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9395C" w14:textId="77AA5AE1" w:rsidR="00CE67BC" w:rsidRPr="00637AC1" w:rsidRDefault="00CE67BC" w:rsidP="00CE67BC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637AC1">
        <w:rPr>
          <w:rFonts w:ascii="Calibri" w:eastAsia="Times New Roman" w:hAnsi="Calibri" w:cs="Calibri"/>
          <w:color w:val="000000"/>
          <w:sz w:val="22"/>
          <w:szCs w:val="22"/>
        </w:rPr>
        <w:t>27.04.2026</w:t>
      </w:r>
    </w:p>
    <w:p w14:paraId="71820915" w14:textId="77777777" w:rsidR="00CE67BC" w:rsidRPr="00637AC1" w:rsidRDefault="00CE67BC" w:rsidP="00CE67BC">
      <w:pPr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6459E28C" w14:textId="77777777" w:rsidR="00CE67BC" w:rsidRPr="00637AC1" w:rsidRDefault="00CE67BC" w:rsidP="00CE67BC">
      <w:pPr>
        <w:pStyle w:val="elementtoproof"/>
        <w:rPr>
          <w:rFonts w:ascii="Calibri" w:hAnsi="Calibri" w:cs="Calibri"/>
          <w:sz w:val="22"/>
          <w:szCs w:val="22"/>
        </w:rPr>
      </w:pPr>
      <w:r w:rsidRPr="00637AC1">
        <w:rPr>
          <w:rFonts w:ascii="Calibri" w:hAnsi="Calibri" w:cs="Calibri"/>
          <w:b/>
          <w:bCs/>
          <w:color w:val="000000"/>
          <w:sz w:val="22"/>
          <w:szCs w:val="22"/>
        </w:rPr>
        <w:t>Vēstules nosaukums:</w:t>
      </w:r>
    </w:p>
    <w:p w14:paraId="67550746" w14:textId="77777777" w:rsidR="00CE67BC" w:rsidRPr="00637AC1" w:rsidRDefault="00CE67BC" w:rsidP="00CE67BC">
      <w:pPr>
        <w:pStyle w:val="elementtoproof"/>
        <w:rPr>
          <w:rFonts w:ascii="Calibri" w:hAnsi="Calibri" w:cs="Calibri"/>
          <w:sz w:val="22"/>
          <w:szCs w:val="22"/>
        </w:rPr>
      </w:pPr>
    </w:p>
    <w:p w14:paraId="4404F048" w14:textId="77777777" w:rsidR="00CE67BC" w:rsidRPr="00637AC1" w:rsidRDefault="00CE67BC" w:rsidP="00CE67BC">
      <w:pPr>
        <w:pStyle w:val="elementtoproof"/>
        <w:rPr>
          <w:rFonts w:ascii="Calibri" w:hAnsi="Calibri" w:cs="Calibri"/>
          <w:sz w:val="22"/>
          <w:szCs w:val="22"/>
        </w:rPr>
      </w:pPr>
      <w:r w:rsidRPr="00637AC1">
        <w:rPr>
          <w:rFonts w:ascii="Calibri" w:hAnsi="Calibri" w:cs="Calibri"/>
          <w:color w:val="000000"/>
          <w:sz w:val="22"/>
          <w:szCs w:val="22"/>
        </w:rPr>
        <w:t>Par gaidīšanas rindu pārskatu</w:t>
      </w:r>
    </w:p>
    <w:p w14:paraId="0C82CA8F" w14:textId="77777777" w:rsidR="00CE67BC" w:rsidRPr="00637AC1" w:rsidRDefault="00CE67BC" w:rsidP="00CE67BC">
      <w:pPr>
        <w:pStyle w:val="elementtoproof"/>
        <w:rPr>
          <w:rFonts w:ascii="Calibri" w:hAnsi="Calibri" w:cs="Calibri"/>
          <w:sz w:val="22"/>
          <w:szCs w:val="22"/>
        </w:rPr>
      </w:pPr>
    </w:p>
    <w:p w14:paraId="10A17F9B" w14:textId="77777777" w:rsidR="00CE67BC" w:rsidRPr="00637AC1" w:rsidRDefault="00CE67BC" w:rsidP="00CE67BC">
      <w:pPr>
        <w:pStyle w:val="elementtoproof"/>
        <w:rPr>
          <w:rFonts w:ascii="Calibri" w:hAnsi="Calibri" w:cs="Calibri"/>
          <w:sz w:val="22"/>
          <w:szCs w:val="22"/>
        </w:rPr>
      </w:pPr>
      <w:r w:rsidRPr="00637AC1">
        <w:rPr>
          <w:rFonts w:ascii="Calibri" w:hAnsi="Calibri" w:cs="Calibri"/>
          <w:b/>
          <w:bCs/>
          <w:color w:val="000000"/>
          <w:sz w:val="22"/>
          <w:szCs w:val="22"/>
        </w:rPr>
        <w:t>Vēstules teksts:</w:t>
      </w:r>
    </w:p>
    <w:p w14:paraId="1EA924DE" w14:textId="77777777" w:rsidR="00CE67BC" w:rsidRPr="00637AC1" w:rsidRDefault="00CE67BC" w:rsidP="00CE67BC">
      <w:pPr>
        <w:pStyle w:val="elementtoproof"/>
        <w:rPr>
          <w:rFonts w:ascii="Calibri" w:hAnsi="Calibri" w:cs="Calibri"/>
          <w:sz w:val="22"/>
          <w:szCs w:val="22"/>
        </w:rPr>
      </w:pPr>
      <w:r w:rsidRPr="00637AC1">
        <w:rPr>
          <w:rFonts w:ascii="Calibri" w:hAnsi="Calibri" w:cs="Calibri"/>
          <w:color w:val="000000"/>
          <w:sz w:val="22"/>
          <w:szCs w:val="22"/>
        </w:rPr>
        <w:t> </w:t>
      </w:r>
    </w:p>
    <w:p w14:paraId="59F81E08" w14:textId="77777777" w:rsidR="00CE67BC" w:rsidRPr="00637AC1" w:rsidRDefault="00CE67BC" w:rsidP="00CE67BC">
      <w:pPr>
        <w:pStyle w:val="elementtoproof"/>
        <w:rPr>
          <w:rFonts w:ascii="Calibri" w:hAnsi="Calibri" w:cs="Calibri"/>
          <w:sz w:val="22"/>
          <w:szCs w:val="22"/>
        </w:rPr>
      </w:pPr>
      <w:r w:rsidRPr="00637AC1">
        <w:rPr>
          <w:rFonts w:ascii="Calibri" w:hAnsi="Calibri" w:cs="Calibri"/>
          <w:color w:val="000000"/>
          <w:sz w:val="22"/>
          <w:szCs w:val="22"/>
        </w:rPr>
        <w:t>Labdien!</w:t>
      </w:r>
    </w:p>
    <w:p w14:paraId="1EA4FA64" w14:textId="77777777" w:rsidR="00CE67BC" w:rsidRPr="00637AC1" w:rsidRDefault="00CE67BC" w:rsidP="00CE67BC">
      <w:pPr>
        <w:pStyle w:val="elementtoproof"/>
        <w:rPr>
          <w:rFonts w:ascii="Calibri" w:hAnsi="Calibri" w:cs="Calibri"/>
          <w:sz w:val="22"/>
          <w:szCs w:val="22"/>
        </w:rPr>
      </w:pPr>
      <w:r w:rsidRPr="00637AC1">
        <w:rPr>
          <w:rFonts w:ascii="Calibri" w:hAnsi="Calibri" w:cs="Calibri"/>
          <w:color w:val="000000"/>
          <w:sz w:val="22"/>
          <w:szCs w:val="22"/>
        </w:rPr>
        <w:t> </w:t>
      </w:r>
    </w:p>
    <w:p w14:paraId="3A268DDE" w14:textId="77777777" w:rsidR="00CE67BC" w:rsidRPr="00637AC1" w:rsidRDefault="00CE67BC" w:rsidP="00CE67BC">
      <w:pPr>
        <w:pStyle w:val="elementtoproof"/>
        <w:rPr>
          <w:rFonts w:ascii="Calibri" w:hAnsi="Calibri" w:cs="Calibri"/>
          <w:sz w:val="22"/>
          <w:szCs w:val="22"/>
        </w:rPr>
      </w:pPr>
      <w:r w:rsidRPr="00637AC1">
        <w:rPr>
          <w:rFonts w:ascii="Calibri" w:hAnsi="Calibri" w:cs="Calibri"/>
          <w:color w:val="000000"/>
          <w:sz w:val="22"/>
          <w:szCs w:val="22"/>
        </w:rPr>
        <w:t>Nacionālais veselības dienests (</w:t>
      </w:r>
      <w:proofErr w:type="spellStart"/>
      <w:r w:rsidRPr="00637AC1">
        <w:rPr>
          <w:rFonts w:ascii="Calibri" w:hAnsi="Calibri" w:cs="Calibri"/>
          <w:color w:val="000000"/>
          <w:sz w:val="22"/>
          <w:szCs w:val="22"/>
        </w:rPr>
        <w:t>turpmak</w:t>
      </w:r>
      <w:proofErr w:type="spellEnd"/>
      <w:r w:rsidRPr="00637AC1">
        <w:rPr>
          <w:rFonts w:ascii="Calibri" w:hAnsi="Calibri" w:cs="Calibri"/>
          <w:color w:val="000000"/>
          <w:sz w:val="22"/>
          <w:szCs w:val="22"/>
        </w:rPr>
        <w:t xml:space="preserve"> – Dienests) informē, ka kopīgotais gaidīšanas rindu pārskats ir papildināts ar pakalpojumiem, kuriem sākot ar 2026.gada 1.maiju jānorāda gaidīšanas rinda uz pakalpojumu.</w:t>
      </w:r>
    </w:p>
    <w:p w14:paraId="741D58AF" w14:textId="77777777" w:rsidR="00CE67BC" w:rsidRPr="00637AC1" w:rsidRDefault="00CE67BC" w:rsidP="00CE67BC">
      <w:pPr>
        <w:pStyle w:val="elementtoproof"/>
        <w:rPr>
          <w:rFonts w:ascii="Calibri" w:hAnsi="Calibri" w:cs="Calibri"/>
          <w:sz w:val="22"/>
          <w:szCs w:val="22"/>
        </w:rPr>
      </w:pPr>
      <w:r w:rsidRPr="00637AC1">
        <w:rPr>
          <w:rFonts w:ascii="Calibri" w:hAnsi="Calibri" w:cs="Calibri"/>
          <w:color w:val="000000"/>
          <w:sz w:val="22"/>
          <w:szCs w:val="22"/>
        </w:rPr>
        <w:t> </w:t>
      </w:r>
    </w:p>
    <w:p w14:paraId="24E02604" w14:textId="77777777" w:rsidR="00CE67BC" w:rsidRPr="00637AC1" w:rsidRDefault="00CE67BC" w:rsidP="00CE67BC">
      <w:pPr>
        <w:pStyle w:val="elementtoproof"/>
        <w:rPr>
          <w:rFonts w:ascii="Calibri" w:hAnsi="Calibri" w:cs="Calibri"/>
          <w:sz w:val="22"/>
          <w:szCs w:val="22"/>
        </w:rPr>
      </w:pPr>
      <w:r w:rsidRPr="00637AC1">
        <w:rPr>
          <w:rFonts w:ascii="Calibri" w:hAnsi="Calibri" w:cs="Calibri"/>
          <w:color w:val="000000"/>
          <w:sz w:val="22"/>
          <w:szCs w:val="22"/>
        </w:rPr>
        <w:t>Pievienoti jauni pakalpojumi:</w:t>
      </w:r>
    </w:p>
    <w:p w14:paraId="461F256B" w14:textId="77777777" w:rsidR="00CE67BC" w:rsidRPr="00637AC1" w:rsidRDefault="00CE67BC" w:rsidP="00CE67BC">
      <w:pPr>
        <w:numPr>
          <w:ilvl w:val="0"/>
          <w:numId w:val="1"/>
        </w:numPr>
        <w:rPr>
          <w:rFonts w:ascii="Calibri" w:eastAsia="Times New Roman" w:hAnsi="Calibri" w:cs="Calibri"/>
          <w:color w:val="000000"/>
          <w:sz w:val="22"/>
          <w:szCs w:val="22"/>
        </w:rPr>
      </w:pPr>
      <w:r w:rsidRPr="00637AC1">
        <w:rPr>
          <w:rFonts w:ascii="Calibri" w:eastAsia="Times New Roman" w:hAnsi="Calibri" w:cs="Calibri"/>
          <w:color w:val="000000"/>
          <w:sz w:val="22"/>
          <w:szCs w:val="22"/>
        </w:rPr>
        <w:t>Sadaļā “Speciālisti”:</w:t>
      </w:r>
    </w:p>
    <w:p w14:paraId="33EB5C07" w14:textId="77777777" w:rsidR="00CE67BC" w:rsidRPr="00637AC1" w:rsidRDefault="00CE67BC" w:rsidP="00CE67BC">
      <w:pPr>
        <w:numPr>
          <w:ilvl w:val="0"/>
          <w:numId w:val="2"/>
        </w:numPr>
        <w:ind w:left="1440"/>
        <w:rPr>
          <w:rFonts w:ascii="Calibri" w:eastAsia="Times New Roman" w:hAnsi="Calibri" w:cs="Calibri"/>
          <w:color w:val="000000"/>
          <w:sz w:val="22"/>
          <w:szCs w:val="22"/>
        </w:rPr>
      </w:pPr>
      <w:r w:rsidRPr="00637AC1">
        <w:rPr>
          <w:rFonts w:ascii="Calibri" w:eastAsia="Times New Roman" w:hAnsi="Calibri" w:cs="Calibri"/>
          <w:color w:val="000000"/>
          <w:sz w:val="22"/>
          <w:szCs w:val="22"/>
        </w:rPr>
        <w:t>Ginekologa/vecmātes konsultācija grūtniecei vai nedēļniecei;</w:t>
      </w:r>
    </w:p>
    <w:p w14:paraId="6736506F" w14:textId="77777777" w:rsidR="00CE67BC" w:rsidRPr="00637AC1" w:rsidRDefault="00CE67BC" w:rsidP="00CE67BC">
      <w:pPr>
        <w:numPr>
          <w:ilvl w:val="0"/>
          <w:numId w:val="2"/>
        </w:numPr>
        <w:ind w:left="1440"/>
        <w:rPr>
          <w:rFonts w:ascii="Calibri" w:eastAsia="Times New Roman" w:hAnsi="Calibri" w:cs="Calibri"/>
          <w:color w:val="000000"/>
          <w:sz w:val="22"/>
          <w:szCs w:val="22"/>
        </w:rPr>
      </w:pPr>
      <w:r w:rsidRPr="00637AC1">
        <w:rPr>
          <w:rFonts w:ascii="Calibri" w:eastAsia="Times New Roman" w:hAnsi="Calibri" w:cs="Calibri"/>
          <w:color w:val="000000"/>
          <w:sz w:val="22"/>
          <w:szCs w:val="22"/>
        </w:rPr>
        <w:t>Konsultācija par reproduktīvā materiāla saglabāšanu pirms onkoloģiskās ārstēšanas;</w:t>
      </w:r>
    </w:p>
    <w:p w14:paraId="29B88EA3" w14:textId="77777777" w:rsidR="00CE67BC" w:rsidRPr="00637AC1" w:rsidRDefault="00CE67BC" w:rsidP="00CE67BC">
      <w:pPr>
        <w:numPr>
          <w:ilvl w:val="0"/>
          <w:numId w:val="2"/>
        </w:numPr>
        <w:ind w:left="1440"/>
        <w:rPr>
          <w:rFonts w:ascii="Calibri" w:eastAsia="Times New Roman" w:hAnsi="Calibri" w:cs="Calibri"/>
          <w:color w:val="000000"/>
          <w:sz w:val="22"/>
          <w:szCs w:val="22"/>
        </w:rPr>
      </w:pPr>
      <w:r w:rsidRPr="00637AC1">
        <w:rPr>
          <w:rFonts w:ascii="Calibri" w:eastAsia="Times New Roman" w:hAnsi="Calibri" w:cs="Calibri"/>
          <w:color w:val="000000"/>
          <w:sz w:val="22"/>
          <w:szCs w:val="22"/>
        </w:rPr>
        <w:t xml:space="preserve">Agrīnās intervences pakalpojumi pacientiem ar </w:t>
      </w:r>
      <w:proofErr w:type="spellStart"/>
      <w:r w:rsidRPr="00637AC1">
        <w:rPr>
          <w:rFonts w:ascii="Calibri" w:eastAsia="Times New Roman" w:hAnsi="Calibri" w:cs="Calibri"/>
          <w:color w:val="000000"/>
          <w:sz w:val="22"/>
          <w:szCs w:val="22"/>
        </w:rPr>
        <w:t>psihotiskiem</w:t>
      </w:r>
      <w:proofErr w:type="spellEnd"/>
      <w:r w:rsidRPr="00637AC1">
        <w:rPr>
          <w:rFonts w:ascii="Calibri" w:eastAsia="Times New Roman" w:hAnsi="Calibri" w:cs="Calibri"/>
          <w:color w:val="000000"/>
          <w:sz w:val="22"/>
          <w:szCs w:val="22"/>
        </w:rPr>
        <w:t xml:space="preserve"> traucējumiem;</w:t>
      </w:r>
    </w:p>
    <w:p w14:paraId="2844D4AA" w14:textId="77777777" w:rsidR="00CE67BC" w:rsidRPr="00637AC1" w:rsidRDefault="00CE67BC" w:rsidP="00CE67BC">
      <w:pPr>
        <w:numPr>
          <w:ilvl w:val="0"/>
          <w:numId w:val="2"/>
        </w:numPr>
        <w:ind w:left="1440"/>
        <w:rPr>
          <w:rFonts w:ascii="Calibri" w:eastAsia="Times New Roman" w:hAnsi="Calibri" w:cs="Calibri"/>
          <w:color w:val="000000"/>
          <w:sz w:val="22"/>
          <w:szCs w:val="22"/>
        </w:rPr>
      </w:pPr>
      <w:r w:rsidRPr="00637AC1">
        <w:rPr>
          <w:rFonts w:ascii="Calibri" w:eastAsia="Times New Roman" w:hAnsi="Calibri" w:cs="Calibri"/>
          <w:color w:val="000000"/>
          <w:sz w:val="22"/>
          <w:szCs w:val="22"/>
        </w:rPr>
        <w:t>Paliatīvās aprūpes speciālists.</w:t>
      </w:r>
    </w:p>
    <w:p w14:paraId="739F423D" w14:textId="77777777" w:rsidR="00CE67BC" w:rsidRPr="00637AC1" w:rsidRDefault="00CE67BC" w:rsidP="00CE67BC">
      <w:pPr>
        <w:pStyle w:val="elementtoproof"/>
        <w:ind w:left="1440"/>
        <w:rPr>
          <w:rFonts w:ascii="Calibri" w:hAnsi="Calibri" w:cs="Calibri"/>
          <w:sz w:val="22"/>
          <w:szCs w:val="22"/>
        </w:rPr>
      </w:pPr>
      <w:r w:rsidRPr="00637AC1">
        <w:rPr>
          <w:rFonts w:ascii="Calibri" w:hAnsi="Calibri" w:cs="Calibri"/>
          <w:color w:val="000000"/>
          <w:sz w:val="22"/>
          <w:szCs w:val="22"/>
        </w:rPr>
        <w:t> </w:t>
      </w:r>
    </w:p>
    <w:p w14:paraId="3FBD1F1D" w14:textId="77777777" w:rsidR="00CE67BC" w:rsidRPr="00637AC1" w:rsidRDefault="00CE67BC" w:rsidP="00CE67BC">
      <w:pPr>
        <w:numPr>
          <w:ilvl w:val="0"/>
          <w:numId w:val="3"/>
        </w:numPr>
        <w:rPr>
          <w:rFonts w:ascii="Calibri" w:eastAsia="Times New Roman" w:hAnsi="Calibri" w:cs="Calibri"/>
          <w:color w:val="000000"/>
          <w:sz w:val="22"/>
          <w:szCs w:val="22"/>
        </w:rPr>
      </w:pPr>
      <w:r w:rsidRPr="00637AC1">
        <w:rPr>
          <w:rFonts w:ascii="Calibri" w:eastAsia="Times New Roman" w:hAnsi="Calibri" w:cs="Calibri"/>
          <w:color w:val="000000"/>
          <w:sz w:val="22"/>
          <w:szCs w:val="22"/>
        </w:rPr>
        <w:t>Sadaļā “Izmeklējumi”:</w:t>
      </w:r>
    </w:p>
    <w:p w14:paraId="555F663D" w14:textId="77777777" w:rsidR="00CE67BC" w:rsidRPr="00637AC1" w:rsidRDefault="00CE67BC" w:rsidP="00CE67BC">
      <w:pPr>
        <w:numPr>
          <w:ilvl w:val="0"/>
          <w:numId w:val="4"/>
        </w:numPr>
        <w:ind w:left="1440"/>
        <w:rPr>
          <w:rFonts w:ascii="Calibri" w:eastAsia="Times New Roman" w:hAnsi="Calibri" w:cs="Calibri"/>
          <w:color w:val="000000"/>
          <w:sz w:val="22"/>
          <w:szCs w:val="22"/>
        </w:rPr>
      </w:pPr>
      <w:proofErr w:type="spellStart"/>
      <w:r w:rsidRPr="00637AC1">
        <w:rPr>
          <w:rFonts w:ascii="Calibri" w:eastAsia="Times New Roman" w:hAnsi="Calibri" w:cs="Calibri"/>
          <w:color w:val="000000"/>
          <w:sz w:val="22"/>
          <w:szCs w:val="22"/>
        </w:rPr>
        <w:t>Pēcskrīninga</w:t>
      </w:r>
      <w:proofErr w:type="spellEnd"/>
      <w:r w:rsidRPr="00637AC1">
        <w:rPr>
          <w:rFonts w:ascii="Calibri" w:eastAsia="Times New Roman" w:hAnsi="Calibri" w:cs="Calibri"/>
          <w:color w:val="000000"/>
          <w:sz w:val="22"/>
          <w:szCs w:val="22"/>
        </w:rPr>
        <w:t xml:space="preserve"> krūts vēža izmeklējums;</w:t>
      </w:r>
    </w:p>
    <w:p w14:paraId="47E20FAC" w14:textId="77777777" w:rsidR="00CE67BC" w:rsidRPr="00637AC1" w:rsidRDefault="00CE67BC" w:rsidP="00CE67BC">
      <w:pPr>
        <w:numPr>
          <w:ilvl w:val="0"/>
          <w:numId w:val="4"/>
        </w:numPr>
        <w:ind w:left="1440"/>
        <w:rPr>
          <w:rFonts w:ascii="Calibri" w:eastAsia="Times New Roman" w:hAnsi="Calibri" w:cs="Calibri"/>
          <w:color w:val="000000"/>
          <w:sz w:val="22"/>
          <w:szCs w:val="22"/>
        </w:rPr>
      </w:pPr>
      <w:proofErr w:type="spellStart"/>
      <w:r w:rsidRPr="00637AC1">
        <w:rPr>
          <w:rFonts w:ascii="Calibri" w:eastAsia="Times New Roman" w:hAnsi="Calibri" w:cs="Calibri"/>
          <w:color w:val="000000"/>
          <w:sz w:val="22"/>
          <w:szCs w:val="22"/>
        </w:rPr>
        <w:t>Pēcskrīninga</w:t>
      </w:r>
      <w:proofErr w:type="spellEnd"/>
      <w:r w:rsidRPr="00637AC1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proofErr w:type="spellStart"/>
      <w:r w:rsidRPr="00637AC1">
        <w:rPr>
          <w:rFonts w:ascii="Calibri" w:eastAsia="Times New Roman" w:hAnsi="Calibri" w:cs="Calibri"/>
          <w:color w:val="000000"/>
          <w:sz w:val="22"/>
          <w:szCs w:val="22"/>
        </w:rPr>
        <w:t>prostatas</w:t>
      </w:r>
      <w:proofErr w:type="spellEnd"/>
      <w:r w:rsidRPr="00637AC1">
        <w:rPr>
          <w:rFonts w:ascii="Calibri" w:eastAsia="Times New Roman" w:hAnsi="Calibri" w:cs="Calibri"/>
          <w:color w:val="000000"/>
          <w:sz w:val="22"/>
          <w:szCs w:val="22"/>
        </w:rPr>
        <w:t xml:space="preserve"> vēža izmeklējums.</w:t>
      </w:r>
    </w:p>
    <w:p w14:paraId="46800756" w14:textId="77777777" w:rsidR="00CE67BC" w:rsidRPr="00637AC1" w:rsidRDefault="00CE67BC" w:rsidP="00CE67BC">
      <w:pPr>
        <w:pStyle w:val="elementtoproof"/>
        <w:rPr>
          <w:rFonts w:ascii="Calibri" w:hAnsi="Calibri" w:cs="Calibri"/>
          <w:sz w:val="22"/>
          <w:szCs w:val="22"/>
        </w:rPr>
      </w:pPr>
      <w:r w:rsidRPr="00637AC1">
        <w:rPr>
          <w:rFonts w:ascii="Calibri" w:hAnsi="Calibri" w:cs="Calibri"/>
          <w:color w:val="000000"/>
          <w:sz w:val="22"/>
          <w:szCs w:val="22"/>
        </w:rPr>
        <w:t> </w:t>
      </w:r>
    </w:p>
    <w:p w14:paraId="38A63D84" w14:textId="77777777" w:rsidR="00CE67BC" w:rsidRPr="00637AC1" w:rsidRDefault="00CE67BC" w:rsidP="00CE67BC">
      <w:pPr>
        <w:numPr>
          <w:ilvl w:val="0"/>
          <w:numId w:val="5"/>
        </w:numPr>
        <w:rPr>
          <w:rFonts w:ascii="Calibri" w:eastAsia="Times New Roman" w:hAnsi="Calibri" w:cs="Calibri"/>
          <w:color w:val="000000"/>
          <w:sz w:val="22"/>
          <w:szCs w:val="22"/>
        </w:rPr>
      </w:pPr>
      <w:r w:rsidRPr="00637AC1">
        <w:rPr>
          <w:rFonts w:ascii="Calibri" w:eastAsia="Times New Roman" w:hAnsi="Calibri" w:cs="Calibri"/>
          <w:color w:val="000000"/>
          <w:sz w:val="22"/>
          <w:szCs w:val="22"/>
        </w:rPr>
        <w:t>Sadaļā “Pakalpojumi bērniem”:</w:t>
      </w:r>
    </w:p>
    <w:p w14:paraId="5C92D189" w14:textId="77777777" w:rsidR="00CE67BC" w:rsidRPr="00637AC1" w:rsidRDefault="00CE67BC" w:rsidP="00CE67BC">
      <w:pPr>
        <w:numPr>
          <w:ilvl w:val="0"/>
          <w:numId w:val="6"/>
        </w:numPr>
        <w:ind w:left="1440"/>
        <w:rPr>
          <w:rFonts w:ascii="Calibri" w:eastAsia="Times New Roman" w:hAnsi="Calibri" w:cs="Calibri"/>
          <w:color w:val="000000"/>
          <w:sz w:val="22"/>
          <w:szCs w:val="22"/>
        </w:rPr>
      </w:pPr>
      <w:proofErr w:type="spellStart"/>
      <w:r w:rsidRPr="00637AC1">
        <w:rPr>
          <w:rFonts w:ascii="Calibri" w:eastAsia="Times New Roman" w:hAnsi="Calibri" w:cs="Calibri"/>
          <w:color w:val="000000"/>
          <w:sz w:val="22"/>
          <w:szCs w:val="22"/>
        </w:rPr>
        <w:t>Oftalmologa</w:t>
      </w:r>
      <w:proofErr w:type="spellEnd"/>
      <w:r w:rsidRPr="00637AC1">
        <w:rPr>
          <w:rFonts w:ascii="Calibri" w:eastAsia="Times New Roman" w:hAnsi="Calibri" w:cs="Calibri"/>
          <w:color w:val="000000"/>
          <w:sz w:val="22"/>
          <w:szCs w:val="22"/>
        </w:rPr>
        <w:t xml:space="preserve"> profilaktiskā apskate bērniem.</w:t>
      </w:r>
    </w:p>
    <w:p w14:paraId="077D53C8" w14:textId="77777777" w:rsidR="00CE67BC" w:rsidRPr="00637AC1" w:rsidRDefault="00CE67BC" w:rsidP="00CE67BC">
      <w:pPr>
        <w:pStyle w:val="elementtoproof"/>
        <w:rPr>
          <w:rFonts w:ascii="Calibri" w:hAnsi="Calibri" w:cs="Calibri"/>
          <w:sz w:val="22"/>
          <w:szCs w:val="22"/>
        </w:rPr>
      </w:pPr>
      <w:r w:rsidRPr="00637AC1">
        <w:rPr>
          <w:rFonts w:ascii="Calibri" w:hAnsi="Calibri" w:cs="Calibri"/>
          <w:color w:val="000000"/>
          <w:sz w:val="22"/>
          <w:szCs w:val="22"/>
        </w:rPr>
        <w:t> </w:t>
      </w:r>
    </w:p>
    <w:p w14:paraId="6E03DF6B" w14:textId="4177959B" w:rsidR="00CE67BC" w:rsidRPr="00637AC1" w:rsidRDefault="00CE67BC" w:rsidP="00CE67BC">
      <w:pPr>
        <w:pStyle w:val="elementtoproof"/>
        <w:rPr>
          <w:rFonts w:ascii="Calibri" w:hAnsi="Calibri" w:cs="Calibri"/>
          <w:sz w:val="22"/>
          <w:szCs w:val="22"/>
        </w:rPr>
      </w:pPr>
      <w:r w:rsidRPr="00637AC1">
        <w:rPr>
          <w:rFonts w:ascii="Calibri" w:hAnsi="Calibri" w:cs="Calibri"/>
          <w:color w:val="000000"/>
          <w:sz w:val="22"/>
          <w:szCs w:val="22"/>
        </w:rPr>
        <w:t>Informāciju par rindu garumiem lūdzam aizpildīt kopīgotajā pārskatā tiešsaistē: </w:t>
      </w:r>
      <w:hyperlink r:id="rId5" w:history="1">
        <w:r w:rsidRPr="00637AC1">
          <w:rPr>
            <w:rFonts w:ascii="Calibri" w:hAnsi="Calibri" w:cs="Calibri"/>
            <w:noProof/>
            <w:color w:val="0000FF"/>
            <w:sz w:val="22"/>
            <w:szCs w:val="22"/>
            <w:shd w:val="clear" w:color="auto" w:fill="F3F2F1"/>
          </w:rPr>
          <w:drawing>
            <wp:inline distT="0" distB="0" distL="0" distR="0" wp14:anchorId="44E0ECD7" wp14:editId="2F649A13">
              <wp:extent cx="144780" cy="144780"/>
              <wp:effectExtent l="0" t="0" r="7620" b="7620"/>
              <wp:docPr id="1075554452" name="Picture 1" descr="​xlsx icon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x_Picture 2" descr="​xlsx icon">
                        <a:hlinkClick r:id="rId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 r:link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780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37AC1">
          <w:rPr>
            <w:rStyle w:val="Hyperlink"/>
            <w:rFonts w:ascii="Calibri" w:hAnsi="Calibri" w:cs="Calibri"/>
            <w:sz w:val="22"/>
            <w:szCs w:val="22"/>
            <w:shd w:val="clear" w:color="auto" w:fill="F3F2F1"/>
          </w:rPr>
          <w:t> Gaidīšanas_rindas_pārskats_dienās.xlsx</w:t>
        </w:r>
      </w:hyperlink>
    </w:p>
    <w:p w14:paraId="259EFBD1" w14:textId="77777777" w:rsidR="00CE67BC" w:rsidRPr="00637AC1" w:rsidRDefault="00CE67BC" w:rsidP="00CE67BC">
      <w:pPr>
        <w:pStyle w:val="elementtoproof"/>
        <w:rPr>
          <w:rFonts w:ascii="Calibri" w:hAnsi="Calibri" w:cs="Calibri"/>
          <w:sz w:val="22"/>
          <w:szCs w:val="22"/>
        </w:rPr>
      </w:pPr>
      <w:r w:rsidRPr="00637AC1">
        <w:rPr>
          <w:rFonts w:ascii="Calibri" w:hAnsi="Calibri" w:cs="Calibri"/>
          <w:color w:val="000000"/>
          <w:sz w:val="22"/>
          <w:szCs w:val="22"/>
        </w:rPr>
        <w:t> </w:t>
      </w:r>
    </w:p>
    <w:p w14:paraId="5F2F42C9" w14:textId="77777777" w:rsidR="00CE67BC" w:rsidRPr="00637AC1" w:rsidRDefault="00CE67BC" w:rsidP="00CE67BC">
      <w:pPr>
        <w:pStyle w:val="elementtoproof"/>
        <w:rPr>
          <w:rFonts w:ascii="Calibri" w:hAnsi="Calibri" w:cs="Calibri"/>
          <w:sz w:val="22"/>
          <w:szCs w:val="22"/>
        </w:rPr>
      </w:pPr>
      <w:r w:rsidRPr="00637AC1">
        <w:rPr>
          <w:rFonts w:ascii="Calibri" w:hAnsi="Calibri" w:cs="Calibri"/>
          <w:color w:val="000000"/>
          <w:sz w:val="22"/>
          <w:szCs w:val="22"/>
        </w:rPr>
        <w:t>Dienests atgādina, ka gaidīšanas rindu pārskats jāaizpilda reizi mēnesī līdz 10.datumam pēc sekojošiem principiem:</w:t>
      </w:r>
    </w:p>
    <w:p w14:paraId="33220C43" w14:textId="77777777" w:rsidR="00CE67BC" w:rsidRPr="00637AC1" w:rsidRDefault="00CE67BC" w:rsidP="00CE67BC">
      <w:pPr>
        <w:numPr>
          <w:ilvl w:val="0"/>
          <w:numId w:val="7"/>
        </w:numPr>
        <w:rPr>
          <w:rFonts w:ascii="Calibri" w:eastAsia="Times New Roman" w:hAnsi="Calibri" w:cs="Calibri"/>
          <w:color w:val="000000"/>
          <w:sz w:val="22"/>
          <w:szCs w:val="22"/>
        </w:rPr>
      </w:pPr>
      <w:r w:rsidRPr="00637AC1">
        <w:rPr>
          <w:rFonts w:ascii="Calibri" w:eastAsia="Times New Roman" w:hAnsi="Calibri" w:cs="Calibri"/>
          <w:color w:val="000000"/>
          <w:sz w:val="22"/>
          <w:szCs w:val="22"/>
        </w:rPr>
        <w:t>Ja pārskatā minētais pakalpojums konkrētā ārstniecības iestādē netiek sniegts, pārskata tabulā to atstāj tukšu;</w:t>
      </w:r>
    </w:p>
    <w:p w14:paraId="3C3D27C1" w14:textId="77777777" w:rsidR="00CE67BC" w:rsidRPr="00637AC1" w:rsidRDefault="00CE67BC" w:rsidP="00CE67BC">
      <w:pPr>
        <w:numPr>
          <w:ilvl w:val="0"/>
          <w:numId w:val="7"/>
        </w:numPr>
        <w:rPr>
          <w:rFonts w:ascii="Calibri" w:eastAsia="Times New Roman" w:hAnsi="Calibri" w:cs="Calibri"/>
          <w:color w:val="000000"/>
          <w:sz w:val="22"/>
          <w:szCs w:val="22"/>
        </w:rPr>
      </w:pPr>
      <w:r w:rsidRPr="00637AC1">
        <w:rPr>
          <w:rFonts w:ascii="Calibri" w:eastAsia="Times New Roman" w:hAnsi="Calibri" w:cs="Calibri"/>
          <w:color w:val="000000"/>
          <w:sz w:val="22"/>
          <w:szCs w:val="22"/>
        </w:rPr>
        <w:t xml:space="preserve">Ja pārskatā minētais pakalpojums konkrētā ārstniecības iestādē </w:t>
      </w:r>
      <w:r w:rsidRPr="00637AC1">
        <w:rPr>
          <w:rFonts w:ascii="Calibri" w:eastAsia="Times New Roman" w:hAnsi="Calibri" w:cs="Calibri"/>
          <w:color w:val="000000"/>
          <w:sz w:val="22"/>
          <w:szCs w:val="22"/>
          <w:u w:val="single"/>
        </w:rPr>
        <w:t>īslaicīgi netiek nodrošināts</w:t>
      </w:r>
      <w:r w:rsidRPr="00637AC1">
        <w:rPr>
          <w:rFonts w:ascii="Calibri" w:eastAsia="Times New Roman" w:hAnsi="Calibri" w:cs="Calibri"/>
          <w:color w:val="000000"/>
          <w:sz w:val="22"/>
          <w:szCs w:val="22"/>
        </w:rPr>
        <w:t>, tad pārskata tabulā to atzīmē ar "N".              </w:t>
      </w:r>
    </w:p>
    <w:p w14:paraId="112AE08C" w14:textId="77777777" w:rsidR="00CE67BC" w:rsidRPr="00637AC1" w:rsidRDefault="00CE67BC" w:rsidP="00CE67BC">
      <w:pPr>
        <w:numPr>
          <w:ilvl w:val="0"/>
          <w:numId w:val="7"/>
        </w:numPr>
        <w:rPr>
          <w:rFonts w:ascii="Calibri" w:eastAsia="Times New Roman" w:hAnsi="Calibri" w:cs="Calibri"/>
          <w:color w:val="000000"/>
          <w:sz w:val="22"/>
          <w:szCs w:val="22"/>
        </w:rPr>
      </w:pPr>
      <w:r w:rsidRPr="00637AC1">
        <w:rPr>
          <w:rFonts w:ascii="Calibri" w:eastAsia="Times New Roman" w:hAnsi="Calibri" w:cs="Calibri"/>
          <w:color w:val="000000"/>
          <w:sz w:val="22"/>
          <w:szCs w:val="22"/>
        </w:rPr>
        <w:t>Ja uz šo pakalpojumu rindas nav vai tā ir mazāka par 5 dienām, tad pārskata tabulā to atzīmē ar "5".</w:t>
      </w:r>
    </w:p>
    <w:p w14:paraId="52307624" w14:textId="77777777" w:rsidR="003867C3" w:rsidRPr="00637AC1" w:rsidRDefault="003867C3">
      <w:pPr>
        <w:rPr>
          <w:rFonts w:ascii="Calibri" w:hAnsi="Calibri" w:cs="Calibri"/>
          <w:sz w:val="22"/>
          <w:szCs w:val="22"/>
        </w:rPr>
      </w:pPr>
    </w:p>
    <w:sectPr w:rsidR="003867C3" w:rsidRPr="00637A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F21F0"/>
    <w:multiLevelType w:val="multilevel"/>
    <w:tmpl w:val="7AA21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B05FC3"/>
    <w:multiLevelType w:val="multilevel"/>
    <w:tmpl w:val="F00C9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DD272F"/>
    <w:multiLevelType w:val="multilevel"/>
    <w:tmpl w:val="C03407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E44C4B"/>
    <w:multiLevelType w:val="multilevel"/>
    <w:tmpl w:val="542A6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3B2826"/>
    <w:multiLevelType w:val="multilevel"/>
    <w:tmpl w:val="FB36F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9B5819"/>
    <w:multiLevelType w:val="multilevel"/>
    <w:tmpl w:val="EBFA7C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C3227C"/>
    <w:multiLevelType w:val="multilevel"/>
    <w:tmpl w:val="5094B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03873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323718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67387406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443775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16485445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302731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7209040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16B"/>
    <w:rsid w:val="0030016B"/>
    <w:rsid w:val="003867C3"/>
    <w:rsid w:val="00637AC1"/>
    <w:rsid w:val="00731E4C"/>
    <w:rsid w:val="00CE67BC"/>
    <w:rsid w:val="00F5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7AAA48"/>
  <w15:chartTrackingRefBased/>
  <w15:docId w15:val="{EBC8563D-EDA6-4EC5-8CBD-FEC9DD22D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7BC"/>
    <w:pPr>
      <w:spacing w:after="0" w:line="240" w:lineRule="auto"/>
    </w:pPr>
    <w:rPr>
      <w:rFonts w:ascii="Aptos" w:hAnsi="Aptos" w:cs="Aptos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01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1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01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1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1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1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1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1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1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1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1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1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1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1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1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1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1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1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1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01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1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01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1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01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1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01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1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1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16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CE67BC"/>
    <w:rPr>
      <w:color w:val="0000FF"/>
      <w:u w:val="single"/>
    </w:rPr>
  </w:style>
  <w:style w:type="paragraph" w:customStyle="1" w:styleId="elementtoproof">
    <w:name w:val="elementtoproof"/>
    <w:basedOn w:val="Normal"/>
    <w:rsid w:val="00CE6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2a0dd945-2f41-4e68-a19c-ba7483522be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veselibasministrija-my.sharepoint.com/:x:/g/personal/linda_celmina-keze_vmnvd_gov_lv/ESvNvznhEExKspOn3SANB2kBhm5Qxa-A4G1uYu82sPJsn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979</Words>
  <Characters>559</Characters>
  <Application>Microsoft Office Word</Application>
  <DocSecurity>0</DocSecurity>
  <Lines>4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Kļava</dc:creator>
  <cp:keywords/>
  <dc:description/>
  <cp:lastModifiedBy>Evija Kļava</cp:lastModifiedBy>
  <cp:revision>5</cp:revision>
  <dcterms:created xsi:type="dcterms:W3CDTF">2026-04-27T05:33:00Z</dcterms:created>
  <dcterms:modified xsi:type="dcterms:W3CDTF">2026-04-27T05:52:00Z</dcterms:modified>
</cp:coreProperties>
</file>