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1C15E3" w14:textId="3119100D" w:rsidR="0054409D" w:rsidRPr="0054409D" w:rsidRDefault="0054409D" w:rsidP="002B012E">
      <w:pPr>
        <w:pStyle w:val="NormalWeb"/>
        <w:spacing w:before="240" w:after="240"/>
        <w:rPr>
          <w:rFonts w:ascii="Calibri" w:hAnsi="Calibri" w:cs="Calibri"/>
          <w:sz w:val="22"/>
          <w:szCs w:val="22"/>
        </w:rPr>
      </w:pPr>
      <w:r w:rsidRPr="0054409D">
        <w:rPr>
          <w:rFonts w:ascii="Calibri" w:hAnsi="Calibri" w:cs="Calibri"/>
          <w:sz w:val="22"/>
          <w:szCs w:val="22"/>
        </w:rPr>
        <w:t>30.04.2026</w:t>
      </w:r>
    </w:p>
    <w:p w14:paraId="60A415EA" w14:textId="15355C21" w:rsidR="0054409D" w:rsidRPr="0054409D" w:rsidRDefault="0054409D" w:rsidP="002B012E">
      <w:pPr>
        <w:pStyle w:val="NormalWeb"/>
        <w:spacing w:before="240" w:after="240"/>
        <w:rPr>
          <w:rFonts w:ascii="Calibri" w:hAnsi="Calibri" w:cs="Calibri"/>
          <w:sz w:val="22"/>
          <w:szCs w:val="22"/>
        </w:rPr>
      </w:pPr>
      <w:r w:rsidRPr="0054409D">
        <w:rPr>
          <w:rFonts w:ascii="Calibri" w:hAnsi="Calibri" w:cs="Calibri"/>
          <w:b/>
          <w:bCs/>
          <w:sz w:val="22"/>
          <w:szCs w:val="22"/>
        </w:rPr>
        <w:t>E-pasta vēstules nosaukums: </w:t>
      </w:r>
    </w:p>
    <w:p w14:paraId="4C2A6184" w14:textId="1D305DBF" w:rsidR="0054409D" w:rsidRPr="0054409D" w:rsidRDefault="0054409D" w:rsidP="002B012E">
      <w:pPr>
        <w:pStyle w:val="NormalWeb"/>
        <w:spacing w:before="240" w:after="240"/>
        <w:rPr>
          <w:rFonts w:ascii="Calibri" w:hAnsi="Calibri" w:cs="Calibri"/>
          <w:sz w:val="22"/>
          <w:szCs w:val="22"/>
        </w:rPr>
      </w:pPr>
      <w:r w:rsidRPr="0054409D">
        <w:rPr>
          <w:rFonts w:ascii="Calibri" w:hAnsi="Calibri" w:cs="Calibri"/>
          <w:sz w:val="22"/>
          <w:szCs w:val="22"/>
        </w:rPr>
        <w:t>Informācija SCORE2 metodes novērtējuma dalībniekiem 30.04.2026</w:t>
      </w:r>
    </w:p>
    <w:p w14:paraId="10EBD74D" w14:textId="77777777" w:rsidR="0054409D" w:rsidRPr="0054409D" w:rsidRDefault="0054409D" w:rsidP="002B012E">
      <w:pPr>
        <w:pStyle w:val="NormalWeb"/>
        <w:spacing w:before="240" w:after="240"/>
        <w:rPr>
          <w:rFonts w:ascii="Calibri" w:hAnsi="Calibri" w:cs="Calibri"/>
          <w:sz w:val="22"/>
          <w:szCs w:val="22"/>
        </w:rPr>
      </w:pPr>
      <w:r w:rsidRPr="0054409D">
        <w:rPr>
          <w:rFonts w:ascii="Calibri" w:hAnsi="Calibri" w:cs="Calibri"/>
          <w:b/>
          <w:bCs/>
          <w:sz w:val="22"/>
          <w:szCs w:val="22"/>
        </w:rPr>
        <w:t>E-pasta vēstules teksts:</w:t>
      </w:r>
    </w:p>
    <w:p w14:paraId="42AF705A" w14:textId="77777777" w:rsidR="0054409D" w:rsidRPr="0054409D" w:rsidRDefault="0054409D" w:rsidP="002B012E">
      <w:pPr>
        <w:pStyle w:val="NormalWeb"/>
        <w:spacing w:before="240" w:after="240"/>
        <w:rPr>
          <w:rFonts w:ascii="Calibri" w:hAnsi="Calibri" w:cs="Calibri"/>
          <w:sz w:val="22"/>
          <w:szCs w:val="22"/>
        </w:rPr>
      </w:pPr>
      <w:r w:rsidRPr="0054409D">
        <w:rPr>
          <w:rFonts w:ascii="Calibri" w:hAnsi="Calibri" w:cs="Calibri"/>
          <w:sz w:val="22"/>
          <w:szCs w:val="22"/>
        </w:rPr>
        <w:t> </w:t>
      </w:r>
    </w:p>
    <w:p w14:paraId="5F75FC31" w14:textId="77777777" w:rsidR="0054409D" w:rsidRPr="0054409D" w:rsidRDefault="0054409D" w:rsidP="002B012E">
      <w:pPr>
        <w:pStyle w:val="NormalWeb"/>
        <w:spacing w:before="240" w:after="240"/>
        <w:rPr>
          <w:rFonts w:ascii="Calibri" w:hAnsi="Calibri" w:cs="Calibri"/>
          <w:sz w:val="22"/>
          <w:szCs w:val="22"/>
        </w:rPr>
      </w:pPr>
      <w:r w:rsidRPr="0054409D">
        <w:rPr>
          <w:rFonts w:ascii="Calibri" w:hAnsi="Calibri" w:cs="Calibri"/>
          <w:sz w:val="22"/>
          <w:szCs w:val="22"/>
        </w:rPr>
        <w:t>Labdien, cien. ģimenes ārsti!</w:t>
      </w:r>
    </w:p>
    <w:p w14:paraId="4C58D94A" w14:textId="77777777" w:rsidR="0054409D" w:rsidRPr="0054409D" w:rsidRDefault="0054409D" w:rsidP="002B012E">
      <w:pPr>
        <w:pStyle w:val="NormalWeb"/>
        <w:spacing w:before="240" w:after="240"/>
        <w:jc w:val="both"/>
        <w:rPr>
          <w:rFonts w:ascii="Calibri" w:hAnsi="Calibri" w:cs="Calibri"/>
          <w:sz w:val="22"/>
          <w:szCs w:val="22"/>
        </w:rPr>
      </w:pPr>
      <w:r w:rsidRPr="0054409D">
        <w:rPr>
          <w:rFonts w:ascii="Calibri" w:hAnsi="Calibri" w:cs="Calibri"/>
          <w:sz w:val="22"/>
          <w:szCs w:val="22"/>
        </w:rPr>
        <w:t> </w:t>
      </w:r>
    </w:p>
    <w:p w14:paraId="0794BE88" w14:textId="77777777" w:rsidR="0054409D" w:rsidRPr="0054409D" w:rsidRDefault="0054409D" w:rsidP="002B012E">
      <w:pPr>
        <w:pStyle w:val="NormalWeb"/>
        <w:spacing w:before="240" w:after="240"/>
        <w:jc w:val="both"/>
        <w:rPr>
          <w:rFonts w:ascii="Calibri" w:hAnsi="Calibri" w:cs="Calibri"/>
          <w:sz w:val="22"/>
          <w:szCs w:val="22"/>
        </w:rPr>
      </w:pPr>
      <w:r w:rsidRPr="0054409D">
        <w:rPr>
          <w:rFonts w:ascii="Calibri" w:hAnsi="Calibri" w:cs="Calibri"/>
          <w:sz w:val="22"/>
          <w:szCs w:val="22"/>
        </w:rPr>
        <w:t>Paldies par Jūsu izrādīto iniciatīvu piedalīties SCORE2 metodes novērtēšanā, kas norisināsies no 2026.gada 1.maija līdz 30.jūnijam.</w:t>
      </w:r>
    </w:p>
    <w:p w14:paraId="705E284B" w14:textId="77777777" w:rsidR="0054409D" w:rsidRPr="0054409D" w:rsidRDefault="0054409D" w:rsidP="002B012E">
      <w:pPr>
        <w:pStyle w:val="NormalWeb"/>
        <w:spacing w:before="240" w:after="240"/>
        <w:jc w:val="both"/>
        <w:rPr>
          <w:rFonts w:ascii="Calibri" w:hAnsi="Calibri" w:cs="Calibri"/>
          <w:sz w:val="22"/>
          <w:szCs w:val="22"/>
        </w:rPr>
      </w:pPr>
      <w:r w:rsidRPr="0054409D">
        <w:rPr>
          <w:rFonts w:ascii="Calibri" w:hAnsi="Calibri" w:cs="Calibri"/>
          <w:sz w:val="22"/>
          <w:szCs w:val="22"/>
        </w:rPr>
        <w:t> </w:t>
      </w:r>
    </w:p>
    <w:p w14:paraId="673CAA9F" w14:textId="77777777" w:rsidR="0054409D" w:rsidRPr="0054409D" w:rsidRDefault="0054409D" w:rsidP="002B012E">
      <w:pPr>
        <w:pStyle w:val="NormalWeb"/>
        <w:spacing w:before="240" w:after="240"/>
        <w:jc w:val="both"/>
        <w:rPr>
          <w:rFonts w:ascii="Calibri" w:hAnsi="Calibri" w:cs="Calibri"/>
          <w:sz w:val="22"/>
          <w:szCs w:val="22"/>
        </w:rPr>
      </w:pPr>
      <w:r w:rsidRPr="0054409D">
        <w:rPr>
          <w:rFonts w:ascii="Calibri" w:hAnsi="Calibri" w:cs="Calibri"/>
          <w:sz w:val="22"/>
          <w:szCs w:val="22"/>
        </w:rPr>
        <w:t>Šī e-pasta pielikumā nosūtam Jums materiālus, kas Jums palīdzēs SCORE2 metodi lietot Jūsu praksē:</w:t>
      </w:r>
    </w:p>
    <w:p w14:paraId="1D6A8CD3" w14:textId="77777777" w:rsidR="0054409D" w:rsidRPr="0054409D" w:rsidRDefault="0054409D" w:rsidP="002B012E">
      <w:pPr>
        <w:numPr>
          <w:ilvl w:val="0"/>
          <w:numId w:val="1"/>
        </w:numPr>
        <w:spacing w:before="100" w:beforeAutospacing="1" w:after="100" w:afterAutospacing="1"/>
        <w:ind w:left="1069"/>
        <w:jc w:val="both"/>
        <w:rPr>
          <w:rFonts w:ascii="Calibri" w:eastAsia="Times New Roman" w:hAnsi="Calibri" w:cs="Calibri"/>
          <w:sz w:val="22"/>
          <w:szCs w:val="22"/>
        </w:rPr>
      </w:pPr>
      <w:r w:rsidRPr="0054409D">
        <w:rPr>
          <w:rFonts w:ascii="Calibri" w:eastAsia="Times New Roman" w:hAnsi="Calibri" w:cs="Calibri"/>
          <w:sz w:val="22"/>
          <w:szCs w:val="22"/>
        </w:rPr>
        <w:t>SCORE2 novērtēšanas veidlapa (veidlapa nav jāpilda obligāti, SCORE2 rezultātus varat fiksēt savā medicīniskajā dokumentācijā, līdzīgi kā veiciet pārējās apskates);</w:t>
      </w:r>
    </w:p>
    <w:p w14:paraId="1BA9462F" w14:textId="77777777" w:rsidR="0054409D" w:rsidRPr="0054409D" w:rsidRDefault="0054409D" w:rsidP="002B012E">
      <w:pPr>
        <w:numPr>
          <w:ilvl w:val="0"/>
          <w:numId w:val="1"/>
        </w:numPr>
        <w:spacing w:before="100" w:beforeAutospacing="1" w:after="100" w:afterAutospacing="1"/>
        <w:ind w:left="1069"/>
        <w:jc w:val="both"/>
        <w:rPr>
          <w:rFonts w:ascii="Calibri" w:eastAsia="Times New Roman" w:hAnsi="Calibri" w:cs="Calibri"/>
          <w:sz w:val="22"/>
          <w:szCs w:val="22"/>
        </w:rPr>
      </w:pPr>
      <w:r w:rsidRPr="0054409D">
        <w:rPr>
          <w:rFonts w:ascii="Calibri" w:eastAsia="Times New Roman" w:hAnsi="Calibri" w:cs="Calibri"/>
          <w:sz w:val="22"/>
          <w:szCs w:val="22"/>
        </w:rPr>
        <w:t>SCORE2 riska novērtēšanas algoritms;</w:t>
      </w:r>
    </w:p>
    <w:p w14:paraId="47F63025" w14:textId="77777777" w:rsidR="0054409D" w:rsidRPr="0054409D" w:rsidRDefault="0054409D" w:rsidP="002B012E">
      <w:pPr>
        <w:numPr>
          <w:ilvl w:val="0"/>
          <w:numId w:val="1"/>
        </w:numPr>
        <w:spacing w:before="100" w:beforeAutospacing="1" w:after="100" w:afterAutospacing="1"/>
        <w:ind w:left="1069"/>
        <w:jc w:val="both"/>
        <w:rPr>
          <w:rFonts w:ascii="Calibri" w:eastAsia="Times New Roman" w:hAnsi="Calibri" w:cs="Calibri"/>
          <w:sz w:val="22"/>
          <w:szCs w:val="22"/>
        </w:rPr>
      </w:pPr>
      <w:r w:rsidRPr="0054409D">
        <w:rPr>
          <w:rFonts w:ascii="Calibri" w:eastAsia="Times New Roman" w:hAnsi="Calibri" w:cs="Calibri"/>
          <w:sz w:val="22"/>
          <w:szCs w:val="22"/>
        </w:rPr>
        <w:t>SCORE2 riska aprēķināšanas tabula;</w:t>
      </w:r>
    </w:p>
    <w:p w14:paraId="4AA1E8B0" w14:textId="77777777" w:rsidR="0054409D" w:rsidRPr="0054409D" w:rsidRDefault="0054409D" w:rsidP="002B012E">
      <w:pPr>
        <w:numPr>
          <w:ilvl w:val="0"/>
          <w:numId w:val="1"/>
        </w:numPr>
        <w:spacing w:before="100" w:beforeAutospacing="1" w:after="100" w:afterAutospacing="1"/>
        <w:ind w:left="1069"/>
        <w:jc w:val="both"/>
        <w:rPr>
          <w:rFonts w:ascii="Calibri" w:eastAsia="Times New Roman" w:hAnsi="Calibri" w:cs="Calibri"/>
          <w:sz w:val="22"/>
          <w:szCs w:val="22"/>
        </w:rPr>
      </w:pPr>
      <w:r w:rsidRPr="0054409D">
        <w:rPr>
          <w:rFonts w:ascii="Calibri" w:eastAsia="Times New Roman" w:hAnsi="Calibri" w:cs="Calibri"/>
          <w:sz w:val="22"/>
          <w:szCs w:val="22"/>
        </w:rPr>
        <w:t>Pielikums ar plašāku informāciju par SCORE2 riska novērtēšanu un ieteikumiem turpmākai terapijai.</w:t>
      </w:r>
    </w:p>
    <w:p w14:paraId="40687B55" w14:textId="77777777" w:rsidR="0054409D" w:rsidRPr="0054409D" w:rsidRDefault="0054409D" w:rsidP="002B012E">
      <w:pPr>
        <w:pStyle w:val="NormalWeb"/>
        <w:spacing w:before="240" w:after="240"/>
        <w:jc w:val="both"/>
        <w:rPr>
          <w:rFonts w:ascii="Calibri" w:hAnsi="Calibri" w:cs="Calibri"/>
          <w:sz w:val="22"/>
          <w:szCs w:val="22"/>
        </w:rPr>
      </w:pPr>
      <w:r w:rsidRPr="0054409D">
        <w:rPr>
          <w:rFonts w:ascii="Calibri" w:hAnsi="Calibri" w:cs="Calibri"/>
          <w:sz w:val="22"/>
          <w:szCs w:val="22"/>
        </w:rPr>
        <w:t> </w:t>
      </w:r>
    </w:p>
    <w:p w14:paraId="03504C17" w14:textId="77777777" w:rsidR="0054409D" w:rsidRPr="0054409D" w:rsidRDefault="0054409D" w:rsidP="002B012E">
      <w:pPr>
        <w:pStyle w:val="NormalWeb"/>
        <w:jc w:val="both"/>
        <w:rPr>
          <w:rFonts w:ascii="Calibri" w:hAnsi="Calibri" w:cs="Calibri"/>
          <w:sz w:val="22"/>
          <w:szCs w:val="22"/>
        </w:rPr>
      </w:pPr>
      <w:r w:rsidRPr="0054409D">
        <w:rPr>
          <w:rFonts w:ascii="Calibri" w:hAnsi="Calibri" w:cs="Calibri"/>
          <w:sz w:val="22"/>
          <w:szCs w:val="22"/>
        </w:rPr>
        <w:t xml:space="preserve">Ja novērtējuma laikā Jums rodas jautājumi par SCORE2 aprēķināšanas un turpmākās terapijas klīnisko sadaļu, lūdzam vērsties pie Metodiskās vadības institūcijas Kardioloģijas jomā (turpmāk – MVI KJ) koordinatores Martas </w:t>
      </w:r>
      <w:proofErr w:type="spellStart"/>
      <w:r w:rsidRPr="0054409D">
        <w:rPr>
          <w:rFonts w:ascii="Calibri" w:hAnsi="Calibri" w:cs="Calibri"/>
          <w:sz w:val="22"/>
          <w:szCs w:val="22"/>
        </w:rPr>
        <w:t>Guslenas</w:t>
      </w:r>
      <w:proofErr w:type="spellEnd"/>
      <w:r w:rsidRPr="0054409D">
        <w:rPr>
          <w:rFonts w:ascii="Calibri" w:hAnsi="Calibri" w:cs="Calibri"/>
          <w:sz w:val="22"/>
          <w:szCs w:val="22"/>
        </w:rPr>
        <w:t xml:space="preserve">, sūtot e-pastu uz </w:t>
      </w:r>
      <w:hyperlink r:id="rId5" w:history="1">
        <w:r w:rsidRPr="0054409D">
          <w:rPr>
            <w:rStyle w:val="Hyperlink"/>
            <w:rFonts w:ascii="Calibri" w:hAnsi="Calibri" w:cs="Calibri"/>
            <w:sz w:val="22"/>
            <w:szCs w:val="22"/>
          </w:rPr>
          <w:t>marta.guslena@stradini.lv</w:t>
        </w:r>
      </w:hyperlink>
      <w:r w:rsidRPr="0054409D">
        <w:rPr>
          <w:rFonts w:ascii="Calibri" w:hAnsi="Calibri" w:cs="Calibri"/>
          <w:sz w:val="22"/>
          <w:szCs w:val="22"/>
        </w:rPr>
        <w:t xml:space="preserve">. MVI KJ regulāri apkopos atsūtītos jautājumus, sagatavos uz tiem ekspertu atbildes un publicēs visiem dalībniekiem pieejamā veidā: </w:t>
      </w:r>
      <w:hyperlink r:id="rId6" w:history="1">
        <w:r w:rsidRPr="0054409D">
          <w:rPr>
            <w:rStyle w:val="Hyperlink"/>
            <w:rFonts w:ascii="Calibri" w:hAnsi="Calibri" w:cs="Calibri"/>
            <w:sz w:val="22"/>
            <w:szCs w:val="22"/>
          </w:rPr>
          <w:t>https://kardiologija.lv/arstiem/score2/</w:t>
        </w:r>
      </w:hyperlink>
    </w:p>
    <w:p w14:paraId="3A83CA86" w14:textId="77777777" w:rsidR="0054409D" w:rsidRPr="0054409D" w:rsidRDefault="0054409D" w:rsidP="002B012E">
      <w:pPr>
        <w:pStyle w:val="NormalWeb"/>
        <w:spacing w:before="240" w:after="240"/>
        <w:jc w:val="both"/>
        <w:rPr>
          <w:rFonts w:ascii="Calibri" w:hAnsi="Calibri" w:cs="Calibri"/>
          <w:sz w:val="22"/>
          <w:szCs w:val="22"/>
        </w:rPr>
      </w:pPr>
      <w:r w:rsidRPr="0054409D">
        <w:rPr>
          <w:rFonts w:ascii="Calibri" w:hAnsi="Calibri" w:cs="Calibri"/>
          <w:sz w:val="22"/>
          <w:szCs w:val="22"/>
        </w:rPr>
        <w:t> </w:t>
      </w:r>
    </w:p>
    <w:p w14:paraId="6CFD4B0D" w14:textId="77777777" w:rsidR="0054409D" w:rsidRPr="0054409D" w:rsidRDefault="0054409D" w:rsidP="002B012E">
      <w:pPr>
        <w:pStyle w:val="NormalWeb"/>
        <w:spacing w:before="240" w:after="240"/>
        <w:jc w:val="both"/>
        <w:rPr>
          <w:rFonts w:ascii="Calibri" w:hAnsi="Calibri" w:cs="Calibri"/>
          <w:sz w:val="22"/>
          <w:szCs w:val="22"/>
        </w:rPr>
      </w:pPr>
      <w:r w:rsidRPr="0054409D">
        <w:rPr>
          <w:rFonts w:ascii="Calibri" w:hAnsi="Calibri" w:cs="Calibri"/>
          <w:sz w:val="22"/>
          <w:szCs w:val="22"/>
        </w:rPr>
        <w:t>Skaidrojam, ka SCORE2 metodes novērtēšanas periodā NVD apmaksas saņemšanai par novērtējuma veikšanu būs jāievada divas manipulācijas līdzšinējās vienas manipulācijas vietā. SCORE2 novērtējuma veikšanas apmaksa paliek nemainīga – 10,07 eiro.</w:t>
      </w:r>
    </w:p>
    <w:p w14:paraId="4C35106E" w14:textId="6F157450" w:rsidR="0054409D" w:rsidRPr="0054409D" w:rsidRDefault="0054409D" w:rsidP="002B012E">
      <w:pPr>
        <w:pStyle w:val="NormalWeb"/>
        <w:spacing w:before="240" w:after="240"/>
        <w:rPr>
          <w:rFonts w:ascii="Calibri" w:hAnsi="Calibri" w:cs="Calibri"/>
          <w:sz w:val="22"/>
          <w:szCs w:val="22"/>
        </w:rPr>
      </w:pPr>
      <w:r w:rsidRPr="0054409D">
        <w:rPr>
          <w:rFonts w:ascii="Calibri" w:hAnsi="Calibri" w:cs="Calibri"/>
          <w:noProof/>
          <w:sz w:val="22"/>
          <w:szCs w:val="22"/>
        </w:rPr>
        <w:lastRenderedPageBreak/>
        <w:drawing>
          <wp:inline distT="0" distB="0" distL="0" distR="0" wp14:anchorId="4971DBD8" wp14:editId="4D451A79">
            <wp:extent cx="5274310" cy="2260600"/>
            <wp:effectExtent l="0" t="0" r="2540" b="0"/>
            <wp:docPr id="11279404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x_Picture 10"/>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5274310" cy="2260600"/>
                    </a:xfrm>
                    <a:prstGeom prst="rect">
                      <a:avLst/>
                    </a:prstGeom>
                    <a:noFill/>
                    <a:ln>
                      <a:noFill/>
                    </a:ln>
                  </pic:spPr>
                </pic:pic>
              </a:graphicData>
            </a:graphic>
          </wp:inline>
        </w:drawing>
      </w:r>
    </w:p>
    <w:p w14:paraId="2AC43C94" w14:textId="3E7E4926" w:rsidR="0054409D" w:rsidRPr="0054409D" w:rsidRDefault="0054409D" w:rsidP="002B012E">
      <w:pPr>
        <w:pStyle w:val="NormalWeb"/>
        <w:spacing w:before="240" w:after="240"/>
        <w:rPr>
          <w:rFonts w:ascii="Calibri" w:hAnsi="Calibri" w:cs="Calibri"/>
          <w:sz w:val="22"/>
          <w:szCs w:val="22"/>
        </w:rPr>
      </w:pPr>
      <w:r w:rsidRPr="0054409D">
        <w:rPr>
          <w:rFonts w:ascii="Calibri" w:hAnsi="Calibri" w:cs="Calibri"/>
          <w:noProof/>
          <w:sz w:val="22"/>
          <w:szCs w:val="22"/>
        </w:rPr>
        <w:drawing>
          <wp:inline distT="0" distB="0" distL="0" distR="0" wp14:anchorId="300BC7FC" wp14:editId="541ED92C">
            <wp:extent cx="5274310" cy="2001520"/>
            <wp:effectExtent l="0" t="0" r="2540" b="0"/>
            <wp:docPr id="8764992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x_Picture 9"/>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5274310" cy="2001520"/>
                    </a:xfrm>
                    <a:prstGeom prst="rect">
                      <a:avLst/>
                    </a:prstGeom>
                    <a:noFill/>
                    <a:ln>
                      <a:noFill/>
                    </a:ln>
                  </pic:spPr>
                </pic:pic>
              </a:graphicData>
            </a:graphic>
          </wp:inline>
        </w:drawing>
      </w:r>
    </w:p>
    <w:p w14:paraId="4554D3D4" w14:textId="77777777" w:rsidR="0054409D" w:rsidRPr="0054409D" w:rsidRDefault="0054409D" w:rsidP="002B012E">
      <w:pPr>
        <w:pStyle w:val="NormalWeb"/>
        <w:spacing w:before="240" w:after="240"/>
        <w:jc w:val="both"/>
        <w:rPr>
          <w:rFonts w:ascii="Calibri" w:hAnsi="Calibri" w:cs="Calibri"/>
          <w:sz w:val="22"/>
          <w:szCs w:val="22"/>
        </w:rPr>
      </w:pPr>
      <w:r w:rsidRPr="0054409D">
        <w:rPr>
          <w:rFonts w:ascii="Calibri" w:hAnsi="Calibri" w:cs="Calibri"/>
          <w:sz w:val="22"/>
          <w:szCs w:val="22"/>
        </w:rPr>
        <w:t> </w:t>
      </w:r>
    </w:p>
    <w:p w14:paraId="624F5297" w14:textId="77777777" w:rsidR="0054409D" w:rsidRPr="0054409D" w:rsidRDefault="0054409D" w:rsidP="002B012E">
      <w:pPr>
        <w:pStyle w:val="NormalWeb"/>
        <w:spacing w:before="240" w:after="240"/>
        <w:jc w:val="both"/>
        <w:rPr>
          <w:rFonts w:ascii="Calibri" w:hAnsi="Calibri" w:cs="Calibri"/>
          <w:sz w:val="22"/>
          <w:szCs w:val="22"/>
        </w:rPr>
      </w:pPr>
      <w:r w:rsidRPr="0054409D">
        <w:rPr>
          <w:rFonts w:ascii="Calibri" w:hAnsi="Calibri" w:cs="Calibri"/>
          <w:sz w:val="22"/>
          <w:szCs w:val="22"/>
        </w:rPr>
        <w:t xml:space="preserve">Atgādinām, ka, veicot sirds un asinsvadu riska izvērtēšanu ar SCORE2 metodi  </w:t>
      </w:r>
      <w:r w:rsidRPr="0054409D">
        <w:rPr>
          <w:rFonts w:ascii="Calibri" w:hAnsi="Calibri" w:cs="Calibri"/>
          <w:b/>
          <w:bCs/>
          <w:sz w:val="22"/>
          <w:szCs w:val="22"/>
        </w:rPr>
        <w:t>profilaktiskās apskates ietvaros</w:t>
      </w:r>
      <w:r w:rsidRPr="0054409D">
        <w:rPr>
          <w:rFonts w:ascii="Calibri" w:hAnsi="Calibri" w:cs="Calibri"/>
          <w:sz w:val="22"/>
          <w:szCs w:val="22"/>
        </w:rPr>
        <w:t xml:space="preserve">, pacienta </w:t>
      </w:r>
      <w:proofErr w:type="spellStart"/>
      <w:r w:rsidRPr="0054409D">
        <w:rPr>
          <w:rFonts w:ascii="Calibri" w:hAnsi="Calibri" w:cs="Calibri"/>
          <w:sz w:val="22"/>
          <w:szCs w:val="22"/>
        </w:rPr>
        <w:t>līdzmaksājums</w:t>
      </w:r>
      <w:proofErr w:type="spellEnd"/>
      <w:r w:rsidRPr="0054409D">
        <w:rPr>
          <w:rFonts w:ascii="Calibri" w:hAnsi="Calibri" w:cs="Calibri"/>
          <w:sz w:val="22"/>
          <w:szCs w:val="22"/>
        </w:rPr>
        <w:t xml:space="preserve"> tiek kompensēts. Savukārt, ja pacients vērsies praksē citu iemeslu dēļ, pacienta </w:t>
      </w:r>
      <w:proofErr w:type="spellStart"/>
      <w:r w:rsidRPr="0054409D">
        <w:rPr>
          <w:rFonts w:ascii="Calibri" w:hAnsi="Calibri" w:cs="Calibri"/>
          <w:sz w:val="22"/>
          <w:szCs w:val="22"/>
        </w:rPr>
        <w:t>līdzmaksājums</w:t>
      </w:r>
      <w:proofErr w:type="spellEnd"/>
      <w:r w:rsidRPr="0054409D">
        <w:rPr>
          <w:rFonts w:ascii="Calibri" w:hAnsi="Calibri" w:cs="Calibri"/>
          <w:sz w:val="22"/>
          <w:szCs w:val="22"/>
        </w:rPr>
        <w:t xml:space="preserve"> netiek kompensēts no valsts budžeta līdzekļiem.</w:t>
      </w:r>
    </w:p>
    <w:p w14:paraId="18205E3F" w14:textId="77777777" w:rsidR="0054409D" w:rsidRPr="0054409D" w:rsidRDefault="0054409D" w:rsidP="002B012E">
      <w:pPr>
        <w:pStyle w:val="NormalWeb"/>
        <w:spacing w:before="240" w:after="240"/>
        <w:jc w:val="both"/>
        <w:rPr>
          <w:rFonts w:ascii="Calibri" w:hAnsi="Calibri" w:cs="Calibri"/>
          <w:sz w:val="22"/>
          <w:szCs w:val="22"/>
        </w:rPr>
      </w:pPr>
      <w:r w:rsidRPr="0054409D">
        <w:rPr>
          <w:rFonts w:ascii="Calibri" w:hAnsi="Calibri" w:cs="Calibri"/>
          <w:sz w:val="22"/>
          <w:szCs w:val="22"/>
        </w:rPr>
        <w:t> </w:t>
      </w:r>
    </w:p>
    <w:p w14:paraId="2CCC663D" w14:textId="77777777" w:rsidR="0054409D" w:rsidRPr="0054409D" w:rsidRDefault="0054409D" w:rsidP="002B012E">
      <w:pPr>
        <w:pStyle w:val="NormalWeb"/>
        <w:jc w:val="both"/>
        <w:rPr>
          <w:rFonts w:ascii="Calibri" w:hAnsi="Calibri" w:cs="Calibri"/>
          <w:sz w:val="22"/>
          <w:szCs w:val="22"/>
        </w:rPr>
      </w:pPr>
      <w:r w:rsidRPr="0054409D">
        <w:rPr>
          <w:rFonts w:ascii="Calibri" w:hAnsi="Calibri" w:cs="Calibri"/>
          <w:sz w:val="22"/>
          <w:szCs w:val="22"/>
        </w:rPr>
        <w:t xml:space="preserve">Ja novērtējuma laikā Jums rodas jautājumi par veselības aprūpes pakalpojuma organizāciju, piemēram talonu ievadi, apmaksu, laboratorisko kvotu izmantojumu u.c. lūdzam vērsties NVD klientu apkalpošanas centrā zvanot pa tālruni 80001234 (taustiņš 2) vai rakstot e-pastu </w:t>
      </w:r>
      <w:hyperlink r:id="rId11" w:history="1">
        <w:r w:rsidRPr="0054409D">
          <w:rPr>
            <w:rStyle w:val="Hyperlink"/>
            <w:rFonts w:ascii="Calibri" w:hAnsi="Calibri" w:cs="Calibri"/>
            <w:sz w:val="22"/>
            <w:szCs w:val="22"/>
          </w:rPr>
          <w:t>kac@vmnvd.gov.lv</w:t>
        </w:r>
      </w:hyperlink>
      <w:r w:rsidRPr="0054409D">
        <w:rPr>
          <w:rFonts w:ascii="Calibri" w:hAnsi="Calibri" w:cs="Calibri"/>
          <w:sz w:val="22"/>
          <w:szCs w:val="22"/>
        </w:rPr>
        <w:t>.</w:t>
      </w:r>
    </w:p>
    <w:p w14:paraId="387AF359" w14:textId="77777777" w:rsidR="0054409D" w:rsidRPr="0054409D" w:rsidRDefault="0054409D" w:rsidP="002B012E">
      <w:pPr>
        <w:pStyle w:val="NormalWeb"/>
        <w:spacing w:before="240" w:after="240"/>
        <w:jc w:val="both"/>
        <w:rPr>
          <w:rFonts w:ascii="Calibri" w:hAnsi="Calibri" w:cs="Calibri"/>
          <w:sz w:val="22"/>
          <w:szCs w:val="22"/>
        </w:rPr>
      </w:pPr>
      <w:r w:rsidRPr="0054409D">
        <w:rPr>
          <w:rFonts w:ascii="Calibri" w:hAnsi="Calibri" w:cs="Calibri"/>
          <w:sz w:val="22"/>
          <w:szCs w:val="22"/>
        </w:rPr>
        <w:t> </w:t>
      </w:r>
    </w:p>
    <w:p w14:paraId="5FD67838" w14:textId="77777777" w:rsidR="0054409D" w:rsidRPr="0054409D" w:rsidRDefault="0054409D" w:rsidP="002B012E">
      <w:pPr>
        <w:pStyle w:val="NormalWeb"/>
        <w:spacing w:before="240" w:after="240"/>
        <w:jc w:val="both"/>
        <w:rPr>
          <w:rFonts w:ascii="Calibri" w:hAnsi="Calibri" w:cs="Calibri"/>
          <w:sz w:val="22"/>
          <w:szCs w:val="22"/>
        </w:rPr>
      </w:pPr>
      <w:r w:rsidRPr="0054409D">
        <w:rPr>
          <w:rFonts w:ascii="Calibri" w:hAnsi="Calibri" w:cs="Calibri"/>
          <w:sz w:val="22"/>
          <w:szCs w:val="22"/>
        </w:rPr>
        <w:t>Vēršam uzmanību, ka 2026. gada 13. maijā notiks seminārs SCORE2 metodes novērtēšanas dalībniekiem, kura laikā būs iespēja saņemt atbildes uz jautājumiem un sekot līdzi SCORE2 metodes novērtēšanas procesam. Seminārs tiks ierakstīts, līdzīgi, kā ikmēneša NVD semināri, tāpēc ģimenes ārstiem, kas nevarēs pieslēgties būs iespēja šo semināru noklausīties ierakstā.</w:t>
      </w:r>
    </w:p>
    <w:p w14:paraId="41CEE2D9" w14:textId="77777777" w:rsidR="0054409D" w:rsidRPr="0054409D" w:rsidRDefault="0054409D" w:rsidP="002B012E">
      <w:pPr>
        <w:pStyle w:val="NormalWeb"/>
        <w:spacing w:before="240" w:after="240"/>
        <w:jc w:val="both"/>
        <w:rPr>
          <w:rFonts w:ascii="Calibri" w:hAnsi="Calibri" w:cs="Calibri"/>
          <w:sz w:val="22"/>
          <w:szCs w:val="22"/>
        </w:rPr>
      </w:pPr>
      <w:r w:rsidRPr="0054409D">
        <w:rPr>
          <w:rFonts w:ascii="Calibri" w:hAnsi="Calibri" w:cs="Calibri"/>
          <w:sz w:val="22"/>
          <w:szCs w:val="22"/>
        </w:rPr>
        <w:t> </w:t>
      </w:r>
    </w:p>
    <w:p w14:paraId="38E164E4" w14:textId="77777777" w:rsidR="0054409D" w:rsidRPr="0054409D" w:rsidRDefault="0054409D" w:rsidP="002B012E">
      <w:pPr>
        <w:pStyle w:val="NormalWeb"/>
        <w:spacing w:before="240" w:after="240"/>
        <w:jc w:val="both"/>
        <w:rPr>
          <w:rFonts w:ascii="Calibri" w:hAnsi="Calibri" w:cs="Calibri"/>
          <w:sz w:val="22"/>
          <w:szCs w:val="22"/>
        </w:rPr>
      </w:pPr>
      <w:r w:rsidRPr="0054409D">
        <w:rPr>
          <w:rFonts w:ascii="Calibri" w:hAnsi="Calibri" w:cs="Calibri"/>
          <w:sz w:val="22"/>
          <w:szCs w:val="22"/>
        </w:rPr>
        <w:lastRenderedPageBreak/>
        <w:t xml:space="preserve">Novērtējuma dalībniekiem tiks nosūtīta SCORE2 metodes novērtējuma anketa, kas būs aizpildāma </w:t>
      </w:r>
      <w:r w:rsidRPr="0054409D">
        <w:rPr>
          <w:rFonts w:ascii="Calibri" w:hAnsi="Calibri" w:cs="Calibri"/>
          <w:i/>
          <w:iCs/>
          <w:sz w:val="22"/>
          <w:szCs w:val="22"/>
        </w:rPr>
        <w:t>visidati.lv</w:t>
      </w:r>
      <w:r w:rsidRPr="0054409D">
        <w:rPr>
          <w:rFonts w:ascii="Calibri" w:hAnsi="Calibri" w:cs="Calibri"/>
          <w:sz w:val="22"/>
          <w:szCs w:val="22"/>
        </w:rPr>
        <w:t>. Jums būs iespēja sniegt savu vērtējumu un priekšlikumus SCORE2 metodes materiālu pilnveidošanai.</w:t>
      </w:r>
    </w:p>
    <w:p w14:paraId="39E8524D" w14:textId="77777777" w:rsidR="0054409D" w:rsidRPr="0054409D" w:rsidRDefault="0054409D" w:rsidP="002B012E">
      <w:pPr>
        <w:pStyle w:val="NormalWeb"/>
        <w:spacing w:before="240" w:after="240"/>
        <w:jc w:val="both"/>
        <w:rPr>
          <w:rFonts w:ascii="Calibri" w:hAnsi="Calibri" w:cs="Calibri"/>
          <w:sz w:val="22"/>
          <w:szCs w:val="22"/>
        </w:rPr>
      </w:pPr>
      <w:r w:rsidRPr="0054409D">
        <w:rPr>
          <w:rFonts w:ascii="Calibri" w:hAnsi="Calibri" w:cs="Calibri"/>
          <w:sz w:val="22"/>
          <w:szCs w:val="22"/>
        </w:rPr>
        <w:t> </w:t>
      </w:r>
    </w:p>
    <w:p w14:paraId="20AA14CA" w14:textId="77777777" w:rsidR="0054409D" w:rsidRPr="0054409D" w:rsidRDefault="0054409D" w:rsidP="002B012E">
      <w:pPr>
        <w:pStyle w:val="NormalWeb"/>
        <w:spacing w:before="240" w:after="240"/>
        <w:jc w:val="both"/>
        <w:rPr>
          <w:rFonts w:ascii="Calibri" w:hAnsi="Calibri" w:cs="Calibri"/>
          <w:sz w:val="22"/>
          <w:szCs w:val="22"/>
        </w:rPr>
      </w:pPr>
      <w:r w:rsidRPr="0054409D">
        <w:rPr>
          <w:rFonts w:ascii="Calibri" w:hAnsi="Calibri" w:cs="Calibri"/>
          <w:sz w:val="22"/>
          <w:szCs w:val="22"/>
        </w:rPr>
        <w:t>Pēc novērtējuma noslēguma ieteikumi tiks apkopoti un nepieciešamības gadījumā tiks veikti labojumi. Rudenī tiks rīkots atkārtots seminārs visiem ģimenes ārstiem par SCORE2 gala algoritma versiju.</w:t>
      </w:r>
    </w:p>
    <w:p w14:paraId="37EC416E" w14:textId="740C6A05" w:rsidR="0054409D" w:rsidRPr="0054409D" w:rsidRDefault="002B012E" w:rsidP="002B012E">
      <w:pPr>
        <w:pStyle w:val="NormalWeb"/>
        <w:spacing w:before="240" w:after="240"/>
        <w:rPr>
          <w:rFonts w:ascii="Calibri" w:hAnsi="Calibri" w:cs="Calibri"/>
          <w:sz w:val="22"/>
          <w:szCs w:val="22"/>
        </w:rPr>
      </w:pPr>
      <w:r>
        <w:rPr>
          <w:rFonts w:ascii="Calibri" w:hAnsi="Calibri" w:cs="Calibri"/>
          <w:noProof/>
          <w:sz w:val="22"/>
          <w:szCs w:val="22"/>
        </w:rPr>
        <w:drawing>
          <wp:inline distT="0" distB="0" distL="0" distR="0" wp14:anchorId="4969C309" wp14:editId="589E9F5A">
            <wp:extent cx="5265420" cy="3048000"/>
            <wp:effectExtent l="0" t="0" r="0" b="0"/>
            <wp:docPr id="105533455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65420" cy="3048000"/>
                    </a:xfrm>
                    <a:prstGeom prst="rect">
                      <a:avLst/>
                    </a:prstGeom>
                    <a:noFill/>
                    <a:ln>
                      <a:noFill/>
                    </a:ln>
                  </pic:spPr>
                </pic:pic>
              </a:graphicData>
            </a:graphic>
          </wp:inline>
        </w:drawing>
      </w:r>
      <w:r>
        <w:rPr>
          <w:rFonts w:ascii="Calibri" w:hAnsi="Calibri" w:cs="Calibri"/>
          <w:sz w:val="22"/>
          <w:szCs w:val="22"/>
        </w:rPr>
        <w:object w:dxaOrig="1520" w:dyaOrig="985" w14:anchorId="1B4C49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76.2pt;height:49.2pt" o:ole="">
            <v:imagedata r:id="rId13" o:title=""/>
          </v:shape>
          <o:OLEObject Type="Embed" ProgID="AcroExch.Document.DC" ShapeID="_x0000_i1033" DrawAspect="Icon" ObjectID="_1839069892" r:id="rId14"/>
        </w:object>
      </w:r>
      <w:r>
        <w:rPr>
          <w:rFonts w:ascii="Calibri" w:hAnsi="Calibri" w:cs="Calibri"/>
          <w:sz w:val="22"/>
          <w:szCs w:val="22"/>
        </w:rPr>
        <w:object w:dxaOrig="1520" w:dyaOrig="985" w14:anchorId="227319F5">
          <v:shape id="_x0000_i1030" type="#_x0000_t75" style="width:76.2pt;height:49.2pt" o:ole="">
            <v:imagedata r:id="rId15" o:title=""/>
          </v:shape>
          <o:OLEObject Type="Embed" ProgID="AcroExch.Document.DC" ShapeID="_x0000_i1030" DrawAspect="Icon" ObjectID="_1839069893" r:id="rId16"/>
        </w:object>
      </w:r>
      <w:r>
        <w:rPr>
          <w:rFonts w:ascii="Calibri" w:hAnsi="Calibri" w:cs="Calibri"/>
          <w:sz w:val="22"/>
          <w:szCs w:val="22"/>
        </w:rPr>
        <w:object w:dxaOrig="1520" w:dyaOrig="985" w14:anchorId="306A2D41">
          <v:shape id="_x0000_i1029" type="#_x0000_t75" style="width:76.2pt;height:49.2pt" o:ole="">
            <v:imagedata r:id="rId17" o:title=""/>
          </v:shape>
          <o:OLEObject Type="Embed" ProgID="AcroExch.Document.DC" ShapeID="_x0000_i1029" DrawAspect="Icon" ObjectID="_1839069894" r:id="rId18"/>
        </w:object>
      </w:r>
      <w:r w:rsidR="0054409D" w:rsidRPr="0054409D">
        <w:rPr>
          <w:rFonts w:ascii="Calibri" w:hAnsi="Calibri" w:cs="Calibri"/>
          <w:sz w:val="22"/>
          <w:szCs w:val="22"/>
        </w:rPr>
        <w:t> </w:t>
      </w:r>
    </w:p>
    <w:p w14:paraId="7D96EDB4" w14:textId="77777777" w:rsidR="0054409D" w:rsidRPr="0054409D" w:rsidRDefault="0054409D" w:rsidP="002B012E">
      <w:pPr>
        <w:pStyle w:val="NormalWeb"/>
        <w:spacing w:before="240" w:after="240"/>
        <w:rPr>
          <w:rFonts w:ascii="Calibri" w:hAnsi="Calibri" w:cs="Calibri"/>
          <w:sz w:val="22"/>
          <w:szCs w:val="22"/>
        </w:rPr>
      </w:pPr>
      <w:r w:rsidRPr="0054409D">
        <w:rPr>
          <w:rFonts w:ascii="Calibri" w:hAnsi="Calibri" w:cs="Calibri"/>
          <w:sz w:val="22"/>
          <w:szCs w:val="22"/>
        </w:rPr>
        <w:t> </w:t>
      </w:r>
    </w:p>
    <w:p w14:paraId="2229FCF1" w14:textId="77777777" w:rsidR="0054409D" w:rsidRPr="0054409D" w:rsidRDefault="0054409D" w:rsidP="002B012E">
      <w:pPr>
        <w:pStyle w:val="NormalWeb"/>
        <w:spacing w:before="240" w:after="240"/>
        <w:rPr>
          <w:rFonts w:ascii="Calibri" w:hAnsi="Calibri" w:cs="Calibri"/>
          <w:sz w:val="22"/>
          <w:szCs w:val="22"/>
        </w:rPr>
      </w:pPr>
      <w:r w:rsidRPr="0054409D">
        <w:rPr>
          <w:rFonts w:ascii="Calibri" w:hAnsi="Calibri" w:cs="Calibri"/>
          <w:sz w:val="22"/>
          <w:szCs w:val="22"/>
        </w:rPr>
        <w:t> </w:t>
      </w:r>
    </w:p>
    <w:p w14:paraId="3FD9686A" w14:textId="77777777" w:rsidR="0054409D" w:rsidRPr="0054409D" w:rsidRDefault="0054409D" w:rsidP="002B012E">
      <w:pPr>
        <w:pStyle w:val="NormalWeb"/>
        <w:spacing w:before="240" w:after="240"/>
        <w:rPr>
          <w:rFonts w:ascii="Calibri" w:hAnsi="Calibri" w:cs="Calibri"/>
          <w:sz w:val="22"/>
          <w:szCs w:val="22"/>
        </w:rPr>
      </w:pPr>
      <w:r w:rsidRPr="0054409D">
        <w:rPr>
          <w:rFonts w:ascii="Calibri" w:hAnsi="Calibri" w:cs="Calibri"/>
          <w:sz w:val="22"/>
          <w:szCs w:val="22"/>
        </w:rPr>
        <w:t> </w:t>
      </w:r>
    </w:p>
    <w:p w14:paraId="179C7303" w14:textId="77777777" w:rsidR="003867C3" w:rsidRPr="0054409D" w:rsidRDefault="003867C3" w:rsidP="002B012E">
      <w:pPr>
        <w:rPr>
          <w:rFonts w:ascii="Calibri" w:hAnsi="Calibri" w:cs="Calibri"/>
          <w:sz w:val="22"/>
          <w:szCs w:val="22"/>
        </w:rPr>
      </w:pPr>
    </w:p>
    <w:sectPr w:rsidR="003867C3" w:rsidRPr="0054409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634370"/>
    <w:multiLevelType w:val="multilevel"/>
    <w:tmpl w:val="C2EECA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1413828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E26"/>
    <w:rsid w:val="0027316F"/>
    <w:rsid w:val="002B012E"/>
    <w:rsid w:val="003867C3"/>
    <w:rsid w:val="0054409D"/>
    <w:rsid w:val="00F43E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CE1BE"/>
  <w15:chartTrackingRefBased/>
  <w15:docId w15:val="{2F56CCDE-2BB6-4DC0-A7C3-29DB2C814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409D"/>
    <w:pPr>
      <w:spacing w:after="0" w:line="240" w:lineRule="auto"/>
    </w:pPr>
    <w:rPr>
      <w:rFonts w:ascii="Aptos" w:hAnsi="Aptos" w:cs="Aptos"/>
      <w:sz w:val="24"/>
      <w:szCs w:val="24"/>
      <w:lang w:eastAsia="lv-LV"/>
    </w:rPr>
  </w:style>
  <w:style w:type="paragraph" w:styleId="Heading1">
    <w:name w:val="heading 1"/>
    <w:basedOn w:val="Normal"/>
    <w:next w:val="Normal"/>
    <w:link w:val="Heading1Char"/>
    <w:uiPriority w:val="9"/>
    <w:qFormat/>
    <w:rsid w:val="00F43E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43E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43E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43E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43E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43E2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3E2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3E2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3E2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3E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3E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3E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3E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3E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3E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3E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3E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3E26"/>
    <w:rPr>
      <w:rFonts w:eastAsiaTheme="majorEastAsia" w:cstheme="majorBidi"/>
      <w:color w:val="272727" w:themeColor="text1" w:themeTint="D8"/>
    </w:rPr>
  </w:style>
  <w:style w:type="paragraph" w:styleId="Title">
    <w:name w:val="Title"/>
    <w:basedOn w:val="Normal"/>
    <w:next w:val="Normal"/>
    <w:link w:val="TitleChar"/>
    <w:uiPriority w:val="10"/>
    <w:qFormat/>
    <w:rsid w:val="00F43E2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3E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3E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3E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3E26"/>
    <w:pPr>
      <w:spacing w:before="160"/>
      <w:jc w:val="center"/>
    </w:pPr>
    <w:rPr>
      <w:i/>
      <w:iCs/>
      <w:color w:val="404040" w:themeColor="text1" w:themeTint="BF"/>
    </w:rPr>
  </w:style>
  <w:style w:type="character" w:customStyle="1" w:styleId="QuoteChar">
    <w:name w:val="Quote Char"/>
    <w:basedOn w:val="DefaultParagraphFont"/>
    <w:link w:val="Quote"/>
    <w:uiPriority w:val="29"/>
    <w:rsid w:val="00F43E26"/>
    <w:rPr>
      <w:i/>
      <w:iCs/>
      <w:color w:val="404040" w:themeColor="text1" w:themeTint="BF"/>
    </w:rPr>
  </w:style>
  <w:style w:type="paragraph" w:styleId="ListParagraph">
    <w:name w:val="List Paragraph"/>
    <w:basedOn w:val="Normal"/>
    <w:uiPriority w:val="34"/>
    <w:qFormat/>
    <w:rsid w:val="00F43E26"/>
    <w:pPr>
      <w:ind w:left="720"/>
      <w:contextualSpacing/>
    </w:pPr>
  </w:style>
  <w:style w:type="character" w:styleId="IntenseEmphasis">
    <w:name w:val="Intense Emphasis"/>
    <w:basedOn w:val="DefaultParagraphFont"/>
    <w:uiPriority w:val="21"/>
    <w:qFormat/>
    <w:rsid w:val="00F43E26"/>
    <w:rPr>
      <w:i/>
      <w:iCs/>
      <w:color w:val="0F4761" w:themeColor="accent1" w:themeShade="BF"/>
    </w:rPr>
  </w:style>
  <w:style w:type="paragraph" w:styleId="IntenseQuote">
    <w:name w:val="Intense Quote"/>
    <w:basedOn w:val="Normal"/>
    <w:next w:val="Normal"/>
    <w:link w:val="IntenseQuoteChar"/>
    <w:uiPriority w:val="30"/>
    <w:qFormat/>
    <w:rsid w:val="00F43E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43E26"/>
    <w:rPr>
      <w:i/>
      <w:iCs/>
      <w:color w:val="0F4761" w:themeColor="accent1" w:themeShade="BF"/>
    </w:rPr>
  </w:style>
  <w:style w:type="character" w:styleId="IntenseReference">
    <w:name w:val="Intense Reference"/>
    <w:basedOn w:val="DefaultParagraphFont"/>
    <w:uiPriority w:val="32"/>
    <w:qFormat/>
    <w:rsid w:val="00F43E26"/>
    <w:rPr>
      <w:b/>
      <w:bCs/>
      <w:smallCaps/>
      <w:color w:val="0F4761" w:themeColor="accent1" w:themeShade="BF"/>
      <w:spacing w:val="5"/>
    </w:rPr>
  </w:style>
  <w:style w:type="character" w:styleId="Hyperlink">
    <w:name w:val="Hyperlink"/>
    <w:basedOn w:val="DefaultParagraphFont"/>
    <w:uiPriority w:val="99"/>
    <w:semiHidden/>
    <w:unhideWhenUsed/>
    <w:rsid w:val="0054409D"/>
    <w:rPr>
      <w:color w:val="0000FF"/>
      <w:u w:val="single"/>
    </w:rPr>
  </w:style>
  <w:style w:type="paragraph" w:styleId="NormalWeb">
    <w:name w:val="Normal (Web)"/>
    <w:basedOn w:val="Normal"/>
    <w:uiPriority w:val="99"/>
    <w:semiHidden/>
    <w:unhideWhenUsed/>
    <w:rsid w:val="005440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653acf74-38c4-41c7-8176-2c6f853393ab" TargetMode="External"/><Relationship Id="rId13" Type="http://schemas.openxmlformats.org/officeDocument/2006/relationships/image" Target="media/image4.emf"/><Relationship Id="rId18" Type="http://schemas.openxmlformats.org/officeDocument/2006/relationships/oleObject" Target="embeddings/oleObject3.bin"/><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image" Target="media/image6.emf"/><Relationship Id="rId2" Type="http://schemas.openxmlformats.org/officeDocument/2006/relationships/styles" Target="styles.xml"/><Relationship Id="rId16" Type="http://schemas.openxmlformats.org/officeDocument/2006/relationships/oleObject" Target="embeddings/oleObject2.bin"/><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kardiologija.lv/arstiem/score2/" TargetMode="External"/><Relationship Id="rId11" Type="http://schemas.openxmlformats.org/officeDocument/2006/relationships/hyperlink" Target="https://www.vmnvd.gov.lv/lv/kac@vmnvd.gov.lv" TargetMode="External"/><Relationship Id="rId5" Type="http://schemas.openxmlformats.org/officeDocument/2006/relationships/hyperlink" Target="mailto:marta.guslena@stradini.lv" TargetMode="External"/><Relationship Id="rId15" Type="http://schemas.openxmlformats.org/officeDocument/2006/relationships/image" Target="media/image5.emf"/><Relationship Id="rId10" Type="http://schemas.openxmlformats.org/officeDocument/2006/relationships/image" Target="cid:4692073f-cd61-40f2-9628-59530a7a08a4"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1926</Words>
  <Characters>1098</Characters>
  <Application>Microsoft Office Word</Application>
  <DocSecurity>0</DocSecurity>
  <Lines>9</Lines>
  <Paragraphs>6</Paragraphs>
  <ScaleCrop>false</ScaleCrop>
  <Company/>
  <LinksUpToDate>false</LinksUpToDate>
  <CharactersWithSpaces>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Kļava</dc:creator>
  <cp:keywords/>
  <dc:description/>
  <cp:lastModifiedBy>Evija Kļava</cp:lastModifiedBy>
  <cp:revision>3</cp:revision>
  <dcterms:created xsi:type="dcterms:W3CDTF">2026-04-30T12:54:00Z</dcterms:created>
  <dcterms:modified xsi:type="dcterms:W3CDTF">2026-04-30T12:58:00Z</dcterms:modified>
</cp:coreProperties>
</file>