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CDE6A" w14:textId="70A88DDA" w:rsidR="00DB19FC" w:rsidRPr="005A0A07" w:rsidRDefault="0075731E" w:rsidP="00DB19FC">
      <w:pPr>
        <w:rPr>
          <w:rFonts w:ascii="Calibri" w:hAnsi="Calibri" w:cs="Calibri"/>
          <w:b/>
          <w:bCs/>
        </w:rPr>
      </w:pPr>
      <w:r w:rsidRPr="005A0A07">
        <w:rPr>
          <w:rFonts w:ascii="Calibri" w:hAnsi="Calibri" w:cs="Calibri"/>
          <w:b/>
          <w:bCs/>
        </w:rPr>
        <w:t>0</w:t>
      </w:r>
      <w:r w:rsidR="00CA54EE">
        <w:rPr>
          <w:rFonts w:ascii="Calibri" w:hAnsi="Calibri" w:cs="Calibri"/>
          <w:b/>
          <w:bCs/>
        </w:rPr>
        <w:t>6</w:t>
      </w:r>
      <w:r w:rsidR="00BE4953" w:rsidRPr="005A0A07">
        <w:rPr>
          <w:rFonts w:ascii="Calibri" w:hAnsi="Calibri" w:cs="Calibri"/>
          <w:b/>
          <w:bCs/>
        </w:rPr>
        <w:t>.0</w:t>
      </w:r>
      <w:r w:rsidR="00151FF8">
        <w:rPr>
          <w:rFonts w:ascii="Calibri" w:hAnsi="Calibri" w:cs="Calibri"/>
          <w:b/>
          <w:bCs/>
        </w:rPr>
        <w:t>5</w:t>
      </w:r>
      <w:r w:rsidR="00BE4953" w:rsidRPr="005A0A07">
        <w:rPr>
          <w:rFonts w:ascii="Calibri" w:hAnsi="Calibri" w:cs="Calibri"/>
          <w:b/>
          <w:bCs/>
        </w:rPr>
        <w:t>.2026</w:t>
      </w:r>
    </w:p>
    <w:p w14:paraId="49C57E47" w14:textId="77777777" w:rsidR="0097747B" w:rsidRPr="005A0A07" w:rsidRDefault="0097747B" w:rsidP="00FB16C8">
      <w:pPr>
        <w:rPr>
          <w:rFonts w:ascii="Calibri" w:hAnsi="Calibri" w:cs="Calibri"/>
        </w:rPr>
      </w:pPr>
      <w:r w:rsidRPr="005A0A07">
        <w:rPr>
          <w:rFonts w:ascii="Calibri" w:hAnsi="Calibri" w:cs="Calibri"/>
          <w:b/>
          <w:bCs/>
        </w:rPr>
        <w:t>E-pasta nosaukums</w:t>
      </w:r>
      <w:r w:rsidRPr="005A0A07">
        <w:rPr>
          <w:rFonts w:ascii="Calibri" w:hAnsi="Calibri" w:cs="Calibri"/>
        </w:rPr>
        <w:t xml:space="preserve"> </w:t>
      </w:r>
    </w:p>
    <w:p w14:paraId="14F8368E" w14:textId="77777777" w:rsidR="003D3203" w:rsidRDefault="003D3203" w:rsidP="00F97A82">
      <w:pPr>
        <w:rPr>
          <w:rFonts w:ascii="Calibri" w:hAnsi="Calibri" w:cs="Calibri"/>
          <w:kern w:val="0"/>
          <w:lang w:eastAsia="lv-LV"/>
          <w14:ligatures w14:val="none"/>
        </w:rPr>
      </w:pPr>
      <w:r w:rsidRPr="003D3203">
        <w:rPr>
          <w:rFonts w:ascii="Calibri" w:hAnsi="Calibri" w:cs="Calibri"/>
          <w:kern w:val="0"/>
          <w:lang w:eastAsia="lv-LV"/>
          <w14:ligatures w14:val="none"/>
        </w:rPr>
        <w:t>Pagarināta iespēja pieteikties SCORE2 metodes novērtējumam!</w:t>
      </w:r>
    </w:p>
    <w:p w14:paraId="4D58DE7E" w14:textId="04E88BC1" w:rsidR="00CA54EE" w:rsidRDefault="00F97A82" w:rsidP="00F97A82">
      <w:pPr>
        <w:rPr>
          <w:rFonts w:ascii="Calibri" w:hAnsi="Calibri" w:cs="Calibri"/>
          <w:b/>
          <w:bCs/>
        </w:rPr>
      </w:pPr>
      <w:r w:rsidRPr="005A0A07">
        <w:rPr>
          <w:rFonts w:ascii="Calibri" w:hAnsi="Calibri" w:cs="Calibri"/>
          <w:b/>
          <w:bCs/>
        </w:rPr>
        <w:t>E-pasta teksts</w:t>
      </w:r>
    </w:p>
    <w:p w14:paraId="462A306D" w14:textId="77777777" w:rsidR="00FB3E2D" w:rsidRDefault="00FB3E2D" w:rsidP="00FB3E2D">
      <w:pPr>
        <w:pStyle w:val="Paraststmeklis"/>
        <w:shd w:val="clear" w:color="auto" w:fill="FFFFFF"/>
        <w:spacing w:before="0" w:beforeAutospacing="0" w:after="0" w:afterAutospacing="0"/>
        <w:rPr>
          <w:rFonts w:ascii="Calibri" w:hAnsi="Calibri" w:cs="Calibri"/>
          <w:sz w:val="22"/>
          <w:szCs w:val="22"/>
        </w:rPr>
      </w:pPr>
      <w:r>
        <w:rPr>
          <w:rFonts w:ascii="Calibri" w:hAnsi="Calibri" w:cs="Calibri"/>
          <w:color w:val="242424"/>
          <w:sz w:val="22"/>
          <w:szCs w:val="22"/>
        </w:rPr>
        <w:t>Labdien!</w:t>
      </w:r>
    </w:p>
    <w:p w14:paraId="5B90A44E" w14:textId="6045F670" w:rsidR="00FB3E2D" w:rsidRDefault="00FB3E2D" w:rsidP="00FB3E2D">
      <w:pPr>
        <w:pStyle w:val="Paraststmeklis"/>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Nacionālais veselības dienests (turpmāk – Dienests) atkārtoti informē, ka 2025.gadā metodiskās vadības institūcija kardioloģijas jomā pilnveidoja sirds un asinsvadu slimību (SAS) profilakses programmu Latvijā, ieviešot riska novērtēšanas metodi SCORE2, kas aizstāj iepriekšējo SCORE metodi un atbilst aktuālajām Eiropas Kardiologu biedrības vadlīnijām. Izstrādātais algoritms ir saskaņots ar Latvijas Ģimenes ārstu asociāciju un Latvijas Lauku ģimenes ārstu asociāciju.</w:t>
      </w:r>
    </w:p>
    <w:p w14:paraId="182EBEB3" w14:textId="77777777" w:rsidR="00FB3E2D" w:rsidRDefault="00FB3E2D" w:rsidP="00FB3E2D">
      <w:pPr>
        <w:pStyle w:val="Paraststmeklis"/>
        <w:shd w:val="clear" w:color="auto" w:fill="FFFFFF"/>
        <w:spacing w:before="0" w:beforeAutospacing="0" w:after="0" w:afterAutospacing="0"/>
        <w:rPr>
          <w:rFonts w:ascii="Calibri" w:hAnsi="Calibri" w:cs="Calibri"/>
          <w:sz w:val="22"/>
          <w:szCs w:val="22"/>
        </w:rPr>
      </w:pPr>
    </w:p>
    <w:p w14:paraId="56FC34F4" w14:textId="77777777" w:rsidR="00FB3E2D" w:rsidRDefault="00FB3E2D" w:rsidP="00FB3E2D">
      <w:pPr>
        <w:pStyle w:val="Paraststmeklis"/>
        <w:shd w:val="clear" w:color="auto" w:fill="FFFFFF"/>
        <w:spacing w:before="0" w:beforeAutospacing="0" w:after="0" w:afterAutospacing="0"/>
        <w:jc w:val="both"/>
        <w:rPr>
          <w:rFonts w:ascii="Calibri" w:hAnsi="Calibri" w:cs="Calibri"/>
          <w:color w:val="242424"/>
          <w:sz w:val="22"/>
          <w:szCs w:val="22"/>
        </w:rPr>
      </w:pPr>
      <w:r>
        <w:rPr>
          <w:rFonts w:ascii="Calibri" w:hAnsi="Calibri" w:cs="Calibri"/>
          <w:color w:val="242424"/>
          <w:sz w:val="22"/>
          <w:szCs w:val="22"/>
        </w:rPr>
        <w:t>Lai izvērtētu SCORE2 metodes lietojamību ģimenes ārstu praksēs, Dienests aicina laika periodā no 2026. gada 1.maija līdz 2026.gada 30.jūnijam ģimenes ārstu prakses veikt SAS riska noteikšanu ar SCORE2 metodi pacientiem 40-69 gadu vecumā. Minētajā periodā tiks novērtēts vai SCORE2 algoritms ir ērti un ātri lietojams ikdienas darbā, kā arī identificēti nepieciešamie uzlabojumi pirms pilnīgas metodes ieviešanas. Iegūtie rezultāti tiks apkopoti un izmantoti programmas pilnveidei.</w:t>
      </w:r>
    </w:p>
    <w:p w14:paraId="16BAE9A7" w14:textId="77777777" w:rsidR="00FB3E2D" w:rsidRDefault="00FB3E2D" w:rsidP="00FB3E2D">
      <w:pPr>
        <w:pStyle w:val="Paraststmeklis"/>
        <w:shd w:val="clear" w:color="auto" w:fill="FFFFFF"/>
        <w:spacing w:before="0" w:beforeAutospacing="0" w:after="0" w:afterAutospacing="0"/>
        <w:jc w:val="both"/>
        <w:rPr>
          <w:rFonts w:ascii="Calibri" w:hAnsi="Calibri" w:cs="Calibri"/>
          <w:color w:val="242424"/>
          <w:sz w:val="22"/>
          <w:szCs w:val="22"/>
        </w:rPr>
      </w:pPr>
    </w:p>
    <w:p w14:paraId="24884EB5" w14:textId="77777777" w:rsidR="00FB3E2D" w:rsidRDefault="00FB3E2D" w:rsidP="00FB3E2D">
      <w:pPr>
        <w:pStyle w:val="Paraststmeklis"/>
        <w:shd w:val="clear" w:color="auto" w:fill="FFFFFF"/>
        <w:spacing w:before="0" w:beforeAutospacing="0" w:after="0" w:afterAutospacing="0"/>
        <w:jc w:val="both"/>
        <w:rPr>
          <w:rFonts w:ascii="Calibri" w:hAnsi="Calibri" w:cs="Calibri"/>
          <w:sz w:val="22"/>
          <w:szCs w:val="22"/>
        </w:rPr>
      </w:pPr>
      <w:r>
        <w:rPr>
          <w:rFonts w:ascii="Calibri" w:hAnsi="Calibri" w:cs="Calibri"/>
          <w:color w:val="242424"/>
          <w:sz w:val="22"/>
          <w:szCs w:val="22"/>
        </w:rPr>
        <w:t>Ģimenes ārstu praksēm, kuras vēlas veikt SCORE2 metodes novērtējumu tiek pagarināta iespēja pieteikties programmas dalībai un nepieciešams:</w:t>
      </w:r>
    </w:p>
    <w:p w14:paraId="1C4035F8" w14:textId="77777777" w:rsidR="00FB3E2D" w:rsidRDefault="00FB3E2D" w:rsidP="00FB3E2D">
      <w:pPr>
        <w:pStyle w:val="xmsonormal"/>
        <w:shd w:val="clear" w:color="auto" w:fill="FFFFFF"/>
        <w:ind w:left="1440" w:hanging="360"/>
        <w:rPr>
          <w:rFonts w:ascii="Calibri" w:hAnsi="Calibri" w:cs="Calibri"/>
          <w:sz w:val="22"/>
          <w:szCs w:val="22"/>
        </w:rPr>
      </w:pPr>
      <w:r>
        <w:rPr>
          <w:rFonts w:ascii="Calibri" w:hAnsi="Calibri" w:cs="Calibri"/>
          <w:color w:val="242424"/>
          <w:sz w:val="22"/>
          <w:szCs w:val="22"/>
        </w:rPr>
        <w:t xml:space="preserve">·       aizpildīt pielikumā pievienoto apliecinājumu un </w:t>
      </w:r>
      <w:r>
        <w:rPr>
          <w:rFonts w:ascii="Calibri" w:hAnsi="Calibri" w:cs="Calibri"/>
          <w:b/>
          <w:bCs/>
          <w:color w:val="242424"/>
          <w:sz w:val="22"/>
          <w:szCs w:val="22"/>
        </w:rPr>
        <w:t xml:space="preserve">līdz š.g. </w:t>
      </w:r>
      <w:r>
        <w:rPr>
          <w:rFonts w:ascii="Calibri" w:hAnsi="Calibri" w:cs="Calibri"/>
          <w:b/>
          <w:bCs/>
          <w:color w:val="000000"/>
          <w:sz w:val="22"/>
          <w:szCs w:val="22"/>
        </w:rPr>
        <w:t>11</w:t>
      </w:r>
      <w:r>
        <w:rPr>
          <w:rFonts w:ascii="Calibri" w:hAnsi="Calibri" w:cs="Calibri"/>
          <w:b/>
          <w:bCs/>
          <w:color w:val="242424"/>
          <w:sz w:val="22"/>
          <w:szCs w:val="22"/>
        </w:rPr>
        <w:t>.</w:t>
      </w:r>
      <w:r>
        <w:rPr>
          <w:rFonts w:ascii="Calibri" w:hAnsi="Calibri" w:cs="Calibri"/>
          <w:b/>
          <w:bCs/>
          <w:color w:val="000000"/>
          <w:sz w:val="22"/>
          <w:szCs w:val="22"/>
        </w:rPr>
        <w:t>maija</w:t>
      </w:r>
      <w:r>
        <w:rPr>
          <w:rFonts w:ascii="Calibri" w:hAnsi="Calibri" w:cs="Calibri"/>
          <w:b/>
          <w:bCs/>
          <w:color w:val="242424"/>
          <w:sz w:val="22"/>
          <w:szCs w:val="22"/>
        </w:rPr>
        <w:t>m</w:t>
      </w:r>
      <w:r>
        <w:rPr>
          <w:rFonts w:ascii="Calibri" w:hAnsi="Calibri" w:cs="Calibri"/>
          <w:color w:val="242424"/>
          <w:sz w:val="22"/>
          <w:szCs w:val="22"/>
        </w:rPr>
        <w:t> nosūtīt to uz attiecīgo teritoriālo nodaļu;</w:t>
      </w:r>
    </w:p>
    <w:p w14:paraId="6663381E" w14:textId="77777777" w:rsidR="00FB3E2D" w:rsidRDefault="00FB3E2D" w:rsidP="00FB3E2D">
      <w:pPr>
        <w:pStyle w:val="xmsonormal"/>
        <w:shd w:val="clear" w:color="auto" w:fill="FFFFFF"/>
        <w:ind w:left="1440" w:hanging="360"/>
        <w:rPr>
          <w:rFonts w:ascii="Calibri" w:hAnsi="Calibri" w:cs="Calibri"/>
          <w:sz w:val="22"/>
          <w:szCs w:val="22"/>
        </w:rPr>
      </w:pPr>
      <w:r>
        <w:rPr>
          <w:rFonts w:ascii="Calibri" w:hAnsi="Calibri" w:cs="Calibri"/>
          <w:color w:val="242424"/>
          <w:sz w:val="22"/>
          <w:szCs w:val="22"/>
        </w:rPr>
        <w:t>·       veikt SAS riska noteikšanu ar SCORE2 metodi pacientiem 40-69 gadu vecumā;</w:t>
      </w:r>
    </w:p>
    <w:tbl>
      <w:tblPr>
        <w:tblpPr w:leftFromText="180" w:rightFromText="180" w:vertAnchor="page" w:horzAnchor="margin" w:tblpY="10126"/>
        <w:tblW w:w="8840" w:type="dxa"/>
        <w:tblCellMar>
          <w:left w:w="0" w:type="dxa"/>
          <w:right w:w="0" w:type="dxa"/>
        </w:tblCellMar>
        <w:tblLook w:val="04A0" w:firstRow="1" w:lastRow="0" w:firstColumn="1" w:lastColumn="0" w:noHBand="0" w:noVBand="1"/>
      </w:tblPr>
      <w:tblGrid>
        <w:gridCol w:w="1686"/>
        <w:gridCol w:w="5854"/>
        <w:gridCol w:w="1300"/>
      </w:tblGrid>
      <w:tr w:rsidR="00FB3E2D" w:rsidRPr="00CA54EE" w14:paraId="73C8276F" w14:textId="77777777" w:rsidTr="00FB3E2D">
        <w:trPr>
          <w:trHeight w:val="630"/>
        </w:trPr>
        <w:tc>
          <w:tcPr>
            <w:tcW w:w="16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FA04C7" w14:textId="77777777" w:rsidR="00FB3E2D" w:rsidRPr="00CA54EE" w:rsidRDefault="00FB3E2D" w:rsidP="00FB3E2D">
            <w:pPr>
              <w:pStyle w:val="xmsonormal"/>
              <w:shd w:val="clear" w:color="auto" w:fill="FFFFFF"/>
              <w:spacing w:after="160" w:line="231" w:lineRule="atLeast"/>
              <w:rPr>
                <w:rFonts w:ascii="Calibri" w:hAnsi="Calibri" w:cs="Calibri"/>
                <w:sz w:val="22"/>
                <w:szCs w:val="22"/>
              </w:rPr>
            </w:pPr>
            <w:r w:rsidRPr="00CA54EE">
              <w:rPr>
                <w:rFonts w:ascii="Calibri" w:hAnsi="Calibri" w:cs="Calibri"/>
                <w:b/>
                <w:bCs/>
                <w:sz w:val="22"/>
                <w:szCs w:val="22"/>
              </w:rPr>
              <w:t>Manipulācijas kods</w:t>
            </w:r>
          </w:p>
        </w:tc>
        <w:tc>
          <w:tcPr>
            <w:tcW w:w="585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6961126" w14:textId="77777777" w:rsidR="00FB3E2D" w:rsidRPr="00CA54EE" w:rsidRDefault="00FB3E2D" w:rsidP="00FB3E2D">
            <w:pPr>
              <w:pStyle w:val="xmsonormal"/>
              <w:shd w:val="clear" w:color="auto" w:fill="FFFFFF"/>
              <w:spacing w:after="160" w:line="231" w:lineRule="atLeast"/>
              <w:rPr>
                <w:rFonts w:ascii="Calibri" w:hAnsi="Calibri" w:cs="Calibri"/>
                <w:sz w:val="22"/>
                <w:szCs w:val="22"/>
              </w:rPr>
            </w:pPr>
            <w:r w:rsidRPr="00CA54EE">
              <w:rPr>
                <w:rFonts w:ascii="Calibri" w:hAnsi="Calibri" w:cs="Calibri"/>
                <w:b/>
                <w:bCs/>
                <w:sz w:val="22"/>
                <w:szCs w:val="22"/>
              </w:rPr>
              <w:t>Manipulācijas nosaukums</w:t>
            </w:r>
          </w:p>
        </w:tc>
        <w:tc>
          <w:tcPr>
            <w:tcW w:w="13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61CA3E3" w14:textId="77777777" w:rsidR="00FB3E2D" w:rsidRPr="00CA54EE" w:rsidRDefault="00FB3E2D" w:rsidP="00FB3E2D">
            <w:pPr>
              <w:pStyle w:val="xmsonormal"/>
              <w:shd w:val="clear" w:color="auto" w:fill="FFFFFF"/>
              <w:spacing w:after="160" w:line="231" w:lineRule="atLeast"/>
              <w:rPr>
                <w:rFonts w:ascii="Calibri" w:hAnsi="Calibri" w:cs="Calibri"/>
                <w:sz w:val="22"/>
                <w:szCs w:val="22"/>
              </w:rPr>
            </w:pPr>
            <w:r w:rsidRPr="00CA54EE">
              <w:rPr>
                <w:rFonts w:ascii="Calibri" w:hAnsi="Calibri" w:cs="Calibri"/>
                <w:b/>
                <w:bCs/>
                <w:sz w:val="22"/>
                <w:szCs w:val="22"/>
              </w:rPr>
              <w:t>Tarifs</w:t>
            </w:r>
          </w:p>
        </w:tc>
      </w:tr>
      <w:tr w:rsidR="00FB3E2D" w:rsidRPr="00CA54EE" w14:paraId="0C0BACAE" w14:textId="77777777" w:rsidTr="00FB3E2D">
        <w:trPr>
          <w:trHeight w:val="630"/>
        </w:trPr>
        <w:tc>
          <w:tcPr>
            <w:tcW w:w="16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9DC3B6" w14:textId="77777777" w:rsidR="00FB3E2D" w:rsidRPr="00CA54EE" w:rsidRDefault="00FB3E2D" w:rsidP="00FB3E2D">
            <w:pPr>
              <w:pStyle w:val="xmsonormal"/>
              <w:shd w:val="clear" w:color="auto" w:fill="FFFFFF"/>
              <w:spacing w:after="160" w:line="231" w:lineRule="atLeast"/>
              <w:rPr>
                <w:rFonts w:ascii="Calibri" w:hAnsi="Calibri" w:cs="Calibri"/>
                <w:sz w:val="22"/>
                <w:szCs w:val="22"/>
              </w:rPr>
            </w:pPr>
            <w:r w:rsidRPr="00CA54EE">
              <w:rPr>
                <w:rFonts w:ascii="Calibri" w:hAnsi="Calibri" w:cs="Calibri"/>
                <w:sz w:val="22"/>
                <w:szCs w:val="22"/>
              </w:rPr>
              <w:t>01085</w:t>
            </w:r>
          </w:p>
        </w:tc>
        <w:tc>
          <w:tcPr>
            <w:tcW w:w="58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69F6A9" w14:textId="77777777" w:rsidR="00FB3E2D" w:rsidRPr="00CA54EE" w:rsidRDefault="00FB3E2D" w:rsidP="00FB3E2D">
            <w:pPr>
              <w:pStyle w:val="xmsonormal"/>
              <w:shd w:val="clear" w:color="auto" w:fill="FFFFFF"/>
              <w:spacing w:after="160" w:line="231" w:lineRule="atLeast"/>
              <w:rPr>
                <w:rFonts w:ascii="Calibri" w:hAnsi="Calibri" w:cs="Calibri"/>
                <w:sz w:val="22"/>
                <w:szCs w:val="22"/>
              </w:rPr>
            </w:pPr>
            <w:r w:rsidRPr="00CA54EE">
              <w:rPr>
                <w:rFonts w:ascii="Calibri" w:hAnsi="Calibri" w:cs="Calibri"/>
                <w:sz w:val="22"/>
                <w:szCs w:val="22"/>
              </w:rPr>
              <w:t>Ģimenes ārsta veikta sirds un asinsvadu slimību riska izvērtēšana ar iegūtu riska vērtējumu zem 1 %</w:t>
            </w:r>
          </w:p>
        </w:tc>
        <w:tc>
          <w:tcPr>
            <w:tcW w:w="13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286732" w14:textId="77777777" w:rsidR="00FB3E2D" w:rsidRPr="00CA54EE" w:rsidRDefault="00FB3E2D" w:rsidP="00FB3E2D">
            <w:pPr>
              <w:pStyle w:val="xmsonormal"/>
              <w:shd w:val="clear" w:color="auto" w:fill="FFFFFF"/>
              <w:spacing w:after="160" w:line="231" w:lineRule="atLeast"/>
              <w:rPr>
                <w:rFonts w:ascii="Calibri" w:hAnsi="Calibri" w:cs="Calibri"/>
                <w:sz w:val="22"/>
                <w:szCs w:val="22"/>
              </w:rPr>
            </w:pPr>
            <w:r w:rsidRPr="00CA54EE">
              <w:rPr>
                <w:rFonts w:ascii="Calibri" w:hAnsi="Calibri" w:cs="Calibri"/>
                <w:sz w:val="22"/>
                <w:szCs w:val="22"/>
              </w:rPr>
              <w:t>10.07</w:t>
            </w:r>
          </w:p>
        </w:tc>
      </w:tr>
      <w:tr w:rsidR="00FB3E2D" w:rsidRPr="00CA54EE" w14:paraId="72C9358D" w14:textId="77777777" w:rsidTr="00FB3E2D">
        <w:trPr>
          <w:trHeight w:val="630"/>
        </w:trPr>
        <w:tc>
          <w:tcPr>
            <w:tcW w:w="16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EC3593" w14:textId="77777777" w:rsidR="00FB3E2D" w:rsidRPr="00CA54EE" w:rsidRDefault="00FB3E2D" w:rsidP="00FB3E2D">
            <w:pPr>
              <w:pStyle w:val="xmsonormal"/>
              <w:shd w:val="clear" w:color="auto" w:fill="FFFFFF"/>
              <w:spacing w:after="160" w:line="231" w:lineRule="atLeast"/>
              <w:rPr>
                <w:rFonts w:ascii="Calibri" w:hAnsi="Calibri" w:cs="Calibri"/>
                <w:sz w:val="22"/>
                <w:szCs w:val="22"/>
              </w:rPr>
            </w:pPr>
            <w:r w:rsidRPr="00CA54EE">
              <w:rPr>
                <w:rFonts w:ascii="Calibri" w:hAnsi="Calibri" w:cs="Calibri"/>
                <w:sz w:val="22"/>
                <w:szCs w:val="22"/>
              </w:rPr>
              <w:t>01086</w:t>
            </w:r>
          </w:p>
        </w:tc>
        <w:tc>
          <w:tcPr>
            <w:tcW w:w="58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D0223E" w14:textId="77777777" w:rsidR="00FB3E2D" w:rsidRPr="00CA54EE" w:rsidRDefault="00FB3E2D" w:rsidP="00FB3E2D">
            <w:pPr>
              <w:pStyle w:val="xmsonormal"/>
              <w:shd w:val="clear" w:color="auto" w:fill="FFFFFF"/>
              <w:spacing w:after="160" w:line="231" w:lineRule="atLeast"/>
              <w:rPr>
                <w:rFonts w:ascii="Calibri" w:hAnsi="Calibri" w:cs="Calibri"/>
                <w:sz w:val="22"/>
                <w:szCs w:val="22"/>
              </w:rPr>
            </w:pPr>
            <w:r w:rsidRPr="00CA54EE">
              <w:rPr>
                <w:rFonts w:ascii="Calibri" w:hAnsi="Calibri" w:cs="Calibri"/>
                <w:sz w:val="22"/>
                <w:szCs w:val="22"/>
              </w:rPr>
              <w:t>Ģimenes ārsta veikta sirds un asinsvadu slimību riska izvērtēšana ar iegūtu riska vērtējumu no 1 līdz 2 %</w:t>
            </w:r>
          </w:p>
        </w:tc>
        <w:tc>
          <w:tcPr>
            <w:tcW w:w="13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BE7632" w14:textId="77777777" w:rsidR="00FB3E2D" w:rsidRPr="00CA54EE" w:rsidRDefault="00FB3E2D" w:rsidP="00FB3E2D">
            <w:pPr>
              <w:pStyle w:val="xmsonormal"/>
              <w:shd w:val="clear" w:color="auto" w:fill="FFFFFF"/>
              <w:spacing w:after="160" w:line="231" w:lineRule="atLeast"/>
              <w:rPr>
                <w:rFonts w:ascii="Calibri" w:hAnsi="Calibri" w:cs="Calibri"/>
                <w:sz w:val="22"/>
                <w:szCs w:val="22"/>
              </w:rPr>
            </w:pPr>
            <w:r w:rsidRPr="00CA54EE">
              <w:rPr>
                <w:rFonts w:ascii="Calibri" w:hAnsi="Calibri" w:cs="Calibri"/>
                <w:sz w:val="22"/>
                <w:szCs w:val="22"/>
              </w:rPr>
              <w:t>10.07</w:t>
            </w:r>
          </w:p>
        </w:tc>
      </w:tr>
      <w:tr w:rsidR="00FB3E2D" w:rsidRPr="00CA54EE" w14:paraId="7C2EC04C" w14:textId="77777777" w:rsidTr="00FB3E2D">
        <w:trPr>
          <w:trHeight w:val="630"/>
        </w:trPr>
        <w:tc>
          <w:tcPr>
            <w:tcW w:w="16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1856D0" w14:textId="77777777" w:rsidR="00FB3E2D" w:rsidRPr="00CA54EE" w:rsidRDefault="00FB3E2D" w:rsidP="00FB3E2D">
            <w:pPr>
              <w:pStyle w:val="xmsonormal"/>
              <w:shd w:val="clear" w:color="auto" w:fill="FFFFFF"/>
              <w:spacing w:after="160" w:line="231" w:lineRule="atLeast"/>
              <w:rPr>
                <w:rFonts w:ascii="Calibri" w:hAnsi="Calibri" w:cs="Calibri"/>
                <w:sz w:val="22"/>
                <w:szCs w:val="22"/>
              </w:rPr>
            </w:pPr>
            <w:r w:rsidRPr="00CA54EE">
              <w:rPr>
                <w:rFonts w:ascii="Calibri" w:hAnsi="Calibri" w:cs="Calibri"/>
                <w:sz w:val="22"/>
                <w:szCs w:val="22"/>
              </w:rPr>
              <w:t>01087</w:t>
            </w:r>
          </w:p>
        </w:tc>
        <w:tc>
          <w:tcPr>
            <w:tcW w:w="58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C73551" w14:textId="77777777" w:rsidR="00FB3E2D" w:rsidRPr="00CA54EE" w:rsidRDefault="00FB3E2D" w:rsidP="00FB3E2D">
            <w:pPr>
              <w:pStyle w:val="xmsonormal"/>
              <w:shd w:val="clear" w:color="auto" w:fill="FFFFFF"/>
              <w:spacing w:after="160" w:line="231" w:lineRule="atLeast"/>
              <w:rPr>
                <w:rFonts w:ascii="Calibri" w:hAnsi="Calibri" w:cs="Calibri"/>
                <w:sz w:val="22"/>
                <w:szCs w:val="22"/>
              </w:rPr>
            </w:pPr>
            <w:r w:rsidRPr="00CA54EE">
              <w:rPr>
                <w:rFonts w:ascii="Calibri" w:hAnsi="Calibri" w:cs="Calibri"/>
                <w:sz w:val="22"/>
                <w:szCs w:val="22"/>
              </w:rPr>
              <w:t>Ģimenes ārsta veikta sirds un asinsvadu slimību riska izvērtēšana ar iegūtu riska vērtējumu no 3 līdz 4 %</w:t>
            </w:r>
          </w:p>
        </w:tc>
        <w:tc>
          <w:tcPr>
            <w:tcW w:w="13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553067" w14:textId="77777777" w:rsidR="00FB3E2D" w:rsidRPr="00CA54EE" w:rsidRDefault="00FB3E2D" w:rsidP="00FB3E2D">
            <w:pPr>
              <w:pStyle w:val="xmsonormal"/>
              <w:shd w:val="clear" w:color="auto" w:fill="FFFFFF"/>
              <w:spacing w:after="160" w:line="231" w:lineRule="atLeast"/>
              <w:rPr>
                <w:rFonts w:ascii="Calibri" w:hAnsi="Calibri" w:cs="Calibri"/>
                <w:sz w:val="22"/>
                <w:szCs w:val="22"/>
              </w:rPr>
            </w:pPr>
            <w:r w:rsidRPr="00CA54EE">
              <w:rPr>
                <w:rFonts w:ascii="Calibri" w:hAnsi="Calibri" w:cs="Calibri"/>
                <w:sz w:val="22"/>
                <w:szCs w:val="22"/>
              </w:rPr>
              <w:t>10.07</w:t>
            </w:r>
          </w:p>
        </w:tc>
      </w:tr>
      <w:tr w:rsidR="00FB3E2D" w:rsidRPr="00CA54EE" w14:paraId="37523044" w14:textId="77777777" w:rsidTr="00FB3E2D">
        <w:trPr>
          <w:trHeight w:val="630"/>
        </w:trPr>
        <w:tc>
          <w:tcPr>
            <w:tcW w:w="16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8941E7E" w14:textId="77777777" w:rsidR="00FB3E2D" w:rsidRPr="00CA54EE" w:rsidRDefault="00FB3E2D" w:rsidP="00FB3E2D">
            <w:pPr>
              <w:pStyle w:val="xmsonormal"/>
              <w:shd w:val="clear" w:color="auto" w:fill="FFFFFF"/>
              <w:spacing w:after="160" w:line="231" w:lineRule="atLeast"/>
              <w:rPr>
                <w:rFonts w:ascii="Calibri" w:hAnsi="Calibri" w:cs="Calibri"/>
                <w:sz w:val="22"/>
                <w:szCs w:val="22"/>
              </w:rPr>
            </w:pPr>
            <w:r w:rsidRPr="00CA54EE">
              <w:rPr>
                <w:rFonts w:ascii="Calibri" w:hAnsi="Calibri" w:cs="Calibri"/>
                <w:sz w:val="22"/>
                <w:szCs w:val="22"/>
              </w:rPr>
              <w:t>01088</w:t>
            </w:r>
          </w:p>
        </w:tc>
        <w:tc>
          <w:tcPr>
            <w:tcW w:w="58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629D6A" w14:textId="77777777" w:rsidR="00FB3E2D" w:rsidRPr="00CA54EE" w:rsidRDefault="00FB3E2D" w:rsidP="00FB3E2D">
            <w:pPr>
              <w:pStyle w:val="xmsonormal"/>
              <w:shd w:val="clear" w:color="auto" w:fill="FFFFFF"/>
              <w:spacing w:after="160" w:line="231" w:lineRule="atLeast"/>
              <w:rPr>
                <w:rFonts w:ascii="Calibri" w:hAnsi="Calibri" w:cs="Calibri"/>
                <w:sz w:val="22"/>
                <w:szCs w:val="22"/>
              </w:rPr>
            </w:pPr>
            <w:r w:rsidRPr="00CA54EE">
              <w:rPr>
                <w:rFonts w:ascii="Calibri" w:hAnsi="Calibri" w:cs="Calibri"/>
                <w:sz w:val="22"/>
                <w:szCs w:val="22"/>
              </w:rPr>
              <w:t>Ģimenes ārsta veikta sirds un asinsvadu slimību riska izvērtēšana ar iegūtu riska vērtējumu no 5 līdz 9 %</w:t>
            </w:r>
          </w:p>
        </w:tc>
        <w:tc>
          <w:tcPr>
            <w:tcW w:w="13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3DDCF3" w14:textId="77777777" w:rsidR="00FB3E2D" w:rsidRPr="00CA54EE" w:rsidRDefault="00FB3E2D" w:rsidP="00FB3E2D">
            <w:pPr>
              <w:pStyle w:val="xmsonormal"/>
              <w:shd w:val="clear" w:color="auto" w:fill="FFFFFF"/>
              <w:spacing w:after="160" w:line="231" w:lineRule="atLeast"/>
              <w:rPr>
                <w:rFonts w:ascii="Calibri" w:hAnsi="Calibri" w:cs="Calibri"/>
                <w:sz w:val="22"/>
                <w:szCs w:val="22"/>
              </w:rPr>
            </w:pPr>
            <w:r w:rsidRPr="00CA54EE">
              <w:rPr>
                <w:rFonts w:ascii="Calibri" w:hAnsi="Calibri" w:cs="Calibri"/>
                <w:sz w:val="22"/>
                <w:szCs w:val="22"/>
              </w:rPr>
              <w:t>10.07</w:t>
            </w:r>
          </w:p>
        </w:tc>
      </w:tr>
      <w:tr w:rsidR="00FB3E2D" w:rsidRPr="00CA54EE" w14:paraId="4BCB57ED" w14:textId="77777777" w:rsidTr="00FB3E2D">
        <w:trPr>
          <w:trHeight w:val="630"/>
        </w:trPr>
        <w:tc>
          <w:tcPr>
            <w:tcW w:w="16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12804F" w14:textId="77777777" w:rsidR="00FB3E2D" w:rsidRPr="00CA54EE" w:rsidRDefault="00FB3E2D" w:rsidP="00FB3E2D">
            <w:pPr>
              <w:pStyle w:val="xmsonormal"/>
              <w:shd w:val="clear" w:color="auto" w:fill="FFFFFF"/>
              <w:spacing w:after="160" w:line="231" w:lineRule="atLeast"/>
              <w:rPr>
                <w:rFonts w:ascii="Calibri" w:hAnsi="Calibri" w:cs="Calibri"/>
                <w:sz w:val="22"/>
                <w:szCs w:val="22"/>
              </w:rPr>
            </w:pPr>
            <w:r w:rsidRPr="00CA54EE">
              <w:rPr>
                <w:rFonts w:ascii="Calibri" w:hAnsi="Calibri" w:cs="Calibri"/>
                <w:sz w:val="22"/>
                <w:szCs w:val="22"/>
              </w:rPr>
              <w:t>01089</w:t>
            </w:r>
          </w:p>
        </w:tc>
        <w:tc>
          <w:tcPr>
            <w:tcW w:w="58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D14E36" w14:textId="77777777" w:rsidR="00FB3E2D" w:rsidRPr="00CA54EE" w:rsidRDefault="00FB3E2D" w:rsidP="00FB3E2D">
            <w:pPr>
              <w:pStyle w:val="xmsonormal"/>
              <w:shd w:val="clear" w:color="auto" w:fill="FFFFFF"/>
              <w:spacing w:after="160" w:line="231" w:lineRule="atLeast"/>
              <w:rPr>
                <w:rFonts w:ascii="Calibri" w:hAnsi="Calibri" w:cs="Calibri"/>
                <w:sz w:val="22"/>
                <w:szCs w:val="22"/>
              </w:rPr>
            </w:pPr>
            <w:r w:rsidRPr="00CA54EE">
              <w:rPr>
                <w:rFonts w:ascii="Calibri" w:hAnsi="Calibri" w:cs="Calibri"/>
                <w:sz w:val="22"/>
                <w:szCs w:val="22"/>
              </w:rPr>
              <w:t>Ģimenes ārsta veikta sirds un asinsvadu slimību riska izvērtēšana ar iegūtu riska vērtējumu lielāks par 10 %</w:t>
            </w:r>
          </w:p>
        </w:tc>
        <w:tc>
          <w:tcPr>
            <w:tcW w:w="13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B23C98" w14:textId="77777777" w:rsidR="00FB3E2D" w:rsidRPr="00CA54EE" w:rsidRDefault="00FB3E2D" w:rsidP="00FB3E2D">
            <w:pPr>
              <w:pStyle w:val="xmsonormal"/>
              <w:shd w:val="clear" w:color="auto" w:fill="FFFFFF"/>
              <w:spacing w:after="160" w:line="231" w:lineRule="atLeast"/>
              <w:rPr>
                <w:rFonts w:ascii="Calibri" w:hAnsi="Calibri" w:cs="Calibri"/>
                <w:sz w:val="22"/>
                <w:szCs w:val="22"/>
              </w:rPr>
            </w:pPr>
            <w:r w:rsidRPr="00CA54EE">
              <w:rPr>
                <w:rFonts w:ascii="Calibri" w:hAnsi="Calibri" w:cs="Calibri"/>
                <w:sz w:val="22"/>
                <w:szCs w:val="22"/>
              </w:rPr>
              <w:t>10.07</w:t>
            </w:r>
          </w:p>
        </w:tc>
      </w:tr>
      <w:tr w:rsidR="00FB3E2D" w:rsidRPr="00CA54EE" w14:paraId="1E7C22E4" w14:textId="77777777" w:rsidTr="00FB3E2D">
        <w:trPr>
          <w:trHeight w:val="630"/>
        </w:trPr>
        <w:tc>
          <w:tcPr>
            <w:tcW w:w="16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F90E97" w14:textId="77777777" w:rsidR="00FB3E2D" w:rsidRPr="00CA54EE" w:rsidRDefault="00FB3E2D" w:rsidP="00FB3E2D">
            <w:pPr>
              <w:pStyle w:val="xmsonormal"/>
              <w:shd w:val="clear" w:color="auto" w:fill="FFFFFF"/>
              <w:spacing w:after="160" w:line="231" w:lineRule="atLeast"/>
              <w:rPr>
                <w:rFonts w:ascii="Calibri" w:hAnsi="Calibri" w:cs="Calibri"/>
                <w:sz w:val="22"/>
                <w:szCs w:val="22"/>
              </w:rPr>
            </w:pPr>
            <w:r w:rsidRPr="00CA54EE">
              <w:rPr>
                <w:rFonts w:ascii="Calibri" w:hAnsi="Calibri" w:cs="Calibri"/>
                <w:sz w:val="22"/>
                <w:szCs w:val="22"/>
              </w:rPr>
              <w:t>01084</w:t>
            </w:r>
          </w:p>
        </w:tc>
        <w:tc>
          <w:tcPr>
            <w:tcW w:w="58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B19B7C" w14:textId="77777777" w:rsidR="00FB3E2D" w:rsidRPr="00CA54EE" w:rsidRDefault="00FB3E2D" w:rsidP="00FB3E2D">
            <w:pPr>
              <w:pStyle w:val="xmsonormal"/>
              <w:shd w:val="clear" w:color="auto" w:fill="FFFFFF"/>
              <w:spacing w:after="160" w:line="231" w:lineRule="atLeast"/>
              <w:rPr>
                <w:rFonts w:ascii="Calibri" w:hAnsi="Calibri" w:cs="Calibri"/>
                <w:sz w:val="22"/>
                <w:szCs w:val="22"/>
              </w:rPr>
            </w:pPr>
            <w:r w:rsidRPr="00CA54EE">
              <w:rPr>
                <w:rFonts w:ascii="Calibri" w:hAnsi="Calibri" w:cs="Calibri"/>
                <w:sz w:val="22"/>
                <w:szCs w:val="22"/>
              </w:rPr>
              <w:t>Sirds un asinsvadu slimību riska izvērtēšana ar SCORE2 metodi</w:t>
            </w:r>
          </w:p>
        </w:tc>
        <w:tc>
          <w:tcPr>
            <w:tcW w:w="13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A6BBB7" w14:textId="77777777" w:rsidR="00FB3E2D" w:rsidRPr="00CA54EE" w:rsidRDefault="00FB3E2D" w:rsidP="00FB3E2D">
            <w:pPr>
              <w:pStyle w:val="xmsonormal"/>
              <w:shd w:val="clear" w:color="auto" w:fill="FFFFFF"/>
              <w:spacing w:after="160" w:line="231" w:lineRule="atLeast"/>
              <w:rPr>
                <w:rFonts w:ascii="Calibri" w:hAnsi="Calibri" w:cs="Calibri"/>
                <w:sz w:val="22"/>
                <w:szCs w:val="22"/>
              </w:rPr>
            </w:pPr>
            <w:r w:rsidRPr="00CA54EE">
              <w:rPr>
                <w:rFonts w:ascii="Calibri" w:hAnsi="Calibri" w:cs="Calibri"/>
                <w:sz w:val="22"/>
                <w:szCs w:val="22"/>
              </w:rPr>
              <w:t>0.00</w:t>
            </w:r>
          </w:p>
        </w:tc>
      </w:tr>
    </w:tbl>
    <w:p w14:paraId="076CCC9D" w14:textId="77777777" w:rsidR="00FB3E2D" w:rsidRDefault="00FB3E2D" w:rsidP="00FB3E2D">
      <w:pPr>
        <w:pStyle w:val="xmsonormal"/>
        <w:shd w:val="clear" w:color="auto" w:fill="FFFFFF"/>
        <w:ind w:left="1440" w:hanging="360"/>
        <w:rPr>
          <w:rFonts w:ascii="Calibri" w:hAnsi="Calibri" w:cs="Calibri"/>
          <w:sz w:val="22"/>
          <w:szCs w:val="22"/>
        </w:rPr>
      </w:pPr>
      <w:r>
        <w:rPr>
          <w:rFonts w:ascii="Calibri" w:hAnsi="Calibri" w:cs="Calibri"/>
          <w:color w:val="242424"/>
          <w:sz w:val="22"/>
          <w:szCs w:val="22"/>
        </w:rPr>
        <w:t>·       VIS ambulatorā pacienta talonā norādīt kādu no manipulācijām 01085 – 01089 atbilstoši noteiktajam riska vērtējumam, papildus norādīt statistikas manipulāciju 01084 un diagnozes kodu Z03.5</w:t>
      </w:r>
      <w:r>
        <w:rPr>
          <w:rFonts w:ascii="Calibri" w:hAnsi="Calibri" w:cs="Calibri"/>
          <w:color w:val="000000"/>
          <w:sz w:val="22"/>
          <w:szCs w:val="22"/>
        </w:rPr>
        <w:t> </w:t>
      </w:r>
    </w:p>
    <w:p w14:paraId="4EAB907B" w14:textId="566D44F4" w:rsidR="00CA54EE" w:rsidRDefault="00CA54EE" w:rsidP="00CA54EE">
      <w:pPr>
        <w:pStyle w:val="xmsonormal"/>
        <w:shd w:val="clear" w:color="auto" w:fill="FFFFFF"/>
        <w:spacing w:after="160" w:line="231" w:lineRule="atLeast"/>
        <w:ind w:left="1440" w:hanging="360"/>
        <w:rPr>
          <w:rFonts w:ascii="Calibri" w:hAnsi="Calibri" w:cs="Calibri"/>
          <w:color w:val="242424"/>
          <w:sz w:val="22"/>
          <w:szCs w:val="22"/>
        </w:rPr>
      </w:pPr>
    </w:p>
    <w:p w14:paraId="114F6641" w14:textId="77777777" w:rsidR="00CA54EE" w:rsidRDefault="00CA54EE" w:rsidP="00CA54EE">
      <w:pPr>
        <w:pStyle w:val="Paraststmeklis"/>
        <w:shd w:val="clear" w:color="auto" w:fill="FFFFFF"/>
        <w:spacing w:after="160" w:afterAutospacing="0" w:line="231" w:lineRule="atLeast"/>
        <w:jc w:val="both"/>
        <w:rPr>
          <w:rFonts w:ascii="Calibri" w:hAnsi="Calibri" w:cs="Calibri"/>
          <w:sz w:val="22"/>
          <w:szCs w:val="22"/>
        </w:rPr>
      </w:pPr>
      <w:r>
        <w:rPr>
          <w:rFonts w:ascii="Calibri" w:hAnsi="Calibri" w:cs="Calibri"/>
          <w:color w:val="000000"/>
          <w:sz w:val="22"/>
          <w:szCs w:val="22"/>
        </w:rPr>
        <w:lastRenderedPageBreak/>
        <w:t> </w:t>
      </w:r>
      <w:r>
        <w:rPr>
          <w:rFonts w:ascii="Calibri" w:hAnsi="Calibri" w:cs="Calibri"/>
          <w:color w:val="242424"/>
          <w:sz w:val="22"/>
          <w:szCs w:val="22"/>
        </w:rPr>
        <w:t>·       aizpildīt Dienesta nosūtīto aptaujas anketu, sniedzot viedokli par algoritma lietojamību un iespējamiem uzlabojumiem.</w:t>
      </w:r>
    </w:p>
    <w:p w14:paraId="2E1295CB" w14:textId="77777777" w:rsidR="00CA54EE" w:rsidRDefault="00CA54EE" w:rsidP="00CA54EE">
      <w:pPr>
        <w:pStyle w:val="Paraststmeklis"/>
        <w:shd w:val="clear" w:color="auto" w:fill="FFFFFF"/>
        <w:spacing w:after="160" w:afterAutospacing="0" w:line="231" w:lineRule="atLeast"/>
        <w:jc w:val="both"/>
        <w:rPr>
          <w:rFonts w:ascii="Calibri" w:hAnsi="Calibri" w:cs="Calibri"/>
          <w:sz w:val="22"/>
          <w:szCs w:val="22"/>
        </w:rPr>
      </w:pPr>
      <w:r>
        <w:rPr>
          <w:rFonts w:ascii="Calibri" w:hAnsi="Calibri" w:cs="Calibri"/>
          <w:color w:val="242424"/>
          <w:sz w:val="22"/>
          <w:szCs w:val="22"/>
        </w:rPr>
        <w:t xml:space="preserve">Dienests </w:t>
      </w:r>
      <w:r>
        <w:rPr>
          <w:rFonts w:ascii="Calibri" w:hAnsi="Calibri" w:cs="Calibri"/>
          <w:color w:val="000000"/>
          <w:sz w:val="22"/>
          <w:szCs w:val="22"/>
        </w:rPr>
        <w:t xml:space="preserve">izsaka </w:t>
      </w:r>
      <w:r>
        <w:rPr>
          <w:rFonts w:ascii="Calibri" w:hAnsi="Calibri" w:cs="Calibri"/>
          <w:color w:val="242424"/>
          <w:sz w:val="22"/>
          <w:szCs w:val="22"/>
        </w:rPr>
        <w:t>pateic</w:t>
      </w:r>
      <w:r>
        <w:rPr>
          <w:rFonts w:ascii="Calibri" w:hAnsi="Calibri" w:cs="Calibri"/>
          <w:color w:val="000000"/>
          <w:sz w:val="22"/>
          <w:szCs w:val="22"/>
        </w:rPr>
        <w:t>ību tiem ģimenes ārstiem, kas jau iepriekš bija atsūtījuši apliecinājumu par dalību</w:t>
      </w:r>
      <w:r>
        <w:rPr>
          <w:rFonts w:ascii="Calibri" w:hAnsi="Calibri" w:cs="Calibri"/>
          <w:color w:val="242424"/>
          <w:sz w:val="22"/>
          <w:szCs w:val="22"/>
        </w:rPr>
        <w:t xml:space="preserve"> </w:t>
      </w:r>
      <w:r>
        <w:rPr>
          <w:rFonts w:ascii="Calibri" w:hAnsi="Calibri" w:cs="Calibri"/>
          <w:color w:val="000000"/>
          <w:sz w:val="22"/>
          <w:szCs w:val="22"/>
        </w:rPr>
        <w:t>SCORE2 metodes novērtējumā.</w:t>
      </w:r>
    </w:p>
    <w:p w14:paraId="1A095FD8" w14:textId="5F8F8F0A" w:rsidR="00CA54EE" w:rsidRDefault="00CA54EE" w:rsidP="00CA54EE">
      <w:pPr>
        <w:rPr>
          <w:rFonts w:ascii="Calibri" w:hAnsi="Calibri" w:cs="Calibri"/>
        </w:rPr>
      </w:pPr>
      <w:r>
        <w:object w:dxaOrig="1540" w:dyaOrig="997" w14:anchorId="5EFE5F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77.25pt;height:49.5pt" o:ole="">
            <v:imagedata r:id="rId5" o:title=""/>
          </v:shape>
          <o:OLEObject Type="Embed" ProgID="Word.Document.12" ShapeID="_x0000_i1030" DrawAspect="Icon" ObjectID="_1839578598" r:id="rId6">
            <o:FieldCodes>\s</o:FieldCodes>
          </o:OLEObject>
        </w:object>
      </w:r>
    </w:p>
    <w:p w14:paraId="16A89007" w14:textId="74BA1CEC" w:rsidR="00DB295A" w:rsidRPr="005A0A07" w:rsidRDefault="00C036D7" w:rsidP="00151FF8">
      <w:pPr>
        <w:pStyle w:val="Paraststmeklis"/>
        <w:rPr>
          <w:rFonts w:ascii="Calibri" w:hAnsi="Calibri" w:cs="Calibri"/>
        </w:rPr>
      </w:pPr>
      <w:r w:rsidRPr="005A0A07">
        <w:rPr>
          <w:rFonts w:ascii="Calibri" w:hAnsi="Calibri" w:cs="Calibri"/>
        </w:rPr>
        <w:t>Ar cieņu</w:t>
      </w:r>
    </w:p>
    <w:p w14:paraId="2E2158C7" w14:textId="1E46A159" w:rsidR="00C036D7" w:rsidRPr="005A0A07" w:rsidRDefault="00C036D7" w:rsidP="00C036D7">
      <w:pPr>
        <w:jc w:val="both"/>
        <w:rPr>
          <w:rFonts w:ascii="Calibri" w:hAnsi="Calibri" w:cs="Calibri"/>
        </w:rPr>
      </w:pPr>
      <w:r w:rsidRPr="005A0A07">
        <w:rPr>
          <w:rFonts w:ascii="Calibri" w:hAnsi="Calibri" w:cs="Calibri"/>
        </w:rPr>
        <w:t>Nacionālais veselības dienests</w:t>
      </w:r>
    </w:p>
    <w:p w14:paraId="360CB577" w14:textId="77777777" w:rsidR="006B3BC5" w:rsidRPr="00E07FE3" w:rsidRDefault="006B3BC5" w:rsidP="00F97A82">
      <w:pPr>
        <w:rPr>
          <w:rFonts w:ascii="Calibri" w:hAnsi="Calibri" w:cs="Calibri"/>
          <w:b/>
          <w:bCs/>
        </w:rPr>
      </w:pPr>
    </w:p>
    <w:sectPr w:rsidR="006B3BC5" w:rsidRPr="00E07FE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F13FC"/>
    <w:multiLevelType w:val="multilevel"/>
    <w:tmpl w:val="AF606E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244BE9"/>
    <w:multiLevelType w:val="multilevel"/>
    <w:tmpl w:val="FB28F8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936753"/>
    <w:multiLevelType w:val="multilevel"/>
    <w:tmpl w:val="3D64B8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8F2F35"/>
    <w:multiLevelType w:val="multilevel"/>
    <w:tmpl w:val="8D34A6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B368D5"/>
    <w:multiLevelType w:val="multilevel"/>
    <w:tmpl w:val="1DCA31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D719AD"/>
    <w:multiLevelType w:val="multilevel"/>
    <w:tmpl w:val="680E3C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4F0AE4"/>
    <w:multiLevelType w:val="multilevel"/>
    <w:tmpl w:val="186089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9C46C6"/>
    <w:multiLevelType w:val="multilevel"/>
    <w:tmpl w:val="D4BCEC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1C202A0"/>
    <w:multiLevelType w:val="multilevel"/>
    <w:tmpl w:val="DED29C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5D42585"/>
    <w:multiLevelType w:val="multilevel"/>
    <w:tmpl w:val="4B543F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1D1320"/>
    <w:multiLevelType w:val="multilevel"/>
    <w:tmpl w:val="D65411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A696410"/>
    <w:multiLevelType w:val="multilevel"/>
    <w:tmpl w:val="EA64A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A6B2318"/>
    <w:multiLevelType w:val="multilevel"/>
    <w:tmpl w:val="1F845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B4E3DE9"/>
    <w:multiLevelType w:val="multilevel"/>
    <w:tmpl w:val="CAD622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0D1C4F"/>
    <w:multiLevelType w:val="multilevel"/>
    <w:tmpl w:val="837227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6B2C9E"/>
    <w:multiLevelType w:val="multilevel"/>
    <w:tmpl w:val="DF5AFD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5601A9"/>
    <w:multiLevelType w:val="multilevel"/>
    <w:tmpl w:val="E3BEA7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8843D84"/>
    <w:multiLevelType w:val="multilevel"/>
    <w:tmpl w:val="786C3E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A2417C0"/>
    <w:multiLevelType w:val="multilevel"/>
    <w:tmpl w:val="92E00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C6B4032"/>
    <w:multiLevelType w:val="multilevel"/>
    <w:tmpl w:val="D8EC80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0439F6"/>
    <w:multiLevelType w:val="multilevel"/>
    <w:tmpl w:val="9696917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63B31E4E"/>
    <w:multiLevelType w:val="multilevel"/>
    <w:tmpl w:val="92EC16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6005685"/>
    <w:multiLevelType w:val="hybridMultilevel"/>
    <w:tmpl w:val="1A14E7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E115E45"/>
    <w:multiLevelType w:val="multilevel"/>
    <w:tmpl w:val="9E407D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AB68C8"/>
    <w:multiLevelType w:val="multilevel"/>
    <w:tmpl w:val="173CCD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F07358B"/>
    <w:multiLevelType w:val="multilevel"/>
    <w:tmpl w:val="C360C8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0971BEF"/>
    <w:multiLevelType w:val="multilevel"/>
    <w:tmpl w:val="D1B6C3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AA5930"/>
    <w:multiLevelType w:val="multilevel"/>
    <w:tmpl w:val="9A5437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D136C4"/>
    <w:multiLevelType w:val="multilevel"/>
    <w:tmpl w:val="82C2B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B16A6D"/>
    <w:multiLevelType w:val="multilevel"/>
    <w:tmpl w:val="5254EB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DEB7C6C"/>
    <w:multiLevelType w:val="multilevel"/>
    <w:tmpl w:val="22208E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5336819">
    <w:abstractNumId w:val="18"/>
  </w:num>
  <w:num w:numId="2" w16cid:durableId="1685589679">
    <w:abstractNumId w:val="11"/>
  </w:num>
  <w:num w:numId="3" w16cid:durableId="429666376">
    <w:abstractNumId w:val="12"/>
  </w:num>
  <w:num w:numId="4" w16cid:durableId="226380773">
    <w:abstractNumId w:val="15"/>
  </w:num>
  <w:num w:numId="5" w16cid:durableId="188951204">
    <w:abstractNumId w:val="30"/>
  </w:num>
  <w:num w:numId="6" w16cid:durableId="940835991">
    <w:abstractNumId w:val="27"/>
  </w:num>
  <w:num w:numId="7" w16cid:durableId="976836930">
    <w:abstractNumId w:val="28"/>
  </w:num>
  <w:num w:numId="8" w16cid:durableId="2009358490">
    <w:abstractNumId w:val="13"/>
  </w:num>
  <w:num w:numId="9" w16cid:durableId="9281526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86084518">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75869553">
    <w:abstractNumId w:val="10"/>
  </w:num>
  <w:num w:numId="12" w16cid:durableId="393040861">
    <w:abstractNumId w:val="24"/>
  </w:num>
  <w:num w:numId="13" w16cid:durableId="116685617">
    <w:abstractNumId w:val="17"/>
  </w:num>
  <w:num w:numId="14" w16cid:durableId="1515726493">
    <w:abstractNumId w:val="0"/>
  </w:num>
  <w:num w:numId="15" w16cid:durableId="1731229665">
    <w:abstractNumId w:val="1"/>
  </w:num>
  <w:num w:numId="16" w16cid:durableId="1646813356">
    <w:abstractNumId w:val="9"/>
  </w:num>
  <w:num w:numId="17" w16cid:durableId="2019499066">
    <w:abstractNumId w:val="5"/>
  </w:num>
  <w:num w:numId="18" w16cid:durableId="1699038006">
    <w:abstractNumId w:val="14"/>
  </w:num>
  <w:num w:numId="19" w16cid:durableId="2132090680">
    <w:abstractNumId w:val="6"/>
  </w:num>
  <w:num w:numId="20" w16cid:durableId="2040934203">
    <w:abstractNumId w:val="19"/>
  </w:num>
  <w:num w:numId="21" w16cid:durableId="2606446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997524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51719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07847590">
    <w:abstractNumId w:val="26"/>
  </w:num>
  <w:num w:numId="25" w16cid:durableId="43918403">
    <w:abstractNumId w:val="23"/>
  </w:num>
  <w:num w:numId="26" w16cid:durableId="2032951866">
    <w:abstractNumId w:val="22"/>
  </w:num>
  <w:num w:numId="27" w16cid:durableId="810052475">
    <w:abstractNumId w:val="25"/>
  </w:num>
  <w:num w:numId="28" w16cid:durableId="1731539411">
    <w:abstractNumId w:val="3"/>
  </w:num>
  <w:num w:numId="29" w16cid:durableId="14187574">
    <w:abstractNumId w:val="2"/>
  </w:num>
  <w:num w:numId="30" w16cid:durableId="755397201">
    <w:abstractNumId w:val="29"/>
  </w:num>
  <w:num w:numId="31" w16cid:durableId="1439376178">
    <w:abstractNumId w:val="21"/>
  </w:num>
  <w:num w:numId="32" w16cid:durableId="1899901688">
    <w:abstractNumId w:val="8"/>
  </w:num>
  <w:num w:numId="33" w16cid:durableId="16893341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9FC"/>
    <w:rsid w:val="00006013"/>
    <w:rsid w:val="00006048"/>
    <w:rsid w:val="00012C68"/>
    <w:rsid w:val="00015225"/>
    <w:rsid w:val="00056849"/>
    <w:rsid w:val="000574EC"/>
    <w:rsid w:val="00067F33"/>
    <w:rsid w:val="00086E16"/>
    <w:rsid w:val="000E36E8"/>
    <w:rsid w:val="000F31BA"/>
    <w:rsid w:val="000F5169"/>
    <w:rsid w:val="00110FF1"/>
    <w:rsid w:val="0011537B"/>
    <w:rsid w:val="00136B2D"/>
    <w:rsid w:val="001474E3"/>
    <w:rsid w:val="00151FF8"/>
    <w:rsid w:val="00164BF0"/>
    <w:rsid w:val="00167E2B"/>
    <w:rsid w:val="001708DA"/>
    <w:rsid w:val="00170E56"/>
    <w:rsid w:val="00174EDB"/>
    <w:rsid w:val="0017523E"/>
    <w:rsid w:val="00176E64"/>
    <w:rsid w:val="00192A4D"/>
    <w:rsid w:val="001B08DD"/>
    <w:rsid w:val="001B2522"/>
    <w:rsid w:val="001C0CFA"/>
    <w:rsid w:val="002002B8"/>
    <w:rsid w:val="002076D5"/>
    <w:rsid w:val="00213A90"/>
    <w:rsid w:val="0024684E"/>
    <w:rsid w:val="002A4319"/>
    <w:rsid w:val="002A6C09"/>
    <w:rsid w:val="002B307D"/>
    <w:rsid w:val="002C2072"/>
    <w:rsid w:val="002D22F0"/>
    <w:rsid w:val="00315C16"/>
    <w:rsid w:val="00335A97"/>
    <w:rsid w:val="00355B0A"/>
    <w:rsid w:val="00360C13"/>
    <w:rsid w:val="003626D8"/>
    <w:rsid w:val="00380B19"/>
    <w:rsid w:val="00380EC9"/>
    <w:rsid w:val="0038129A"/>
    <w:rsid w:val="003B3773"/>
    <w:rsid w:val="003D3203"/>
    <w:rsid w:val="003D763A"/>
    <w:rsid w:val="003E7716"/>
    <w:rsid w:val="0040337D"/>
    <w:rsid w:val="00446DF2"/>
    <w:rsid w:val="00461ABC"/>
    <w:rsid w:val="004623C4"/>
    <w:rsid w:val="00470E8B"/>
    <w:rsid w:val="0047431D"/>
    <w:rsid w:val="004964D8"/>
    <w:rsid w:val="004A5F86"/>
    <w:rsid w:val="004C0EC3"/>
    <w:rsid w:val="004C2B7C"/>
    <w:rsid w:val="004F7A6A"/>
    <w:rsid w:val="0050452F"/>
    <w:rsid w:val="005056C8"/>
    <w:rsid w:val="0050600B"/>
    <w:rsid w:val="00513F0D"/>
    <w:rsid w:val="00517376"/>
    <w:rsid w:val="005173F3"/>
    <w:rsid w:val="005243B4"/>
    <w:rsid w:val="005247CE"/>
    <w:rsid w:val="005925F6"/>
    <w:rsid w:val="005A0A07"/>
    <w:rsid w:val="005B069C"/>
    <w:rsid w:val="005B6751"/>
    <w:rsid w:val="005C35A9"/>
    <w:rsid w:val="005E7211"/>
    <w:rsid w:val="005F20E5"/>
    <w:rsid w:val="00613780"/>
    <w:rsid w:val="00645FBD"/>
    <w:rsid w:val="00652E64"/>
    <w:rsid w:val="006A6B36"/>
    <w:rsid w:val="006A77D2"/>
    <w:rsid w:val="006B3BC5"/>
    <w:rsid w:val="006C0A79"/>
    <w:rsid w:val="00721048"/>
    <w:rsid w:val="007314AA"/>
    <w:rsid w:val="00751322"/>
    <w:rsid w:val="0075731E"/>
    <w:rsid w:val="007A0FFA"/>
    <w:rsid w:val="007F6BBA"/>
    <w:rsid w:val="008274A2"/>
    <w:rsid w:val="0084141B"/>
    <w:rsid w:val="00846D95"/>
    <w:rsid w:val="00847171"/>
    <w:rsid w:val="00856AC6"/>
    <w:rsid w:val="00861302"/>
    <w:rsid w:val="008640A8"/>
    <w:rsid w:val="008D2456"/>
    <w:rsid w:val="008D3511"/>
    <w:rsid w:val="008D6BD3"/>
    <w:rsid w:val="008E7079"/>
    <w:rsid w:val="00903238"/>
    <w:rsid w:val="00914225"/>
    <w:rsid w:val="009152D0"/>
    <w:rsid w:val="0092641B"/>
    <w:rsid w:val="009624AE"/>
    <w:rsid w:val="0097747B"/>
    <w:rsid w:val="0099272D"/>
    <w:rsid w:val="009C571C"/>
    <w:rsid w:val="009D618C"/>
    <w:rsid w:val="009F4207"/>
    <w:rsid w:val="009F6F44"/>
    <w:rsid w:val="00A06FB7"/>
    <w:rsid w:val="00A34A25"/>
    <w:rsid w:val="00A35EB2"/>
    <w:rsid w:val="00A40A90"/>
    <w:rsid w:val="00A47190"/>
    <w:rsid w:val="00A70919"/>
    <w:rsid w:val="00A712D2"/>
    <w:rsid w:val="00A82B27"/>
    <w:rsid w:val="00A91842"/>
    <w:rsid w:val="00AA1155"/>
    <w:rsid w:val="00AA658A"/>
    <w:rsid w:val="00AC32E2"/>
    <w:rsid w:val="00AC64CE"/>
    <w:rsid w:val="00AC700A"/>
    <w:rsid w:val="00AD4932"/>
    <w:rsid w:val="00AD57ED"/>
    <w:rsid w:val="00B065BF"/>
    <w:rsid w:val="00B17C76"/>
    <w:rsid w:val="00B35FA4"/>
    <w:rsid w:val="00B52885"/>
    <w:rsid w:val="00B86D1B"/>
    <w:rsid w:val="00B94B12"/>
    <w:rsid w:val="00BC1DA5"/>
    <w:rsid w:val="00BE4953"/>
    <w:rsid w:val="00BF4050"/>
    <w:rsid w:val="00BF5938"/>
    <w:rsid w:val="00C036D7"/>
    <w:rsid w:val="00C04DD2"/>
    <w:rsid w:val="00C10DFB"/>
    <w:rsid w:val="00C12701"/>
    <w:rsid w:val="00C15CD5"/>
    <w:rsid w:val="00C34CC1"/>
    <w:rsid w:val="00C56C93"/>
    <w:rsid w:val="00C578FC"/>
    <w:rsid w:val="00C67F3F"/>
    <w:rsid w:val="00C72897"/>
    <w:rsid w:val="00C8140B"/>
    <w:rsid w:val="00CA54EE"/>
    <w:rsid w:val="00CB0293"/>
    <w:rsid w:val="00CD7100"/>
    <w:rsid w:val="00CE78BE"/>
    <w:rsid w:val="00D05A9B"/>
    <w:rsid w:val="00D20BEC"/>
    <w:rsid w:val="00D32332"/>
    <w:rsid w:val="00D45A4A"/>
    <w:rsid w:val="00D461B3"/>
    <w:rsid w:val="00D47FF1"/>
    <w:rsid w:val="00D95CD7"/>
    <w:rsid w:val="00DA2B92"/>
    <w:rsid w:val="00DB19FC"/>
    <w:rsid w:val="00DB295A"/>
    <w:rsid w:val="00DE1610"/>
    <w:rsid w:val="00E03537"/>
    <w:rsid w:val="00E05D89"/>
    <w:rsid w:val="00E07FE3"/>
    <w:rsid w:val="00E20AFC"/>
    <w:rsid w:val="00E26C3E"/>
    <w:rsid w:val="00E370F9"/>
    <w:rsid w:val="00E46139"/>
    <w:rsid w:val="00E72EA6"/>
    <w:rsid w:val="00E762C8"/>
    <w:rsid w:val="00E91848"/>
    <w:rsid w:val="00E970ED"/>
    <w:rsid w:val="00EA309A"/>
    <w:rsid w:val="00EE7723"/>
    <w:rsid w:val="00EF4D7A"/>
    <w:rsid w:val="00F008CB"/>
    <w:rsid w:val="00F01420"/>
    <w:rsid w:val="00F048AD"/>
    <w:rsid w:val="00F20E6E"/>
    <w:rsid w:val="00F2489D"/>
    <w:rsid w:val="00F45D9A"/>
    <w:rsid w:val="00F460DD"/>
    <w:rsid w:val="00F555AF"/>
    <w:rsid w:val="00F60303"/>
    <w:rsid w:val="00F65C6D"/>
    <w:rsid w:val="00F82831"/>
    <w:rsid w:val="00F97A82"/>
    <w:rsid w:val="00FA5A27"/>
    <w:rsid w:val="00FB01BB"/>
    <w:rsid w:val="00FB16C8"/>
    <w:rsid w:val="00FB3E2D"/>
    <w:rsid w:val="00FD4502"/>
    <w:rsid w:val="00FE2EF5"/>
    <w:rsid w:val="00FE71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F0DD4"/>
  <w15:chartTrackingRefBased/>
  <w15:docId w15:val="{9B85492F-A796-41CA-81DF-0FB6AB37C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DB19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DB19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DB19FC"/>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DB19FC"/>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DB19FC"/>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DB19FC"/>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B19FC"/>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B19FC"/>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B19FC"/>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B19FC"/>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DB19FC"/>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DB19FC"/>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DB19FC"/>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DB19FC"/>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DB19FC"/>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B19FC"/>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B19FC"/>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B19FC"/>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B19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B19FC"/>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B19FC"/>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B19FC"/>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B19FC"/>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B19FC"/>
    <w:rPr>
      <w:i/>
      <w:iCs/>
      <w:color w:val="404040" w:themeColor="text1" w:themeTint="BF"/>
    </w:rPr>
  </w:style>
  <w:style w:type="paragraph" w:styleId="Sarakstarindkopa">
    <w:name w:val="List Paragraph"/>
    <w:basedOn w:val="Parasts"/>
    <w:uiPriority w:val="34"/>
    <w:qFormat/>
    <w:rsid w:val="00DB19FC"/>
    <w:pPr>
      <w:ind w:left="720"/>
      <w:contextualSpacing/>
    </w:pPr>
  </w:style>
  <w:style w:type="character" w:styleId="Intensvsizclums">
    <w:name w:val="Intense Emphasis"/>
    <w:basedOn w:val="Noklusjumarindkopasfonts"/>
    <w:uiPriority w:val="21"/>
    <w:qFormat/>
    <w:rsid w:val="00DB19FC"/>
    <w:rPr>
      <w:i/>
      <w:iCs/>
      <w:color w:val="0F4761" w:themeColor="accent1" w:themeShade="BF"/>
    </w:rPr>
  </w:style>
  <w:style w:type="paragraph" w:styleId="Intensvscitts">
    <w:name w:val="Intense Quote"/>
    <w:basedOn w:val="Parasts"/>
    <w:next w:val="Parasts"/>
    <w:link w:val="IntensvscittsRakstz"/>
    <w:uiPriority w:val="30"/>
    <w:qFormat/>
    <w:rsid w:val="00DB19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DB19FC"/>
    <w:rPr>
      <w:i/>
      <w:iCs/>
      <w:color w:val="0F4761" w:themeColor="accent1" w:themeShade="BF"/>
    </w:rPr>
  </w:style>
  <w:style w:type="character" w:styleId="Intensvaatsauce">
    <w:name w:val="Intense Reference"/>
    <w:basedOn w:val="Noklusjumarindkopasfonts"/>
    <w:uiPriority w:val="32"/>
    <w:qFormat/>
    <w:rsid w:val="00DB19FC"/>
    <w:rPr>
      <w:b/>
      <w:bCs/>
      <w:smallCaps/>
      <w:color w:val="0F4761" w:themeColor="accent1" w:themeShade="BF"/>
      <w:spacing w:val="5"/>
    </w:rPr>
  </w:style>
  <w:style w:type="character" w:styleId="Hipersaite">
    <w:name w:val="Hyperlink"/>
    <w:basedOn w:val="Noklusjumarindkopasfonts"/>
    <w:uiPriority w:val="99"/>
    <w:unhideWhenUsed/>
    <w:rsid w:val="00DB19FC"/>
    <w:rPr>
      <w:color w:val="467886" w:themeColor="hyperlink"/>
      <w:u w:val="single"/>
    </w:rPr>
  </w:style>
  <w:style w:type="character" w:styleId="Neatrisintapieminana">
    <w:name w:val="Unresolved Mention"/>
    <w:basedOn w:val="Noklusjumarindkopasfonts"/>
    <w:uiPriority w:val="99"/>
    <w:semiHidden/>
    <w:unhideWhenUsed/>
    <w:rsid w:val="00DB19FC"/>
    <w:rPr>
      <w:color w:val="605E5C"/>
      <w:shd w:val="clear" w:color="auto" w:fill="E1DFDD"/>
    </w:rPr>
  </w:style>
  <w:style w:type="paragraph" w:styleId="Galvene">
    <w:name w:val="header"/>
    <w:basedOn w:val="Parasts"/>
    <w:link w:val="GalveneRakstz"/>
    <w:rsid w:val="000F5169"/>
    <w:pPr>
      <w:tabs>
        <w:tab w:val="center" w:pos="4320"/>
        <w:tab w:val="right" w:pos="8640"/>
      </w:tabs>
      <w:spacing w:after="0" w:line="240" w:lineRule="auto"/>
    </w:pPr>
    <w:rPr>
      <w:rFonts w:ascii="Arial" w:eastAsia="Times New Roman" w:hAnsi="Arial" w:cs="Times New Roman"/>
      <w:kern w:val="0"/>
      <w:sz w:val="24"/>
      <w:szCs w:val="20"/>
      <w14:ligatures w14:val="none"/>
    </w:rPr>
  </w:style>
  <w:style w:type="character" w:customStyle="1" w:styleId="GalveneRakstz">
    <w:name w:val="Galvene Rakstz."/>
    <w:basedOn w:val="Noklusjumarindkopasfonts"/>
    <w:link w:val="Galvene"/>
    <w:rsid w:val="000F5169"/>
    <w:rPr>
      <w:rFonts w:ascii="Arial" w:eastAsia="Times New Roman" w:hAnsi="Arial" w:cs="Times New Roman"/>
      <w:kern w:val="0"/>
      <w:sz w:val="24"/>
      <w:szCs w:val="20"/>
      <w14:ligatures w14:val="none"/>
    </w:rPr>
  </w:style>
  <w:style w:type="paragraph" w:customStyle="1" w:styleId="elementtoproof">
    <w:name w:val="elementtoproof"/>
    <w:basedOn w:val="Parasts"/>
    <w:uiPriority w:val="99"/>
    <w:rsid w:val="00DB295A"/>
    <w:pPr>
      <w:spacing w:after="0" w:line="240" w:lineRule="auto"/>
    </w:pPr>
    <w:rPr>
      <w:rFonts w:ascii="Aptos" w:hAnsi="Aptos" w:cs="Aptos"/>
      <w:kern w:val="0"/>
      <w:sz w:val="24"/>
      <w:szCs w:val="24"/>
      <w:lang w:eastAsia="lv-LV"/>
      <w14:ligatures w14:val="none"/>
    </w:rPr>
  </w:style>
  <w:style w:type="paragraph" w:customStyle="1" w:styleId="xmsonormal">
    <w:name w:val="x_msonormal"/>
    <w:basedOn w:val="Parasts"/>
    <w:uiPriority w:val="99"/>
    <w:rsid w:val="0050452F"/>
    <w:pPr>
      <w:spacing w:after="0" w:line="240" w:lineRule="auto"/>
    </w:pPr>
    <w:rPr>
      <w:rFonts w:ascii="Aptos" w:hAnsi="Aptos" w:cs="Aptos"/>
      <w:kern w:val="0"/>
      <w:sz w:val="24"/>
      <w:szCs w:val="24"/>
      <w:lang w:eastAsia="lv-LV"/>
      <w14:ligatures w14:val="none"/>
    </w:rPr>
  </w:style>
  <w:style w:type="paragraph" w:customStyle="1" w:styleId="xxparagraph">
    <w:name w:val="x_x_paragraph"/>
    <w:basedOn w:val="Parasts"/>
    <w:rsid w:val="00DE1610"/>
    <w:pPr>
      <w:spacing w:before="100" w:beforeAutospacing="1" w:after="100" w:afterAutospacing="1" w:line="240" w:lineRule="auto"/>
    </w:pPr>
    <w:rPr>
      <w:rFonts w:ascii="Aptos" w:hAnsi="Aptos" w:cs="Aptos"/>
      <w:kern w:val="0"/>
      <w:sz w:val="24"/>
      <w:szCs w:val="24"/>
      <w:lang w:eastAsia="lv-LV"/>
      <w14:ligatures w14:val="none"/>
    </w:rPr>
  </w:style>
  <w:style w:type="paragraph" w:customStyle="1" w:styleId="elementtoproof1">
    <w:name w:val="elementtoproof1"/>
    <w:basedOn w:val="Parasts"/>
    <w:rsid w:val="00E03537"/>
    <w:pPr>
      <w:spacing w:after="0" w:line="240" w:lineRule="auto"/>
    </w:pPr>
    <w:rPr>
      <w:rFonts w:ascii="Aptos" w:hAnsi="Aptos" w:cs="Aptos"/>
      <w:kern w:val="0"/>
      <w:sz w:val="24"/>
      <w:szCs w:val="24"/>
      <w:lang w:eastAsia="lv-LV"/>
      <w14:ligatures w14:val="none"/>
    </w:rPr>
  </w:style>
  <w:style w:type="character" w:customStyle="1" w:styleId="xelementtoproof">
    <w:name w:val="x_elementtoproof"/>
    <w:basedOn w:val="Noklusjumarindkopasfonts"/>
    <w:rsid w:val="00470E8B"/>
  </w:style>
  <w:style w:type="paragraph" w:styleId="Paraststmeklis">
    <w:name w:val="Normal (Web)"/>
    <w:basedOn w:val="Parasts"/>
    <w:uiPriority w:val="99"/>
    <w:unhideWhenUsed/>
    <w:rsid w:val="00A47190"/>
    <w:pPr>
      <w:spacing w:before="100" w:beforeAutospacing="1" w:after="100" w:afterAutospacing="1" w:line="240" w:lineRule="auto"/>
    </w:pPr>
    <w:rPr>
      <w:rFonts w:ascii="Aptos" w:hAnsi="Aptos" w:cs="Aptos"/>
      <w:kern w:val="0"/>
      <w:sz w:val="24"/>
      <w:szCs w:val="24"/>
      <w:lang w:eastAsia="lv-LV"/>
      <w14:ligatures w14:val="none"/>
    </w:rPr>
  </w:style>
  <w:style w:type="character" w:customStyle="1" w:styleId="normaltextrun">
    <w:name w:val="normaltextrun"/>
    <w:basedOn w:val="Noklusjumarindkopasfonts"/>
    <w:rsid w:val="00006048"/>
  </w:style>
  <w:style w:type="character" w:customStyle="1" w:styleId="xme-email-text">
    <w:name w:val="x_me-email-text"/>
    <w:basedOn w:val="Noklusjumarindkopasfonts"/>
    <w:rsid w:val="0084141B"/>
  </w:style>
  <w:style w:type="character" w:customStyle="1" w:styleId="xme-email-text-secondary">
    <w:name w:val="x_me-email-text-secondary"/>
    <w:basedOn w:val="Noklusjumarindkopasfonts"/>
    <w:rsid w:val="0084141B"/>
  </w:style>
  <w:style w:type="character" w:styleId="Viedsaite">
    <w:name w:val="Smart Link"/>
    <w:basedOn w:val="Noklusjumarindkopasfonts"/>
    <w:uiPriority w:val="99"/>
    <w:semiHidden/>
    <w:unhideWhenUsed/>
    <w:rsid w:val="00A40A90"/>
    <w:rPr>
      <w:color w:val="0000FF"/>
      <w:u w:val="single"/>
      <w:shd w:val="clear" w:color="auto" w:fill="F3F2F1"/>
    </w:rPr>
  </w:style>
  <w:style w:type="paragraph" w:customStyle="1" w:styleId="xparagraph">
    <w:name w:val="x_paragraph"/>
    <w:basedOn w:val="Parasts"/>
    <w:rsid w:val="005247CE"/>
    <w:pPr>
      <w:spacing w:before="100" w:beforeAutospacing="1" w:after="100" w:afterAutospacing="1" w:line="240" w:lineRule="auto"/>
    </w:pPr>
    <w:rPr>
      <w:rFonts w:ascii="Aptos" w:hAnsi="Aptos" w:cs="Aptos"/>
      <w:kern w:val="0"/>
      <w:sz w:val="24"/>
      <w:szCs w:val="24"/>
      <w:lang w:eastAsia="lv-LV"/>
      <w14:ligatures w14:val="none"/>
    </w:rPr>
  </w:style>
  <w:style w:type="character" w:customStyle="1" w:styleId="xnormaltextrun">
    <w:name w:val="x_normaltextrun"/>
    <w:basedOn w:val="Noklusjumarindkopasfonts"/>
    <w:rsid w:val="005247CE"/>
  </w:style>
  <w:style w:type="character" w:customStyle="1" w:styleId="xeop">
    <w:name w:val="x_eop"/>
    <w:basedOn w:val="Noklusjumarindkopasfonts"/>
    <w:rsid w:val="005247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Microsoft_Word_Document.docx"/><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2</Pages>
  <Words>1692</Words>
  <Characters>966</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Ildze Liepiņa</dc:creator>
  <cp:keywords/>
  <dc:description/>
  <cp:lastModifiedBy>Vineta Leincena</cp:lastModifiedBy>
  <cp:revision>45</cp:revision>
  <dcterms:created xsi:type="dcterms:W3CDTF">2026-03-16T10:27:00Z</dcterms:created>
  <dcterms:modified xsi:type="dcterms:W3CDTF">2026-05-06T10:17:00Z</dcterms:modified>
</cp:coreProperties>
</file>