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9317" w14:textId="77777777" w:rsidR="00A11EB1" w:rsidRPr="00DE644B" w:rsidRDefault="00A11EB1" w:rsidP="00A11EB1">
      <w:pPr>
        <w:spacing w:after="0" w:line="240" w:lineRule="auto"/>
        <w:jc w:val="center"/>
        <w:rPr>
          <w:sz w:val="24"/>
          <w:szCs w:val="24"/>
        </w:rPr>
      </w:pPr>
      <w:r w:rsidRPr="00DE644B">
        <w:rPr>
          <w:b/>
          <w:bCs/>
          <w:sz w:val="24"/>
          <w:szCs w:val="24"/>
        </w:rPr>
        <w:t>Vakcinācijas pakalpojumu sniegšanas kārtība</w:t>
      </w:r>
    </w:p>
    <w:p w14:paraId="3058D1B1" w14:textId="77777777" w:rsidR="00A11EB1" w:rsidRPr="00DE644B" w:rsidRDefault="00A11EB1" w:rsidP="00A11EB1">
      <w:pPr>
        <w:spacing w:after="0" w:line="240" w:lineRule="auto"/>
        <w:jc w:val="both"/>
        <w:rPr>
          <w:sz w:val="24"/>
          <w:szCs w:val="24"/>
        </w:rPr>
      </w:pPr>
      <w:r w:rsidRPr="00DE644B">
        <w:rPr>
          <w:sz w:val="24"/>
          <w:szCs w:val="24"/>
        </w:rPr>
        <w:t> </w:t>
      </w:r>
    </w:p>
    <w:p w14:paraId="5A714233" w14:textId="5C5E2037" w:rsidR="00A11EB1" w:rsidRPr="002E7E16" w:rsidRDefault="00A11EB1" w:rsidP="00A11EB1">
      <w:pPr>
        <w:pStyle w:val="ListParagraph"/>
        <w:numPr>
          <w:ilvl w:val="0"/>
          <w:numId w:val="24"/>
        </w:numPr>
        <w:spacing w:after="0" w:line="240" w:lineRule="auto"/>
        <w:ind w:left="0" w:firstLine="0"/>
        <w:jc w:val="both"/>
        <w:rPr>
          <w:sz w:val="24"/>
          <w:szCs w:val="24"/>
        </w:rPr>
      </w:pPr>
      <w:r w:rsidRPr="002E7E16">
        <w:rPr>
          <w:sz w:val="24"/>
          <w:szCs w:val="24"/>
        </w:rPr>
        <w:t>IZPILDĪTĀJS</w:t>
      </w:r>
      <w:r w:rsidR="000E7821">
        <w:rPr>
          <w:sz w:val="24"/>
          <w:szCs w:val="24"/>
        </w:rPr>
        <w:t xml:space="preserve"> vakcinācijas pakalpojumu</w:t>
      </w:r>
      <w:r w:rsidR="008E77A4">
        <w:rPr>
          <w:sz w:val="24"/>
          <w:szCs w:val="24"/>
        </w:rPr>
        <w:t xml:space="preserve">, </w:t>
      </w:r>
      <w:r w:rsidR="008E77A4" w:rsidRPr="00E75321">
        <w:rPr>
          <w:sz w:val="24"/>
          <w:szCs w:val="24"/>
        </w:rPr>
        <w:t>tai skaitā</w:t>
      </w:r>
      <w:r w:rsidR="008E77A4">
        <w:rPr>
          <w:sz w:val="24"/>
          <w:szCs w:val="24"/>
        </w:rPr>
        <w:t xml:space="preserve"> </w:t>
      </w:r>
      <w:r w:rsidR="008E77A4" w:rsidRPr="002E7E16">
        <w:rPr>
          <w:sz w:val="24"/>
          <w:szCs w:val="24"/>
        </w:rPr>
        <w:t>kalendārās</w:t>
      </w:r>
      <w:r w:rsidR="008E77A4">
        <w:rPr>
          <w:sz w:val="24"/>
          <w:szCs w:val="24"/>
        </w:rPr>
        <w:t>, sezonālās</w:t>
      </w:r>
      <w:r w:rsidR="008E77A4" w:rsidRPr="002E7E16">
        <w:rPr>
          <w:sz w:val="24"/>
          <w:szCs w:val="24"/>
        </w:rPr>
        <w:t xml:space="preserve"> un cit</w:t>
      </w:r>
      <w:r w:rsidR="008E77A4">
        <w:rPr>
          <w:sz w:val="24"/>
          <w:szCs w:val="24"/>
        </w:rPr>
        <w:t>u</w:t>
      </w:r>
      <w:r w:rsidR="008E77A4" w:rsidRPr="002E7E16">
        <w:rPr>
          <w:sz w:val="24"/>
          <w:szCs w:val="24"/>
        </w:rPr>
        <w:t>s vakcinācijas pakalpojumus</w:t>
      </w:r>
      <w:r w:rsidR="008E77A4">
        <w:rPr>
          <w:sz w:val="24"/>
          <w:szCs w:val="24"/>
        </w:rPr>
        <w:t>,</w:t>
      </w:r>
      <w:r w:rsidR="000E7821">
        <w:rPr>
          <w:sz w:val="24"/>
          <w:szCs w:val="24"/>
        </w:rPr>
        <w:t xml:space="preserve"> </w:t>
      </w:r>
      <w:r w:rsidR="008E77A4">
        <w:rPr>
          <w:sz w:val="24"/>
          <w:szCs w:val="24"/>
        </w:rPr>
        <w:t>sniedz normatīvajos aktos noteiktajā kārtībā,</w:t>
      </w:r>
      <w:r w:rsidRPr="002E7E16">
        <w:rPr>
          <w:sz w:val="24"/>
          <w:szCs w:val="24"/>
        </w:rPr>
        <w:t xml:space="preserve"> ievēro</w:t>
      </w:r>
      <w:r w:rsidR="008E77A4">
        <w:rPr>
          <w:sz w:val="24"/>
          <w:szCs w:val="24"/>
        </w:rPr>
        <w:t>jot</w:t>
      </w:r>
      <w:r w:rsidRPr="002E7E16">
        <w:rPr>
          <w:sz w:val="24"/>
          <w:szCs w:val="24"/>
        </w:rPr>
        <w:t xml:space="preserve"> šo kārtību</w:t>
      </w:r>
      <w:r w:rsidR="008E77A4">
        <w:rPr>
          <w:sz w:val="24"/>
          <w:szCs w:val="24"/>
        </w:rPr>
        <w:t xml:space="preserve"> un</w:t>
      </w:r>
      <w:r w:rsidRPr="002E7E16">
        <w:rPr>
          <w:sz w:val="24"/>
          <w:szCs w:val="24"/>
        </w:rPr>
        <w:t xml:space="preserve"> atbilstoši </w:t>
      </w:r>
      <w:r w:rsidRPr="002E7E16">
        <w:rPr>
          <w:rFonts w:eastAsia="Times New Roman"/>
          <w:sz w:val="24"/>
          <w:szCs w:val="24"/>
        </w:rPr>
        <w:t>Slimību profilakses un kontroles centra</w:t>
      </w:r>
      <w:r w:rsidRPr="002E7E16">
        <w:rPr>
          <w:sz w:val="24"/>
          <w:szCs w:val="24"/>
        </w:rPr>
        <w:t xml:space="preserve"> </w:t>
      </w:r>
      <w:r>
        <w:rPr>
          <w:sz w:val="24"/>
          <w:szCs w:val="24"/>
        </w:rPr>
        <w:t xml:space="preserve">(turpmāk – SPKC) </w:t>
      </w:r>
      <w:r w:rsidRPr="002E7E16">
        <w:rPr>
          <w:sz w:val="24"/>
          <w:szCs w:val="24"/>
        </w:rPr>
        <w:t>noteiktām epidemioloģiskām rekomendācijām Latvijas teritorijā</w:t>
      </w:r>
      <w:r w:rsidR="008E77A4">
        <w:rPr>
          <w:sz w:val="24"/>
          <w:szCs w:val="24"/>
        </w:rPr>
        <w:t>.</w:t>
      </w:r>
      <w:r w:rsidRPr="002E7E16">
        <w:rPr>
          <w:sz w:val="24"/>
          <w:szCs w:val="24"/>
        </w:rPr>
        <w:t> </w:t>
      </w:r>
    </w:p>
    <w:p w14:paraId="460582A2" w14:textId="77777777" w:rsidR="00A11EB1" w:rsidRPr="00DE644B" w:rsidRDefault="00A11EB1" w:rsidP="00A11EB1">
      <w:pPr>
        <w:pStyle w:val="ListParagraph"/>
        <w:spacing w:after="0" w:line="240" w:lineRule="auto"/>
        <w:ind w:left="0"/>
        <w:jc w:val="both"/>
        <w:rPr>
          <w:sz w:val="24"/>
          <w:szCs w:val="24"/>
        </w:rPr>
      </w:pPr>
    </w:p>
    <w:p w14:paraId="5C714E1A" w14:textId="77777777" w:rsidR="00A11EB1" w:rsidRPr="00DE644B" w:rsidRDefault="00A11EB1" w:rsidP="00A11EB1">
      <w:pPr>
        <w:numPr>
          <w:ilvl w:val="0"/>
          <w:numId w:val="24"/>
        </w:numPr>
        <w:spacing w:after="0" w:line="240" w:lineRule="auto"/>
        <w:ind w:left="0" w:firstLine="0"/>
        <w:jc w:val="both"/>
        <w:rPr>
          <w:sz w:val="24"/>
          <w:szCs w:val="24"/>
        </w:rPr>
      </w:pPr>
      <w:r w:rsidRPr="00DE644B">
        <w:rPr>
          <w:sz w:val="24"/>
          <w:szCs w:val="24"/>
        </w:rPr>
        <w:t xml:space="preserve">IZPILDĪTĀJS nodrošina </w:t>
      </w:r>
      <w:r>
        <w:rPr>
          <w:sz w:val="24"/>
          <w:szCs w:val="24"/>
        </w:rPr>
        <w:t xml:space="preserve">ērtu, racionālu, pacientiem saprotamu un </w:t>
      </w:r>
      <w:r w:rsidRPr="00DE644B">
        <w:rPr>
          <w:sz w:val="24"/>
          <w:szCs w:val="24"/>
        </w:rPr>
        <w:t>epidemioloģiski drošu vakcinējamo personu plūsmas organizāciju:  </w:t>
      </w:r>
    </w:p>
    <w:p w14:paraId="01CE1FB4" w14:textId="77777777" w:rsidR="00A11EB1" w:rsidRDefault="00A11EB1" w:rsidP="00A11EB1">
      <w:pPr>
        <w:numPr>
          <w:ilvl w:val="1"/>
          <w:numId w:val="24"/>
        </w:numPr>
        <w:spacing w:after="0" w:line="240" w:lineRule="auto"/>
        <w:ind w:left="0" w:firstLine="0"/>
        <w:jc w:val="both"/>
        <w:rPr>
          <w:sz w:val="24"/>
          <w:szCs w:val="24"/>
        </w:rPr>
      </w:pPr>
      <w:r w:rsidRPr="00012C46">
        <w:rPr>
          <w:sz w:val="24"/>
          <w:szCs w:val="24"/>
        </w:rPr>
        <w:t>apzina nevakcinētus pacientus un aktīvi aicina viņus vakcinēties gan klātienes vizīšu laikā, gan izmantojot saziņas līdzekļus</w:t>
      </w:r>
      <w:r>
        <w:rPr>
          <w:sz w:val="24"/>
          <w:szCs w:val="24"/>
        </w:rPr>
        <w:t>, skaidro vakcinācijas nozīmi;</w:t>
      </w:r>
    </w:p>
    <w:p w14:paraId="5BA2F137" w14:textId="77777777" w:rsidR="00A11EB1" w:rsidRPr="008C722C" w:rsidRDefault="00A11EB1" w:rsidP="00A11EB1">
      <w:pPr>
        <w:numPr>
          <w:ilvl w:val="1"/>
          <w:numId w:val="24"/>
        </w:numPr>
        <w:spacing w:after="0" w:line="240" w:lineRule="auto"/>
        <w:ind w:left="0" w:firstLine="0"/>
        <w:jc w:val="both"/>
        <w:rPr>
          <w:sz w:val="24"/>
          <w:szCs w:val="24"/>
        </w:rPr>
      </w:pPr>
      <w:r w:rsidRPr="008C722C">
        <w:rPr>
          <w:sz w:val="24"/>
          <w:szCs w:val="24"/>
        </w:rPr>
        <w:t xml:space="preserve">veic </w:t>
      </w:r>
      <w:r>
        <w:rPr>
          <w:sz w:val="24"/>
          <w:szCs w:val="24"/>
        </w:rPr>
        <w:t xml:space="preserve">vakcināciju iepriekš plānotā apmeklējuma laikā vai pieraksta </w:t>
      </w:r>
      <w:r w:rsidRPr="008C722C">
        <w:rPr>
          <w:sz w:val="24"/>
          <w:szCs w:val="24"/>
        </w:rPr>
        <w:t>personu uz vakcinācij</w:t>
      </w:r>
      <w:r>
        <w:rPr>
          <w:sz w:val="24"/>
          <w:szCs w:val="24"/>
        </w:rPr>
        <w:t xml:space="preserve">as pakalpojumu; </w:t>
      </w:r>
    </w:p>
    <w:p w14:paraId="150CA6FF" w14:textId="77777777" w:rsidR="00A11EB1" w:rsidRPr="008C722C" w:rsidRDefault="00A11EB1" w:rsidP="00A11EB1">
      <w:pPr>
        <w:numPr>
          <w:ilvl w:val="1"/>
          <w:numId w:val="24"/>
        </w:numPr>
        <w:spacing w:after="0" w:line="240" w:lineRule="auto"/>
        <w:ind w:left="0" w:firstLine="0"/>
        <w:jc w:val="both"/>
        <w:rPr>
          <w:sz w:val="24"/>
          <w:szCs w:val="24"/>
        </w:rPr>
      </w:pPr>
      <w:r w:rsidRPr="49BC738E">
        <w:rPr>
          <w:sz w:val="24"/>
          <w:szCs w:val="24"/>
        </w:rPr>
        <w:t>ģimenes ārsta prakse var vakcināciju organizēt sadarbības iestādē, ja ārstniecības iestāde, ar kuru ģimenes ārsts ir vienojies par viņa pacientu sarakstā reģistrēto pacientu vakcināciju, norādīta līguma par valsts apmaksātu veselības aprūpes pakalpojumu sniegšanu un apmaksu 2.pielikumā “Informācija par veselības aprūpes pakalpojumu sniedzēju” (turpmāk – Līguma 2.pielikums), un vakcinējamai personai sniedz informāciju par vakcinācijas saņemšanas kārtību sadarbības ārstniecības iestādē;</w:t>
      </w:r>
    </w:p>
    <w:p w14:paraId="216F5137" w14:textId="77777777" w:rsidR="00A11EB1" w:rsidRPr="008C722C" w:rsidRDefault="00A11EB1" w:rsidP="00A11EB1">
      <w:pPr>
        <w:numPr>
          <w:ilvl w:val="1"/>
          <w:numId w:val="24"/>
        </w:numPr>
        <w:spacing w:after="0" w:line="240" w:lineRule="auto"/>
        <w:ind w:left="0" w:firstLine="0"/>
        <w:jc w:val="both"/>
        <w:rPr>
          <w:sz w:val="24"/>
          <w:szCs w:val="24"/>
        </w:rPr>
      </w:pPr>
      <w:r w:rsidRPr="008C722C">
        <w:rPr>
          <w:sz w:val="24"/>
          <w:szCs w:val="24"/>
        </w:rPr>
        <w:t>ja nav zināma precīza informācija</w:t>
      </w:r>
      <w:r>
        <w:rPr>
          <w:sz w:val="24"/>
          <w:szCs w:val="24"/>
        </w:rPr>
        <w:t xml:space="preserve"> </w:t>
      </w:r>
      <w:r w:rsidRPr="008C722C">
        <w:rPr>
          <w:sz w:val="24"/>
          <w:szCs w:val="24"/>
        </w:rPr>
        <w:t>par vakcīn</w:t>
      </w:r>
      <w:r>
        <w:rPr>
          <w:sz w:val="24"/>
          <w:szCs w:val="24"/>
        </w:rPr>
        <w:t>as</w:t>
      </w:r>
      <w:r w:rsidRPr="008C722C">
        <w:rPr>
          <w:sz w:val="24"/>
          <w:szCs w:val="24"/>
        </w:rPr>
        <w:t xml:space="preserve"> pieejamības laiku,</w:t>
      </w:r>
      <w:r>
        <w:rPr>
          <w:sz w:val="24"/>
          <w:szCs w:val="24"/>
        </w:rPr>
        <w:t xml:space="preserve"> IZPILDĪTĀJS</w:t>
      </w:r>
      <w:r w:rsidRPr="008C722C">
        <w:rPr>
          <w:sz w:val="24"/>
          <w:szCs w:val="24"/>
        </w:rPr>
        <w:t xml:space="preserve"> veido vakcinējamo personu gaidīšanas sarakstu un ne vēlāk kā divas darba dienas pirms plānotās vakcinācijas informē personu par plānoto/iespējamo vakcinācijas laiku;  </w:t>
      </w:r>
    </w:p>
    <w:p w14:paraId="468B76E2" w14:textId="77777777" w:rsidR="00A11EB1" w:rsidRDefault="00A11EB1" w:rsidP="00A11EB1">
      <w:pPr>
        <w:numPr>
          <w:ilvl w:val="1"/>
          <w:numId w:val="24"/>
        </w:numPr>
        <w:spacing w:after="0" w:line="240" w:lineRule="auto"/>
        <w:ind w:left="0" w:firstLine="0"/>
        <w:jc w:val="both"/>
        <w:rPr>
          <w:sz w:val="24"/>
          <w:szCs w:val="24"/>
        </w:rPr>
      </w:pPr>
      <w:r w:rsidRPr="008C722C">
        <w:rPr>
          <w:sz w:val="24"/>
          <w:szCs w:val="24"/>
        </w:rPr>
        <w:t>rakst</w:t>
      </w:r>
      <w:r>
        <w:rPr>
          <w:sz w:val="24"/>
          <w:szCs w:val="24"/>
        </w:rPr>
        <w:t>iski</w:t>
      </w:r>
      <w:r w:rsidRPr="008C722C">
        <w:rPr>
          <w:sz w:val="24"/>
          <w:szCs w:val="24"/>
        </w:rPr>
        <w:t xml:space="preserve"> informē </w:t>
      </w:r>
      <w:r>
        <w:rPr>
          <w:sz w:val="24"/>
          <w:szCs w:val="24"/>
        </w:rPr>
        <w:t>vakcinēto pacientu</w:t>
      </w:r>
      <w:r w:rsidRPr="008C722C">
        <w:rPr>
          <w:sz w:val="24"/>
          <w:szCs w:val="24"/>
        </w:rPr>
        <w:t xml:space="preserve"> par plānotās </w:t>
      </w:r>
      <w:r>
        <w:rPr>
          <w:sz w:val="24"/>
          <w:szCs w:val="24"/>
        </w:rPr>
        <w:t xml:space="preserve">nākamās vakcīnas </w:t>
      </w:r>
      <w:r w:rsidRPr="008C722C">
        <w:rPr>
          <w:sz w:val="24"/>
          <w:szCs w:val="24"/>
        </w:rPr>
        <w:t>devas veikšanas laiku, ja tāda ir nepieciešama. </w:t>
      </w:r>
    </w:p>
    <w:p w14:paraId="6F5C9603" w14:textId="77777777" w:rsidR="00A11EB1" w:rsidRPr="008C722C" w:rsidRDefault="00A11EB1" w:rsidP="00A11EB1">
      <w:pPr>
        <w:spacing w:after="0" w:line="240" w:lineRule="auto"/>
        <w:jc w:val="both"/>
        <w:rPr>
          <w:sz w:val="24"/>
          <w:szCs w:val="24"/>
        </w:rPr>
      </w:pPr>
    </w:p>
    <w:p w14:paraId="4DF3F018" w14:textId="77777777" w:rsidR="00A11EB1" w:rsidRPr="00DE644B" w:rsidRDefault="00A11EB1" w:rsidP="00A11EB1">
      <w:pPr>
        <w:numPr>
          <w:ilvl w:val="0"/>
          <w:numId w:val="24"/>
        </w:numPr>
        <w:spacing w:after="0" w:line="240" w:lineRule="auto"/>
        <w:ind w:left="0" w:firstLine="0"/>
        <w:jc w:val="both"/>
        <w:rPr>
          <w:sz w:val="24"/>
          <w:szCs w:val="24"/>
        </w:rPr>
      </w:pPr>
      <w:r w:rsidRPr="00DE644B">
        <w:rPr>
          <w:sz w:val="24"/>
          <w:szCs w:val="24"/>
        </w:rPr>
        <w:t xml:space="preserve">IZPILDĪTĀJA telpās publiski pieejamā vietā izvieto skaidri salasāmu un aktuālu informāciju par vakcinācijas organizācijas kārtību ārstniecības iestādē un </w:t>
      </w:r>
      <w:r>
        <w:rPr>
          <w:sz w:val="24"/>
          <w:szCs w:val="24"/>
        </w:rPr>
        <w:t>SPKC</w:t>
      </w:r>
      <w:r w:rsidRPr="00DE644B">
        <w:rPr>
          <w:sz w:val="24"/>
          <w:szCs w:val="24"/>
        </w:rPr>
        <w:t xml:space="preserve"> sagatavotu informāciju par konkrētā periodā vakcinējamo personu mērķa grupām. </w:t>
      </w:r>
    </w:p>
    <w:p w14:paraId="224E9E10" w14:textId="77777777" w:rsidR="00A11EB1" w:rsidRPr="008C722C" w:rsidRDefault="00A11EB1" w:rsidP="00A11EB1">
      <w:pPr>
        <w:spacing w:after="0" w:line="240" w:lineRule="auto"/>
        <w:jc w:val="both"/>
        <w:rPr>
          <w:sz w:val="24"/>
          <w:szCs w:val="24"/>
        </w:rPr>
      </w:pPr>
    </w:p>
    <w:p w14:paraId="3D12A162" w14:textId="77777777" w:rsidR="00A11EB1" w:rsidRPr="00D51DA0" w:rsidRDefault="00A11EB1" w:rsidP="00A11EB1">
      <w:pPr>
        <w:spacing w:after="0" w:line="240" w:lineRule="auto"/>
        <w:jc w:val="both"/>
        <w:rPr>
          <w:sz w:val="24"/>
          <w:szCs w:val="24"/>
        </w:rPr>
      </w:pPr>
      <w:r>
        <w:rPr>
          <w:sz w:val="24"/>
          <w:szCs w:val="24"/>
        </w:rPr>
        <w:t xml:space="preserve">4. </w:t>
      </w:r>
      <w:r w:rsidRPr="7067008B">
        <w:rPr>
          <w:sz w:val="24"/>
          <w:szCs w:val="24"/>
        </w:rPr>
        <w:t xml:space="preserve">IZPILDĪTĀJS </w:t>
      </w:r>
      <w:r w:rsidRPr="00DE644B">
        <w:rPr>
          <w:sz w:val="24"/>
          <w:szCs w:val="24"/>
        </w:rPr>
        <w:t>veic personu vakcināciju</w:t>
      </w:r>
      <w:r>
        <w:rPr>
          <w:sz w:val="24"/>
          <w:szCs w:val="24"/>
        </w:rPr>
        <w:t>,</w:t>
      </w:r>
      <w:r w:rsidRPr="00DE644B">
        <w:rPr>
          <w:sz w:val="24"/>
          <w:szCs w:val="24"/>
        </w:rPr>
        <w:t xml:space="preserve"> ievērojot</w:t>
      </w:r>
      <w:r>
        <w:rPr>
          <w:sz w:val="24"/>
          <w:szCs w:val="24"/>
        </w:rPr>
        <w:t>, vakcīnu zāļu aprakstos sniegto informāciju, kā arī</w:t>
      </w:r>
      <w:r w:rsidRPr="00DE644B">
        <w:rPr>
          <w:sz w:val="24"/>
          <w:szCs w:val="24"/>
        </w:rPr>
        <w:t xml:space="preserve"> S</w:t>
      </w:r>
      <w:r>
        <w:rPr>
          <w:sz w:val="24"/>
          <w:szCs w:val="24"/>
        </w:rPr>
        <w:t>PKC ieteikumus un informāciju</w:t>
      </w:r>
      <w:r w:rsidRPr="00DE644B">
        <w:rPr>
          <w:sz w:val="24"/>
          <w:szCs w:val="24"/>
        </w:rPr>
        <w:t xml:space="preserve">, kas </w:t>
      </w:r>
      <w:r>
        <w:rPr>
          <w:sz w:val="24"/>
          <w:szCs w:val="24"/>
        </w:rPr>
        <w:t xml:space="preserve">ir </w:t>
      </w:r>
      <w:r w:rsidRPr="00DE644B">
        <w:rPr>
          <w:sz w:val="24"/>
          <w:szCs w:val="24"/>
        </w:rPr>
        <w:t>pieejama</w:t>
      </w:r>
      <w:r>
        <w:rPr>
          <w:sz w:val="24"/>
          <w:szCs w:val="24"/>
        </w:rPr>
        <w:t>s</w:t>
      </w:r>
      <w:r w:rsidRPr="00DE644B">
        <w:rPr>
          <w:sz w:val="24"/>
          <w:szCs w:val="24"/>
        </w:rPr>
        <w:t xml:space="preserve"> </w:t>
      </w:r>
      <w:r>
        <w:rPr>
          <w:sz w:val="24"/>
          <w:szCs w:val="24"/>
        </w:rPr>
        <w:t>SPKC</w:t>
      </w:r>
      <w:r w:rsidRPr="00DE644B">
        <w:rPr>
          <w:sz w:val="24"/>
          <w:szCs w:val="24"/>
        </w:rPr>
        <w:t xml:space="preserve"> tīmekļvietnē </w:t>
      </w:r>
      <w:hyperlink r:id="rId11" w:history="1">
        <w:r w:rsidRPr="00DE644B">
          <w:rPr>
            <w:rStyle w:val="Hyperlink"/>
            <w:sz w:val="24"/>
            <w:szCs w:val="24"/>
          </w:rPr>
          <w:t>https://www.spkc.gov.lv/lv</w:t>
        </w:r>
      </w:hyperlink>
      <w:r>
        <w:t>,</w:t>
      </w:r>
      <w:r>
        <w:rPr>
          <w:sz w:val="24"/>
          <w:szCs w:val="24"/>
        </w:rPr>
        <w:t xml:space="preserve"> un </w:t>
      </w:r>
      <w:r w:rsidRPr="00D51DA0">
        <w:rPr>
          <w:sz w:val="24"/>
          <w:szCs w:val="24"/>
        </w:rPr>
        <w:t>nodrošin</w:t>
      </w:r>
      <w:r>
        <w:rPr>
          <w:sz w:val="24"/>
          <w:szCs w:val="24"/>
        </w:rPr>
        <w:t>ot</w:t>
      </w:r>
      <w:r w:rsidRPr="00D51DA0">
        <w:rPr>
          <w:sz w:val="24"/>
          <w:szCs w:val="24"/>
        </w:rPr>
        <w:t xml:space="preserve"> ārstniecības personālu ar aktuālajām </w:t>
      </w:r>
      <w:r>
        <w:rPr>
          <w:sz w:val="24"/>
          <w:szCs w:val="24"/>
        </w:rPr>
        <w:t>SPKC</w:t>
      </w:r>
      <w:r w:rsidRPr="00D51DA0">
        <w:rPr>
          <w:sz w:val="24"/>
          <w:szCs w:val="24"/>
        </w:rPr>
        <w:t xml:space="preserve">  sniegtām rekomendācijām par vakcināciju. </w:t>
      </w:r>
    </w:p>
    <w:p w14:paraId="0EC5F0B7" w14:textId="77777777" w:rsidR="00A11EB1" w:rsidRPr="0081078D" w:rsidRDefault="00A11EB1" w:rsidP="00A11EB1">
      <w:pPr>
        <w:spacing w:after="0" w:line="240" w:lineRule="auto"/>
        <w:jc w:val="both"/>
        <w:rPr>
          <w:sz w:val="24"/>
          <w:szCs w:val="24"/>
        </w:rPr>
      </w:pPr>
    </w:p>
    <w:p w14:paraId="5AB0543A" w14:textId="77777777" w:rsidR="00A11EB1" w:rsidRPr="00F90CF5" w:rsidRDefault="00A11EB1" w:rsidP="00A11EB1">
      <w:pPr>
        <w:pStyle w:val="ListParagraph"/>
        <w:numPr>
          <w:ilvl w:val="0"/>
          <w:numId w:val="30"/>
        </w:numPr>
        <w:spacing w:after="0" w:line="240" w:lineRule="auto"/>
        <w:ind w:left="0" w:firstLine="0"/>
        <w:jc w:val="both"/>
        <w:rPr>
          <w:sz w:val="24"/>
          <w:szCs w:val="24"/>
        </w:rPr>
      </w:pPr>
      <w:r w:rsidRPr="00F90CF5">
        <w:rPr>
          <w:sz w:val="24"/>
          <w:szCs w:val="24"/>
        </w:rPr>
        <w:t>IZPILDĪTĀJS vakcīnas uzglabā un sagatavo atbilstoši vakcīnu ražotāju noteiktiem nosacījumiem</w:t>
      </w:r>
      <w:r w:rsidRPr="002651C0">
        <w:t>. </w:t>
      </w:r>
    </w:p>
    <w:p w14:paraId="399C144E" w14:textId="77777777" w:rsidR="00A11EB1" w:rsidRDefault="00A11EB1" w:rsidP="00A11EB1">
      <w:pPr>
        <w:pStyle w:val="ListParagraph"/>
        <w:spacing w:after="0" w:line="240" w:lineRule="auto"/>
        <w:ind w:left="0"/>
        <w:jc w:val="both"/>
        <w:rPr>
          <w:sz w:val="24"/>
          <w:szCs w:val="24"/>
        </w:rPr>
      </w:pPr>
    </w:p>
    <w:p w14:paraId="33C3C902" w14:textId="77777777" w:rsidR="00A11EB1" w:rsidRPr="00D07206" w:rsidRDefault="00A11EB1" w:rsidP="00A11EB1">
      <w:pPr>
        <w:pStyle w:val="ListParagraph"/>
        <w:numPr>
          <w:ilvl w:val="0"/>
          <w:numId w:val="30"/>
        </w:numPr>
        <w:spacing w:after="0" w:line="240" w:lineRule="auto"/>
        <w:ind w:left="0" w:firstLine="0"/>
        <w:jc w:val="both"/>
        <w:rPr>
          <w:sz w:val="24"/>
          <w:szCs w:val="24"/>
        </w:rPr>
      </w:pPr>
      <w:r w:rsidRPr="00D07206">
        <w:rPr>
          <w:sz w:val="24"/>
          <w:szCs w:val="24"/>
        </w:rPr>
        <w:t>IZPILDĪTĀJS nekavējoties ziņo SPKC par konstatētajiem vakcīnu bojājumiem, iespējamiem bojājumiem vai citām neatbilstībām, nosūtot informāciju e-pastā uz vakcinas@spkc.gov.lv. Šādas vakcīnas nekādā gadījumā nedrīkst ievadīt pacientiem.</w:t>
      </w:r>
    </w:p>
    <w:p w14:paraId="79030EF1" w14:textId="77777777" w:rsidR="00A11EB1" w:rsidRPr="00473453" w:rsidRDefault="00A11EB1" w:rsidP="00A11EB1">
      <w:pPr>
        <w:pStyle w:val="ListParagraph"/>
        <w:spacing w:after="0" w:line="240" w:lineRule="auto"/>
        <w:ind w:left="0"/>
        <w:jc w:val="both"/>
        <w:rPr>
          <w:sz w:val="24"/>
          <w:szCs w:val="24"/>
        </w:rPr>
      </w:pPr>
    </w:p>
    <w:p w14:paraId="05611CC1" w14:textId="77777777" w:rsidR="00A11EB1" w:rsidRDefault="00A11EB1" w:rsidP="00A11EB1">
      <w:pPr>
        <w:numPr>
          <w:ilvl w:val="0"/>
          <w:numId w:val="30"/>
        </w:numPr>
        <w:spacing w:after="0" w:line="240" w:lineRule="auto"/>
        <w:ind w:left="0" w:firstLine="0"/>
        <w:jc w:val="both"/>
        <w:rPr>
          <w:sz w:val="24"/>
          <w:szCs w:val="24"/>
        </w:rPr>
      </w:pPr>
      <w:r w:rsidRPr="008C722C">
        <w:rPr>
          <w:sz w:val="24"/>
          <w:szCs w:val="24"/>
        </w:rPr>
        <w:t xml:space="preserve">IZPILDĪTĀJS veic vakcīnu pasūtīšanu </w:t>
      </w:r>
      <w:r w:rsidRPr="00461610">
        <w:rPr>
          <w:sz w:val="24"/>
          <w:szCs w:val="24"/>
        </w:rPr>
        <w:t>vienotajā veselības nozares elektroniskajā informācijas sistēmā (turpmāk – VVIS)</w:t>
      </w:r>
      <w:r w:rsidRPr="008C722C">
        <w:rPr>
          <w:sz w:val="24"/>
          <w:szCs w:val="24"/>
        </w:rPr>
        <w:t>, izņemot gadījumus, ja ir VVIS darbības traucējumi.</w:t>
      </w:r>
    </w:p>
    <w:p w14:paraId="7998CC7C" w14:textId="77777777" w:rsidR="00A11EB1" w:rsidRPr="008C722C" w:rsidRDefault="00A11EB1" w:rsidP="00A11EB1">
      <w:pPr>
        <w:spacing w:after="0" w:line="240" w:lineRule="auto"/>
        <w:jc w:val="both"/>
        <w:rPr>
          <w:sz w:val="24"/>
          <w:szCs w:val="24"/>
        </w:rPr>
      </w:pPr>
    </w:p>
    <w:p w14:paraId="75E9AFF9" w14:textId="77777777" w:rsidR="00A11EB1" w:rsidRDefault="00A11EB1" w:rsidP="00A11EB1">
      <w:pPr>
        <w:numPr>
          <w:ilvl w:val="0"/>
          <w:numId w:val="30"/>
        </w:numPr>
        <w:spacing w:after="0" w:line="240" w:lineRule="auto"/>
        <w:ind w:left="0" w:firstLine="0"/>
        <w:jc w:val="both"/>
        <w:rPr>
          <w:sz w:val="24"/>
          <w:szCs w:val="24"/>
        </w:rPr>
      </w:pPr>
      <w:r w:rsidRPr="008C722C">
        <w:rPr>
          <w:sz w:val="24"/>
          <w:szCs w:val="24"/>
        </w:rPr>
        <w:t>IZPILDĪTĀJS reģistrē vakcinācijas faktu  ne vēlāk kā 48 stundu laikā VVIS, laukā “Maksātājs” par valsts apmaksātām vakcīnām norādot maksātāju “Valsts”. </w:t>
      </w:r>
    </w:p>
    <w:p w14:paraId="2110D846" w14:textId="77777777" w:rsidR="00A11EB1" w:rsidRPr="008C722C" w:rsidRDefault="00A11EB1" w:rsidP="00A11EB1">
      <w:pPr>
        <w:spacing w:after="0" w:line="240" w:lineRule="auto"/>
        <w:jc w:val="both"/>
        <w:rPr>
          <w:sz w:val="24"/>
          <w:szCs w:val="24"/>
        </w:rPr>
      </w:pPr>
    </w:p>
    <w:p w14:paraId="1E45AFCD" w14:textId="77777777" w:rsidR="00A11EB1" w:rsidRPr="00B93D38" w:rsidRDefault="00A11EB1" w:rsidP="00A11EB1">
      <w:pPr>
        <w:pStyle w:val="ListParagraph"/>
        <w:numPr>
          <w:ilvl w:val="0"/>
          <w:numId w:val="30"/>
        </w:numPr>
        <w:spacing w:after="0" w:line="240" w:lineRule="auto"/>
        <w:ind w:left="0" w:firstLine="0"/>
        <w:jc w:val="both"/>
        <w:rPr>
          <w:sz w:val="24"/>
          <w:szCs w:val="24"/>
        </w:rPr>
      </w:pPr>
      <w:r w:rsidRPr="7067008B">
        <w:rPr>
          <w:sz w:val="24"/>
          <w:szCs w:val="24"/>
        </w:rPr>
        <w:t xml:space="preserve"> </w:t>
      </w:r>
      <w:r w:rsidRPr="00B93D38">
        <w:rPr>
          <w:sz w:val="24"/>
          <w:szCs w:val="24"/>
        </w:rPr>
        <w:t xml:space="preserve">DIENESTS ar automatizētu procesu veido ambulatorā pacienta talonu Vadības informācijas sistēmā </w:t>
      </w:r>
      <w:r>
        <w:rPr>
          <w:sz w:val="24"/>
          <w:szCs w:val="24"/>
        </w:rPr>
        <w:t xml:space="preserve">(turpmāk – VIS) </w:t>
      </w:r>
      <w:r w:rsidRPr="00B93D38">
        <w:rPr>
          <w:sz w:val="24"/>
          <w:szCs w:val="24"/>
        </w:rPr>
        <w:t>atbilstoši IZPILDĪTĀJA reģistrētajam vakcinācijas faktam VVIS.</w:t>
      </w:r>
      <w:r>
        <w:rPr>
          <w:sz w:val="24"/>
          <w:szCs w:val="24"/>
        </w:rPr>
        <w:t xml:space="preserve"> IZPILDĪTĀJAM par veikto vakcinācijas faktu nav jāaizpilda ambulatorā pacienta talons un nav tas jāievada VIS.</w:t>
      </w:r>
    </w:p>
    <w:p w14:paraId="7276120D" w14:textId="77777777" w:rsidR="00A11EB1" w:rsidRPr="004014AB" w:rsidRDefault="00A11EB1" w:rsidP="00A11EB1">
      <w:pPr>
        <w:pStyle w:val="ListParagraph"/>
        <w:spacing w:after="0" w:line="240" w:lineRule="auto"/>
        <w:ind w:left="0"/>
        <w:jc w:val="both"/>
        <w:rPr>
          <w:sz w:val="24"/>
          <w:szCs w:val="24"/>
        </w:rPr>
      </w:pPr>
    </w:p>
    <w:p w14:paraId="369F80F9" w14:textId="77777777" w:rsidR="00A11EB1" w:rsidRPr="009A1CD6" w:rsidRDefault="00A11EB1" w:rsidP="00A11EB1">
      <w:pPr>
        <w:pStyle w:val="ListParagraph"/>
        <w:numPr>
          <w:ilvl w:val="0"/>
          <w:numId w:val="30"/>
        </w:numPr>
        <w:spacing w:after="0" w:line="240" w:lineRule="auto"/>
        <w:ind w:left="0" w:firstLine="0"/>
        <w:jc w:val="both"/>
        <w:rPr>
          <w:sz w:val="24"/>
          <w:szCs w:val="24"/>
        </w:rPr>
      </w:pPr>
      <w:r w:rsidRPr="009A1CD6">
        <w:rPr>
          <w:sz w:val="24"/>
          <w:szCs w:val="24"/>
        </w:rPr>
        <w:t>IZPILDĪTĀJS ziņo par  nevēlamajiem notikumiem pēc vakcinācijas Zāļu valsts aģentūras </w:t>
      </w:r>
      <w:hyperlink r:id="rId12" w:tgtFrame="_blank" w:history="1">
        <w:r w:rsidRPr="00FB2C05">
          <w:rPr>
            <w:sz w:val="24"/>
            <w:szCs w:val="24"/>
          </w:rPr>
          <w:t>tīmekļvietnē sadaļā “Ziņot par zāļu blaknēm, negadījumiem ar ierīcēm, biovigilanci</w:t>
        </w:r>
      </w:hyperlink>
      <w:r w:rsidRPr="009A1CD6">
        <w:rPr>
          <w:sz w:val="24"/>
          <w:szCs w:val="24"/>
        </w:rPr>
        <w:t xml:space="preserve">”, aizpildot elektronisko ziņojuma veidlapu un SPKC, aizpildot Steidzamo paziņojumu par infekcijas slimību, infekcijas slimības izraisītāja konstatēšanu, </w:t>
      </w:r>
      <w:proofErr w:type="spellStart"/>
      <w:r w:rsidRPr="009A1CD6">
        <w:rPr>
          <w:sz w:val="24"/>
          <w:szCs w:val="24"/>
        </w:rPr>
        <w:t>rezistentu</w:t>
      </w:r>
      <w:proofErr w:type="spellEnd"/>
      <w:r w:rsidRPr="009A1CD6">
        <w:rPr>
          <w:sz w:val="24"/>
          <w:szCs w:val="24"/>
        </w:rPr>
        <w:t xml:space="preserve"> mikroorganismu izdalīšanu un vakcinācijas izraisītu komplikāciju (blakusparādību)” (veidlapa Nr. 058/u), ievērojot SPKC tīmekļa vietnē sniegto informācija par Steidzamā paziņojuma sniegšanas kārtību: </w:t>
      </w:r>
      <w:hyperlink r:id="rId13" w:history="1">
        <w:r w:rsidRPr="00FB2C05">
          <w:rPr>
            <w:sz w:val="24"/>
            <w:szCs w:val="24"/>
          </w:rPr>
          <w:t>https://www.spkc.gov.lv/lv/ieteikumi-un-veidlapas-zinosanai-par-infekcijas-slimibu-gadijumiem</w:t>
        </w:r>
      </w:hyperlink>
      <w:r w:rsidRPr="009A1CD6">
        <w:rPr>
          <w:sz w:val="24"/>
          <w:szCs w:val="24"/>
        </w:rPr>
        <w:t>. </w:t>
      </w:r>
    </w:p>
    <w:p w14:paraId="20239ADD" w14:textId="77777777" w:rsidR="00A11EB1" w:rsidRPr="008C722C" w:rsidRDefault="00A11EB1" w:rsidP="00A11EB1">
      <w:pPr>
        <w:spacing w:after="0" w:line="240" w:lineRule="auto"/>
        <w:jc w:val="both"/>
        <w:rPr>
          <w:sz w:val="24"/>
          <w:szCs w:val="24"/>
        </w:rPr>
      </w:pPr>
    </w:p>
    <w:p w14:paraId="10F8D1ED" w14:textId="77777777" w:rsidR="00A11EB1" w:rsidRPr="008C722C" w:rsidRDefault="00A11EB1" w:rsidP="00A11EB1">
      <w:pPr>
        <w:pStyle w:val="ListParagraph"/>
        <w:numPr>
          <w:ilvl w:val="0"/>
          <w:numId w:val="30"/>
        </w:numPr>
        <w:spacing w:after="0" w:line="240" w:lineRule="auto"/>
        <w:ind w:left="0" w:firstLine="0"/>
        <w:jc w:val="both"/>
        <w:rPr>
          <w:sz w:val="24"/>
          <w:szCs w:val="24"/>
        </w:rPr>
      </w:pPr>
      <w:r w:rsidRPr="008C722C">
        <w:rPr>
          <w:sz w:val="24"/>
          <w:szCs w:val="24"/>
        </w:rPr>
        <w:t>DIENESTS ar IZPILDĪTĀJU var vienoties par konkrē</w:t>
      </w:r>
      <w:r>
        <w:rPr>
          <w:sz w:val="24"/>
          <w:szCs w:val="24"/>
        </w:rPr>
        <w:t>ta</w:t>
      </w:r>
      <w:r w:rsidRPr="008C722C">
        <w:rPr>
          <w:sz w:val="24"/>
          <w:szCs w:val="24"/>
        </w:rPr>
        <w:t xml:space="preserve"> Sociālās aprūpes centr</w:t>
      </w:r>
      <w:r>
        <w:rPr>
          <w:sz w:val="24"/>
          <w:szCs w:val="24"/>
        </w:rPr>
        <w:t>a</w:t>
      </w:r>
      <w:r w:rsidRPr="008C722C">
        <w:rPr>
          <w:sz w:val="24"/>
          <w:szCs w:val="24"/>
        </w:rPr>
        <w:t xml:space="preserve"> klientu un darbinieku izbraukuma </w:t>
      </w:r>
      <w:r>
        <w:rPr>
          <w:sz w:val="24"/>
          <w:szCs w:val="24"/>
        </w:rPr>
        <w:t xml:space="preserve">sezonālo </w:t>
      </w:r>
      <w:r w:rsidRPr="008C722C">
        <w:rPr>
          <w:sz w:val="24"/>
          <w:szCs w:val="24"/>
        </w:rPr>
        <w:t>vakcināciju un tās kārtību</w:t>
      </w:r>
      <w:r>
        <w:rPr>
          <w:sz w:val="24"/>
          <w:szCs w:val="24"/>
        </w:rPr>
        <w:t>, norādot Sociālās aprūpes centru Līguma 2. pielikumā</w:t>
      </w:r>
      <w:r w:rsidRPr="008C722C">
        <w:rPr>
          <w:sz w:val="24"/>
          <w:szCs w:val="24"/>
        </w:rPr>
        <w:t>. </w:t>
      </w:r>
    </w:p>
    <w:p w14:paraId="349A2912" w14:textId="77777777" w:rsidR="00A11EB1" w:rsidRPr="00627B58" w:rsidRDefault="00A11EB1" w:rsidP="00A11EB1">
      <w:pPr>
        <w:pStyle w:val="ListParagraph"/>
        <w:spacing w:after="0" w:line="240" w:lineRule="auto"/>
        <w:ind w:left="0"/>
        <w:jc w:val="both"/>
        <w:rPr>
          <w:sz w:val="24"/>
          <w:szCs w:val="24"/>
        </w:rPr>
      </w:pPr>
    </w:p>
    <w:p w14:paraId="19266551" w14:textId="77777777" w:rsidR="00A11EB1" w:rsidRPr="008C722C" w:rsidRDefault="00A11EB1" w:rsidP="00A11EB1">
      <w:pPr>
        <w:spacing w:after="0" w:line="240" w:lineRule="auto"/>
        <w:jc w:val="both"/>
        <w:rPr>
          <w:sz w:val="24"/>
          <w:szCs w:val="24"/>
        </w:rPr>
      </w:pPr>
      <w:r w:rsidRPr="008C722C">
        <w:rPr>
          <w:sz w:val="24"/>
          <w:szCs w:val="24"/>
        </w:rPr>
        <w:t> </w:t>
      </w:r>
    </w:p>
    <w:p w14:paraId="71099CBB" w14:textId="77777777" w:rsidR="00A11EB1" w:rsidRPr="008C722C" w:rsidRDefault="00A11EB1" w:rsidP="00A11EB1">
      <w:pPr>
        <w:spacing w:after="0" w:line="240" w:lineRule="auto"/>
        <w:jc w:val="both"/>
        <w:rPr>
          <w:sz w:val="24"/>
          <w:szCs w:val="24"/>
        </w:rPr>
      </w:pPr>
    </w:p>
    <w:p w14:paraId="5EB1B448" w14:textId="77777777" w:rsidR="00C24C6B" w:rsidRPr="008C722C" w:rsidRDefault="00C24C6B" w:rsidP="008C722C">
      <w:pPr>
        <w:spacing w:after="0" w:line="240" w:lineRule="auto"/>
        <w:jc w:val="both"/>
        <w:rPr>
          <w:sz w:val="24"/>
          <w:szCs w:val="24"/>
        </w:rPr>
      </w:pPr>
    </w:p>
    <w:sectPr w:rsidR="00C24C6B" w:rsidRPr="008C722C">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F2F6" w14:textId="77777777" w:rsidR="005101D9" w:rsidRDefault="005101D9" w:rsidP="00AF5DA1">
      <w:pPr>
        <w:spacing w:after="0" w:line="240" w:lineRule="auto"/>
      </w:pPr>
      <w:r>
        <w:separator/>
      </w:r>
    </w:p>
  </w:endnote>
  <w:endnote w:type="continuationSeparator" w:id="0">
    <w:p w14:paraId="22B38241" w14:textId="77777777" w:rsidR="005101D9" w:rsidRDefault="005101D9" w:rsidP="00AF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BCC2" w14:textId="77777777" w:rsidR="005101D9" w:rsidRDefault="005101D9" w:rsidP="00AF5DA1">
      <w:pPr>
        <w:spacing w:after="0" w:line="240" w:lineRule="auto"/>
      </w:pPr>
      <w:r>
        <w:separator/>
      </w:r>
    </w:p>
  </w:footnote>
  <w:footnote w:type="continuationSeparator" w:id="0">
    <w:p w14:paraId="30FC3CAC" w14:textId="77777777" w:rsidR="005101D9" w:rsidRDefault="005101D9" w:rsidP="00AF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B319" w14:textId="55F7ADA4" w:rsidR="00AF5DA1" w:rsidRPr="00AF5DA1" w:rsidRDefault="00AF5DA1" w:rsidP="00AF5DA1">
    <w:pPr>
      <w:pStyle w:val="Header"/>
      <w:jc w:val="right"/>
    </w:pPr>
    <w:r w:rsidRPr="00AF5DA1">
      <w:rPr>
        <w:i/>
        <w:iCs/>
      </w:rPr>
      <w:t>spēkā no 202</w:t>
    </w:r>
    <w:r w:rsidR="00DE644B">
      <w:rPr>
        <w:i/>
        <w:iCs/>
      </w:rPr>
      <w:t>6</w:t>
    </w:r>
    <w:r w:rsidRPr="00AF5DA1">
      <w:rPr>
        <w:i/>
        <w:iCs/>
      </w:rPr>
      <w:t>. gada 1. j</w:t>
    </w:r>
    <w:r w:rsidR="00B93D38">
      <w:rPr>
        <w:i/>
        <w:iCs/>
      </w:rPr>
      <w:t>ūlija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D8E"/>
    <w:multiLevelType w:val="multilevel"/>
    <w:tmpl w:val="6E60E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555E1"/>
    <w:multiLevelType w:val="hybridMultilevel"/>
    <w:tmpl w:val="50D2FF2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F67F60"/>
    <w:multiLevelType w:val="multilevel"/>
    <w:tmpl w:val="9F9245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F4548"/>
    <w:multiLevelType w:val="multilevel"/>
    <w:tmpl w:val="2806D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62EE2"/>
    <w:multiLevelType w:val="multilevel"/>
    <w:tmpl w:val="C60A1A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C067A"/>
    <w:multiLevelType w:val="multilevel"/>
    <w:tmpl w:val="2CB6B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02AF5"/>
    <w:multiLevelType w:val="multilevel"/>
    <w:tmpl w:val="7F9261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556C1"/>
    <w:multiLevelType w:val="hybridMultilevel"/>
    <w:tmpl w:val="18B406F2"/>
    <w:lvl w:ilvl="0" w:tplc="0426000F">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CB49D3"/>
    <w:multiLevelType w:val="multilevel"/>
    <w:tmpl w:val="C09CD1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62F1B"/>
    <w:multiLevelType w:val="multilevel"/>
    <w:tmpl w:val="AEECFE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A0AD8"/>
    <w:multiLevelType w:val="multilevel"/>
    <w:tmpl w:val="77C41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F7B92"/>
    <w:multiLevelType w:val="multilevel"/>
    <w:tmpl w:val="B9A6AC92"/>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863A5F"/>
    <w:multiLevelType w:val="multilevel"/>
    <w:tmpl w:val="139C9C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E17A5"/>
    <w:multiLevelType w:val="hybridMultilevel"/>
    <w:tmpl w:val="46C8D53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15532F"/>
    <w:multiLevelType w:val="multilevel"/>
    <w:tmpl w:val="F1225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DF5360"/>
    <w:multiLevelType w:val="multilevel"/>
    <w:tmpl w:val="A37C7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36561"/>
    <w:multiLevelType w:val="multilevel"/>
    <w:tmpl w:val="213C48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A4300"/>
    <w:multiLevelType w:val="multilevel"/>
    <w:tmpl w:val="153E5F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B5065"/>
    <w:multiLevelType w:val="multilevel"/>
    <w:tmpl w:val="136EA2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637F2C"/>
    <w:multiLevelType w:val="hybridMultilevel"/>
    <w:tmpl w:val="FDDEB964"/>
    <w:lvl w:ilvl="0" w:tplc="6A8E35F2">
      <w:start w:val="18"/>
      <w:numFmt w:val="decimal"/>
      <w:lvlText w:val="%1."/>
      <w:lvlJc w:val="left"/>
      <w:pPr>
        <w:ind w:left="804" w:hanging="360"/>
      </w:pPr>
      <w:rPr>
        <w:rFonts w:hint="default"/>
      </w:rPr>
    </w:lvl>
    <w:lvl w:ilvl="1" w:tplc="04260019" w:tentative="1">
      <w:start w:val="1"/>
      <w:numFmt w:val="lowerLetter"/>
      <w:lvlText w:val="%2."/>
      <w:lvlJc w:val="left"/>
      <w:pPr>
        <w:ind w:left="1524" w:hanging="360"/>
      </w:pPr>
    </w:lvl>
    <w:lvl w:ilvl="2" w:tplc="0426001B" w:tentative="1">
      <w:start w:val="1"/>
      <w:numFmt w:val="lowerRoman"/>
      <w:lvlText w:val="%3."/>
      <w:lvlJc w:val="right"/>
      <w:pPr>
        <w:ind w:left="2244" w:hanging="180"/>
      </w:pPr>
    </w:lvl>
    <w:lvl w:ilvl="3" w:tplc="0426000F" w:tentative="1">
      <w:start w:val="1"/>
      <w:numFmt w:val="decimal"/>
      <w:lvlText w:val="%4."/>
      <w:lvlJc w:val="left"/>
      <w:pPr>
        <w:ind w:left="2964" w:hanging="360"/>
      </w:pPr>
    </w:lvl>
    <w:lvl w:ilvl="4" w:tplc="04260019" w:tentative="1">
      <w:start w:val="1"/>
      <w:numFmt w:val="lowerLetter"/>
      <w:lvlText w:val="%5."/>
      <w:lvlJc w:val="left"/>
      <w:pPr>
        <w:ind w:left="3684" w:hanging="360"/>
      </w:pPr>
    </w:lvl>
    <w:lvl w:ilvl="5" w:tplc="0426001B" w:tentative="1">
      <w:start w:val="1"/>
      <w:numFmt w:val="lowerRoman"/>
      <w:lvlText w:val="%6."/>
      <w:lvlJc w:val="right"/>
      <w:pPr>
        <w:ind w:left="4404" w:hanging="180"/>
      </w:pPr>
    </w:lvl>
    <w:lvl w:ilvl="6" w:tplc="0426000F" w:tentative="1">
      <w:start w:val="1"/>
      <w:numFmt w:val="decimal"/>
      <w:lvlText w:val="%7."/>
      <w:lvlJc w:val="left"/>
      <w:pPr>
        <w:ind w:left="5124" w:hanging="360"/>
      </w:pPr>
    </w:lvl>
    <w:lvl w:ilvl="7" w:tplc="04260019" w:tentative="1">
      <w:start w:val="1"/>
      <w:numFmt w:val="lowerLetter"/>
      <w:lvlText w:val="%8."/>
      <w:lvlJc w:val="left"/>
      <w:pPr>
        <w:ind w:left="5844" w:hanging="360"/>
      </w:pPr>
    </w:lvl>
    <w:lvl w:ilvl="8" w:tplc="0426001B" w:tentative="1">
      <w:start w:val="1"/>
      <w:numFmt w:val="lowerRoman"/>
      <w:lvlText w:val="%9."/>
      <w:lvlJc w:val="right"/>
      <w:pPr>
        <w:ind w:left="6564" w:hanging="180"/>
      </w:pPr>
    </w:lvl>
  </w:abstractNum>
  <w:abstractNum w:abstractNumId="20" w15:restartNumberingAfterBreak="0">
    <w:nsid w:val="61A70977"/>
    <w:multiLevelType w:val="multilevel"/>
    <w:tmpl w:val="7500F5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047C93"/>
    <w:multiLevelType w:val="multilevel"/>
    <w:tmpl w:val="6194F9F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7F4274"/>
    <w:multiLevelType w:val="multilevel"/>
    <w:tmpl w:val="3DB4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5C200B"/>
    <w:multiLevelType w:val="multilevel"/>
    <w:tmpl w:val="E10883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E81EFB"/>
    <w:multiLevelType w:val="multilevel"/>
    <w:tmpl w:val="525624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8D2A4C"/>
    <w:multiLevelType w:val="multilevel"/>
    <w:tmpl w:val="BC92A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8C6910"/>
    <w:multiLevelType w:val="multilevel"/>
    <w:tmpl w:val="C646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66A4A"/>
    <w:multiLevelType w:val="multilevel"/>
    <w:tmpl w:val="C95A15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F9506E"/>
    <w:multiLevelType w:val="multilevel"/>
    <w:tmpl w:val="8AD6A1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730805">
    <w:abstractNumId w:val="26"/>
  </w:num>
  <w:num w:numId="2" w16cid:durableId="1756394624">
    <w:abstractNumId w:val="0"/>
  </w:num>
  <w:num w:numId="3" w16cid:durableId="713583039">
    <w:abstractNumId w:val="22"/>
  </w:num>
  <w:num w:numId="4" w16cid:durableId="114832722">
    <w:abstractNumId w:val="10"/>
  </w:num>
  <w:num w:numId="5" w16cid:durableId="1134328889">
    <w:abstractNumId w:val="14"/>
  </w:num>
  <w:num w:numId="6" w16cid:durableId="1678069892">
    <w:abstractNumId w:val="20"/>
  </w:num>
  <w:num w:numId="7" w16cid:durableId="324358042">
    <w:abstractNumId w:val="3"/>
  </w:num>
  <w:num w:numId="8" w16cid:durableId="236985469">
    <w:abstractNumId w:val="15"/>
  </w:num>
  <w:num w:numId="9" w16cid:durableId="676735213">
    <w:abstractNumId w:val="25"/>
  </w:num>
  <w:num w:numId="10" w16cid:durableId="1254699650">
    <w:abstractNumId w:val="18"/>
  </w:num>
  <w:num w:numId="11" w16cid:durableId="1865438366">
    <w:abstractNumId w:val="5"/>
  </w:num>
  <w:num w:numId="12" w16cid:durableId="16589115">
    <w:abstractNumId w:val="8"/>
  </w:num>
  <w:num w:numId="13" w16cid:durableId="336811816">
    <w:abstractNumId w:val="4"/>
  </w:num>
  <w:num w:numId="14" w16cid:durableId="1432891750">
    <w:abstractNumId w:val="9"/>
  </w:num>
  <w:num w:numId="15" w16cid:durableId="1124151782">
    <w:abstractNumId w:val="6"/>
  </w:num>
  <w:num w:numId="16" w16cid:durableId="2058119254">
    <w:abstractNumId w:val="28"/>
  </w:num>
  <w:num w:numId="17" w16cid:durableId="2026009380">
    <w:abstractNumId w:val="12"/>
  </w:num>
  <w:num w:numId="18" w16cid:durableId="2111732646">
    <w:abstractNumId w:val="24"/>
  </w:num>
  <w:num w:numId="19" w16cid:durableId="1642728896">
    <w:abstractNumId w:val="16"/>
  </w:num>
  <w:num w:numId="20" w16cid:durableId="838890751">
    <w:abstractNumId w:val="2"/>
  </w:num>
  <w:num w:numId="21" w16cid:durableId="817842848">
    <w:abstractNumId w:val="23"/>
  </w:num>
  <w:num w:numId="22" w16cid:durableId="634797297">
    <w:abstractNumId w:val="17"/>
  </w:num>
  <w:num w:numId="23" w16cid:durableId="928192808">
    <w:abstractNumId w:val="27"/>
  </w:num>
  <w:num w:numId="24" w16cid:durableId="1250042654">
    <w:abstractNumId w:val="21"/>
  </w:num>
  <w:num w:numId="25" w16cid:durableId="1642077232">
    <w:abstractNumId w:val="7"/>
  </w:num>
  <w:num w:numId="26" w16cid:durableId="1913194515">
    <w:abstractNumId w:val="11"/>
  </w:num>
  <w:num w:numId="27" w16cid:durableId="1097335074">
    <w:abstractNumId w:val="19"/>
  </w:num>
  <w:num w:numId="28" w16cid:durableId="515507010">
    <w:abstractNumId w:val="13"/>
  </w:num>
  <w:num w:numId="29" w16cid:durableId="139867230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767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53"/>
    <w:rsid w:val="00000232"/>
    <w:rsid w:val="000268CC"/>
    <w:rsid w:val="000752FA"/>
    <w:rsid w:val="000D22C6"/>
    <w:rsid w:val="000E471B"/>
    <w:rsid w:val="000E7821"/>
    <w:rsid w:val="00122496"/>
    <w:rsid w:val="00125B84"/>
    <w:rsid w:val="00141156"/>
    <w:rsid w:val="00183456"/>
    <w:rsid w:val="001938AD"/>
    <w:rsid w:val="001B162F"/>
    <w:rsid w:val="001F5EAB"/>
    <w:rsid w:val="00202C6B"/>
    <w:rsid w:val="002477A4"/>
    <w:rsid w:val="0027071D"/>
    <w:rsid w:val="002969C5"/>
    <w:rsid w:val="002C35BE"/>
    <w:rsid w:val="002C4098"/>
    <w:rsid w:val="002D0135"/>
    <w:rsid w:val="002E7E16"/>
    <w:rsid w:val="002F05C2"/>
    <w:rsid w:val="00314D17"/>
    <w:rsid w:val="00316A7C"/>
    <w:rsid w:val="00317A3C"/>
    <w:rsid w:val="0034620F"/>
    <w:rsid w:val="00371B63"/>
    <w:rsid w:val="003863F3"/>
    <w:rsid w:val="00432C35"/>
    <w:rsid w:val="0047438F"/>
    <w:rsid w:val="00474C9E"/>
    <w:rsid w:val="004969CC"/>
    <w:rsid w:val="004B5714"/>
    <w:rsid w:val="004F2A9D"/>
    <w:rsid w:val="005070C0"/>
    <w:rsid w:val="005101D9"/>
    <w:rsid w:val="0051457C"/>
    <w:rsid w:val="00567124"/>
    <w:rsid w:val="005A087C"/>
    <w:rsid w:val="005D56E1"/>
    <w:rsid w:val="00611B1B"/>
    <w:rsid w:val="00625FF0"/>
    <w:rsid w:val="006A29F6"/>
    <w:rsid w:val="006B24AA"/>
    <w:rsid w:val="006D2153"/>
    <w:rsid w:val="007047C9"/>
    <w:rsid w:val="007172A0"/>
    <w:rsid w:val="00732C51"/>
    <w:rsid w:val="007A73C2"/>
    <w:rsid w:val="007B0DED"/>
    <w:rsid w:val="007C1064"/>
    <w:rsid w:val="0081078D"/>
    <w:rsid w:val="008723F6"/>
    <w:rsid w:val="00882A6F"/>
    <w:rsid w:val="008B17A9"/>
    <w:rsid w:val="008C208F"/>
    <w:rsid w:val="008C722C"/>
    <w:rsid w:val="008E77A4"/>
    <w:rsid w:val="0097090D"/>
    <w:rsid w:val="00A11EB1"/>
    <w:rsid w:val="00A40771"/>
    <w:rsid w:val="00A52E30"/>
    <w:rsid w:val="00A53496"/>
    <w:rsid w:val="00A85954"/>
    <w:rsid w:val="00AB5696"/>
    <w:rsid w:val="00AD48CE"/>
    <w:rsid w:val="00AE2E1F"/>
    <w:rsid w:val="00AF5DA1"/>
    <w:rsid w:val="00B219D1"/>
    <w:rsid w:val="00B323B1"/>
    <w:rsid w:val="00B413CA"/>
    <w:rsid w:val="00B47FCB"/>
    <w:rsid w:val="00B51798"/>
    <w:rsid w:val="00B90A8D"/>
    <w:rsid w:val="00B911E4"/>
    <w:rsid w:val="00B93D38"/>
    <w:rsid w:val="00B9543F"/>
    <w:rsid w:val="00BE4B17"/>
    <w:rsid w:val="00C24C6B"/>
    <w:rsid w:val="00CD3E88"/>
    <w:rsid w:val="00CF15AB"/>
    <w:rsid w:val="00D51DA0"/>
    <w:rsid w:val="00D53C4E"/>
    <w:rsid w:val="00D578B2"/>
    <w:rsid w:val="00D95C9E"/>
    <w:rsid w:val="00DE644B"/>
    <w:rsid w:val="00DF1EDA"/>
    <w:rsid w:val="00E53E04"/>
    <w:rsid w:val="00E72081"/>
    <w:rsid w:val="00E93BFB"/>
    <w:rsid w:val="00EC4CE6"/>
    <w:rsid w:val="00ED490F"/>
    <w:rsid w:val="00EE09F1"/>
    <w:rsid w:val="00F10A5B"/>
    <w:rsid w:val="00F12657"/>
    <w:rsid w:val="00F64E90"/>
    <w:rsid w:val="0600924B"/>
    <w:rsid w:val="205BB5C9"/>
    <w:rsid w:val="47644ED3"/>
    <w:rsid w:val="58C8D29A"/>
    <w:rsid w:val="5A6857AA"/>
    <w:rsid w:val="6F721B92"/>
    <w:rsid w:val="7067008B"/>
    <w:rsid w:val="7A0DB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DF0F"/>
  <w15:chartTrackingRefBased/>
  <w15:docId w15:val="{4AFEEA5A-10AA-4459-97FA-BEFC2C26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153"/>
    <w:rPr>
      <w:color w:val="0563C1" w:themeColor="hyperlink"/>
      <w:u w:val="single"/>
    </w:rPr>
  </w:style>
  <w:style w:type="character" w:styleId="UnresolvedMention">
    <w:name w:val="Unresolved Mention"/>
    <w:basedOn w:val="DefaultParagraphFont"/>
    <w:uiPriority w:val="99"/>
    <w:semiHidden/>
    <w:unhideWhenUsed/>
    <w:rsid w:val="006D2153"/>
    <w:rPr>
      <w:color w:val="605E5C"/>
      <w:shd w:val="clear" w:color="auto" w:fill="E1DFDD"/>
    </w:rPr>
  </w:style>
  <w:style w:type="paragraph" w:styleId="ListParagraph">
    <w:name w:val="List Paragraph"/>
    <w:basedOn w:val="Normal"/>
    <w:uiPriority w:val="34"/>
    <w:qFormat/>
    <w:rsid w:val="006D2153"/>
    <w:pPr>
      <w:ind w:left="720"/>
      <w:contextualSpacing/>
    </w:pPr>
  </w:style>
  <w:style w:type="character" w:styleId="CommentReference">
    <w:name w:val="annotation reference"/>
    <w:basedOn w:val="DefaultParagraphFont"/>
    <w:uiPriority w:val="99"/>
    <w:semiHidden/>
    <w:unhideWhenUsed/>
    <w:rsid w:val="00D95C9E"/>
    <w:rPr>
      <w:sz w:val="16"/>
      <w:szCs w:val="16"/>
    </w:rPr>
  </w:style>
  <w:style w:type="paragraph" w:styleId="CommentText">
    <w:name w:val="annotation text"/>
    <w:basedOn w:val="Normal"/>
    <w:link w:val="CommentTextChar"/>
    <w:uiPriority w:val="99"/>
    <w:unhideWhenUsed/>
    <w:rsid w:val="00D95C9E"/>
    <w:pPr>
      <w:spacing w:line="240" w:lineRule="auto"/>
    </w:pPr>
    <w:rPr>
      <w:sz w:val="20"/>
      <w:szCs w:val="20"/>
    </w:rPr>
  </w:style>
  <w:style w:type="character" w:customStyle="1" w:styleId="CommentTextChar">
    <w:name w:val="Comment Text Char"/>
    <w:basedOn w:val="DefaultParagraphFont"/>
    <w:link w:val="CommentText"/>
    <w:uiPriority w:val="99"/>
    <w:rsid w:val="00D95C9E"/>
    <w:rPr>
      <w:sz w:val="20"/>
      <w:szCs w:val="20"/>
    </w:rPr>
  </w:style>
  <w:style w:type="paragraph" w:styleId="CommentSubject">
    <w:name w:val="annotation subject"/>
    <w:basedOn w:val="CommentText"/>
    <w:next w:val="CommentText"/>
    <w:link w:val="CommentSubjectChar"/>
    <w:uiPriority w:val="99"/>
    <w:semiHidden/>
    <w:unhideWhenUsed/>
    <w:rsid w:val="00D95C9E"/>
    <w:rPr>
      <w:b/>
      <w:bCs/>
    </w:rPr>
  </w:style>
  <w:style w:type="character" w:customStyle="1" w:styleId="CommentSubjectChar">
    <w:name w:val="Comment Subject Char"/>
    <w:basedOn w:val="CommentTextChar"/>
    <w:link w:val="CommentSubject"/>
    <w:uiPriority w:val="99"/>
    <w:semiHidden/>
    <w:rsid w:val="00D95C9E"/>
    <w:rPr>
      <w:b/>
      <w:bCs/>
      <w:sz w:val="20"/>
      <w:szCs w:val="20"/>
    </w:rPr>
  </w:style>
  <w:style w:type="paragraph" w:styleId="Revision">
    <w:name w:val="Revision"/>
    <w:hidden/>
    <w:uiPriority w:val="99"/>
    <w:semiHidden/>
    <w:rsid w:val="00B219D1"/>
    <w:pPr>
      <w:spacing w:after="0" w:line="240" w:lineRule="auto"/>
    </w:pPr>
  </w:style>
  <w:style w:type="paragraph" w:customStyle="1" w:styleId="pf0">
    <w:name w:val="pf0"/>
    <w:basedOn w:val="Normal"/>
    <w:rsid w:val="00F64E90"/>
    <w:pPr>
      <w:spacing w:before="100" w:beforeAutospacing="1" w:after="100" w:afterAutospacing="1" w:line="240" w:lineRule="auto"/>
    </w:pPr>
    <w:rPr>
      <w:rFonts w:eastAsia="Times New Roman"/>
      <w:sz w:val="24"/>
      <w:szCs w:val="24"/>
      <w:lang w:eastAsia="lv-LV"/>
    </w:rPr>
  </w:style>
  <w:style w:type="character" w:customStyle="1" w:styleId="cf01">
    <w:name w:val="cf01"/>
    <w:basedOn w:val="DefaultParagraphFont"/>
    <w:rsid w:val="00F64E90"/>
    <w:rPr>
      <w:rFonts w:ascii="Segoe UI" w:hAnsi="Segoe UI" w:cs="Segoe UI" w:hint="default"/>
      <w:sz w:val="18"/>
      <w:szCs w:val="18"/>
    </w:rPr>
  </w:style>
  <w:style w:type="paragraph" w:styleId="Header">
    <w:name w:val="header"/>
    <w:basedOn w:val="Normal"/>
    <w:link w:val="HeaderChar"/>
    <w:uiPriority w:val="99"/>
    <w:unhideWhenUsed/>
    <w:rsid w:val="00AF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DA1"/>
  </w:style>
  <w:style w:type="paragraph" w:styleId="Footer">
    <w:name w:val="footer"/>
    <w:basedOn w:val="Normal"/>
    <w:link w:val="FooterChar"/>
    <w:uiPriority w:val="99"/>
    <w:unhideWhenUsed/>
    <w:rsid w:val="00AF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59811">
      <w:bodyDiv w:val="1"/>
      <w:marLeft w:val="0"/>
      <w:marRight w:val="0"/>
      <w:marTop w:val="0"/>
      <w:marBottom w:val="0"/>
      <w:divBdr>
        <w:top w:val="none" w:sz="0" w:space="0" w:color="auto"/>
        <w:left w:val="none" w:sz="0" w:space="0" w:color="auto"/>
        <w:bottom w:val="none" w:sz="0" w:space="0" w:color="auto"/>
        <w:right w:val="none" w:sz="0" w:space="0" w:color="auto"/>
      </w:divBdr>
    </w:div>
    <w:div w:id="554244976">
      <w:bodyDiv w:val="1"/>
      <w:marLeft w:val="0"/>
      <w:marRight w:val="0"/>
      <w:marTop w:val="0"/>
      <w:marBottom w:val="0"/>
      <w:divBdr>
        <w:top w:val="none" w:sz="0" w:space="0" w:color="auto"/>
        <w:left w:val="none" w:sz="0" w:space="0" w:color="auto"/>
        <w:bottom w:val="none" w:sz="0" w:space="0" w:color="auto"/>
        <w:right w:val="none" w:sz="0" w:space="0" w:color="auto"/>
      </w:divBdr>
      <w:divsChild>
        <w:div w:id="591665558">
          <w:marLeft w:val="0"/>
          <w:marRight w:val="0"/>
          <w:marTop w:val="0"/>
          <w:marBottom w:val="0"/>
          <w:divBdr>
            <w:top w:val="none" w:sz="0" w:space="0" w:color="auto"/>
            <w:left w:val="none" w:sz="0" w:space="0" w:color="auto"/>
            <w:bottom w:val="none" w:sz="0" w:space="0" w:color="auto"/>
            <w:right w:val="none" w:sz="0" w:space="0" w:color="auto"/>
          </w:divBdr>
          <w:divsChild>
            <w:div w:id="1512332960">
              <w:marLeft w:val="0"/>
              <w:marRight w:val="0"/>
              <w:marTop w:val="0"/>
              <w:marBottom w:val="0"/>
              <w:divBdr>
                <w:top w:val="none" w:sz="0" w:space="0" w:color="auto"/>
                <w:left w:val="none" w:sz="0" w:space="0" w:color="auto"/>
                <w:bottom w:val="none" w:sz="0" w:space="0" w:color="auto"/>
                <w:right w:val="none" w:sz="0" w:space="0" w:color="auto"/>
              </w:divBdr>
              <w:divsChild>
                <w:div w:id="53821803">
                  <w:marLeft w:val="0"/>
                  <w:marRight w:val="0"/>
                  <w:marTop w:val="0"/>
                  <w:marBottom w:val="0"/>
                  <w:divBdr>
                    <w:top w:val="none" w:sz="0" w:space="0" w:color="auto"/>
                    <w:left w:val="none" w:sz="0" w:space="0" w:color="auto"/>
                    <w:bottom w:val="none" w:sz="0" w:space="0" w:color="auto"/>
                    <w:right w:val="none" w:sz="0" w:space="0" w:color="auto"/>
                  </w:divBdr>
                </w:div>
                <w:div w:id="778450640">
                  <w:marLeft w:val="0"/>
                  <w:marRight w:val="0"/>
                  <w:marTop w:val="0"/>
                  <w:marBottom w:val="0"/>
                  <w:divBdr>
                    <w:top w:val="none" w:sz="0" w:space="0" w:color="auto"/>
                    <w:left w:val="none" w:sz="0" w:space="0" w:color="auto"/>
                    <w:bottom w:val="none" w:sz="0" w:space="0" w:color="auto"/>
                    <w:right w:val="none" w:sz="0" w:space="0" w:color="auto"/>
                  </w:divBdr>
                </w:div>
                <w:div w:id="751967549">
                  <w:marLeft w:val="0"/>
                  <w:marRight w:val="0"/>
                  <w:marTop w:val="0"/>
                  <w:marBottom w:val="0"/>
                  <w:divBdr>
                    <w:top w:val="none" w:sz="0" w:space="0" w:color="auto"/>
                    <w:left w:val="none" w:sz="0" w:space="0" w:color="auto"/>
                    <w:bottom w:val="none" w:sz="0" w:space="0" w:color="auto"/>
                    <w:right w:val="none" w:sz="0" w:space="0" w:color="auto"/>
                  </w:divBdr>
                </w:div>
                <w:div w:id="1996760670">
                  <w:marLeft w:val="0"/>
                  <w:marRight w:val="0"/>
                  <w:marTop w:val="0"/>
                  <w:marBottom w:val="0"/>
                  <w:divBdr>
                    <w:top w:val="none" w:sz="0" w:space="0" w:color="auto"/>
                    <w:left w:val="none" w:sz="0" w:space="0" w:color="auto"/>
                    <w:bottom w:val="none" w:sz="0" w:space="0" w:color="auto"/>
                    <w:right w:val="none" w:sz="0" w:space="0" w:color="auto"/>
                  </w:divBdr>
                </w:div>
                <w:div w:id="176164420">
                  <w:marLeft w:val="0"/>
                  <w:marRight w:val="0"/>
                  <w:marTop w:val="0"/>
                  <w:marBottom w:val="0"/>
                  <w:divBdr>
                    <w:top w:val="none" w:sz="0" w:space="0" w:color="auto"/>
                    <w:left w:val="none" w:sz="0" w:space="0" w:color="auto"/>
                    <w:bottom w:val="none" w:sz="0" w:space="0" w:color="auto"/>
                    <w:right w:val="none" w:sz="0" w:space="0" w:color="auto"/>
                  </w:divBdr>
                </w:div>
              </w:divsChild>
            </w:div>
            <w:div w:id="1468931041">
              <w:marLeft w:val="0"/>
              <w:marRight w:val="0"/>
              <w:marTop w:val="0"/>
              <w:marBottom w:val="0"/>
              <w:divBdr>
                <w:top w:val="none" w:sz="0" w:space="0" w:color="auto"/>
                <w:left w:val="none" w:sz="0" w:space="0" w:color="auto"/>
                <w:bottom w:val="none" w:sz="0" w:space="0" w:color="auto"/>
                <w:right w:val="none" w:sz="0" w:space="0" w:color="auto"/>
              </w:divBdr>
              <w:divsChild>
                <w:div w:id="1893882219">
                  <w:marLeft w:val="0"/>
                  <w:marRight w:val="0"/>
                  <w:marTop w:val="0"/>
                  <w:marBottom w:val="0"/>
                  <w:divBdr>
                    <w:top w:val="none" w:sz="0" w:space="0" w:color="auto"/>
                    <w:left w:val="none" w:sz="0" w:space="0" w:color="auto"/>
                    <w:bottom w:val="none" w:sz="0" w:space="0" w:color="auto"/>
                    <w:right w:val="none" w:sz="0" w:space="0" w:color="auto"/>
                  </w:divBdr>
                </w:div>
                <w:div w:id="1371881913">
                  <w:marLeft w:val="0"/>
                  <w:marRight w:val="0"/>
                  <w:marTop w:val="0"/>
                  <w:marBottom w:val="0"/>
                  <w:divBdr>
                    <w:top w:val="none" w:sz="0" w:space="0" w:color="auto"/>
                    <w:left w:val="none" w:sz="0" w:space="0" w:color="auto"/>
                    <w:bottom w:val="none" w:sz="0" w:space="0" w:color="auto"/>
                    <w:right w:val="none" w:sz="0" w:space="0" w:color="auto"/>
                  </w:divBdr>
                </w:div>
                <w:div w:id="1939363043">
                  <w:marLeft w:val="0"/>
                  <w:marRight w:val="0"/>
                  <w:marTop w:val="0"/>
                  <w:marBottom w:val="0"/>
                  <w:divBdr>
                    <w:top w:val="none" w:sz="0" w:space="0" w:color="auto"/>
                    <w:left w:val="none" w:sz="0" w:space="0" w:color="auto"/>
                    <w:bottom w:val="none" w:sz="0" w:space="0" w:color="auto"/>
                    <w:right w:val="none" w:sz="0" w:space="0" w:color="auto"/>
                  </w:divBdr>
                </w:div>
                <w:div w:id="495148375">
                  <w:marLeft w:val="0"/>
                  <w:marRight w:val="0"/>
                  <w:marTop w:val="0"/>
                  <w:marBottom w:val="0"/>
                  <w:divBdr>
                    <w:top w:val="none" w:sz="0" w:space="0" w:color="auto"/>
                    <w:left w:val="none" w:sz="0" w:space="0" w:color="auto"/>
                    <w:bottom w:val="none" w:sz="0" w:space="0" w:color="auto"/>
                    <w:right w:val="none" w:sz="0" w:space="0" w:color="auto"/>
                  </w:divBdr>
                </w:div>
                <w:div w:id="1076780027">
                  <w:marLeft w:val="0"/>
                  <w:marRight w:val="0"/>
                  <w:marTop w:val="0"/>
                  <w:marBottom w:val="0"/>
                  <w:divBdr>
                    <w:top w:val="none" w:sz="0" w:space="0" w:color="auto"/>
                    <w:left w:val="none" w:sz="0" w:space="0" w:color="auto"/>
                    <w:bottom w:val="none" w:sz="0" w:space="0" w:color="auto"/>
                    <w:right w:val="none" w:sz="0" w:space="0" w:color="auto"/>
                  </w:divBdr>
                </w:div>
              </w:divsChild>
            </w:div>
            <w:div w:id="974792458">
              <w:marLeft w:val="0"/>
              <w:marRight w:val="0"/>
              <w:marTop w:val="0"/>
              <w:marBottom w:val="0"/>
              <w:divBdr>
                <w:top w:val="none" w:sz="0" w:space="0" w:color="auto"/>
                <w:left w:val="none" w:sz="0" w:space="0" w:color="auto"/>
                <w:bottom w:val="none" w:sz="0" w:space="0" w:color="auto"/>
                <w:right w:val="none" w:sz="0" w:space="0" w:color="auto"/>
              </w:divBdr>
              <w:divsChild>
                <w:div w:id="887954714">
                  <w:marLeft w:val="0"/>
                  <w:marRight w:val="0"/>
                  <w:marTop w:val="0"/>
                  <w:marBottom w:val="0"/>
                  <w:divBdr>
                    <w:top w:val="none" w:sz="0" w:space="0" w:color="auto"/>
                    <w:left w:val="none" w:sz="0" w:space="0" w:color="auto"/>
                    <w:bottom w:val="none" w:sz="0" w:space="0" w:color="auto"/>
                    <w:right w:val="none" w:sz="0" w:space="0" w:color="auto"/>
                  </w:divBdr>
                </w:div>
                <w:div w:id="62139964">
                  <w:marLeft w:val="0"/>
                  <w:marRight w:val="0"/>
                  <w:marTop w:val="0"/>
                  <w:marBottom w:val="0"/>
                  <w:divBdr>
                    <w:top w:val="none" w:sz="0" w:space="0" w:color="auto"/>
                    <w:left w:val="none" w:sz="0" w:space="0" w:color="auto"/>
                    <w:bottom w:val="none" w:sz="0" w:space="0" w:color="auto"/>
                    <w:right w:val="none" w:sz="0" w:space="0" w:color="auto"/>
                  </w:divBdr>
                </w:div>
                <w:div w:id="1739327398">
                  <w:marLeft w:val="0"/>
                  <w:marRight w:val="0"/>
                  <w:marTop w:val="0"/>
                  <w:marBottom w:val="0"/>
                  <w:divBdr>
                    <w:top w:val="none" w:sz="0" w:space="0" w:color="auto"/>
                    <w:left w:val="none" w:sz="0" w:space="0" w:color="auto"/>
                    <w:bottom w:val="none" w:sz="0" w:space="0" w:color="auto"/>
                    <w:right w:val="none" w:sz="0" w:space="0" w:color="auto"/>
                  </w:divBdr>
                </w:div>
                <w:div w:id="542908435">
                  <w:marLeft w:val="0"/>
                  <w:marRight w:val="0"/>
                  <w:marTop w:val="0"/>
                  <w:marBottom w:val="0"/>
                  <w:divBdr>
                    <w:top w:val="none" w:sz="0" w:space="0" w:color="auto"/>
                    <w:left w:val="none" w:sz="0" w:space="0" w:color="auto"/>
                    <w:bottom w:val="none" w:sz="0" w:space="0" w:color="auto"/>
                    <w:right w:val="none" w:sz="0" w:space="0" w:color="auto"/>
                  </w:divBdr>
                </w:div>
                <w:div w:id="2011902974">
                  <w:marLeft w:val="0"/>
                  <w:marRight w:val="0"/>
                  <w:marTop w:val="0"/>
                  <w:marBottom w:val="0"/>
                  <w:divBdr>
                    <w:top w:val="none" w:sz="0" w:space="0" w:color="auto"/>
                    <w:left w:val="none" w:sz="0" w:space="0" w:color="auto"/>
                    <w:bottom w:val="none" w:sz="0" w:space="0" w:color="auto"/>
                    <w:right w:val="none" w:sz="0" w:space="0" w:color="auto"/>
                  </w:divBdr>
                </w:div>
              </w:divsChild>
            </w:div>
            <w:div w:id="29839563">
              <w:marLeft w:val="0"/>
              <w:marRight w:val="0"/>
              <w:marTop w:val="0"/>
              <w:marBottom w:val="0"/>
              <w:divBdr>
                <w:top w:val="none" w:sz="0" w:space="0" w:color="auto"/>
                <w:left w:val="none" w:sz="0" w:space="0" w:color="auto"/>
                <w:bottom w:val="none" w:sz="0" w:space="0" w:color="auto"/>
                <w:right w:val="none" w:sz="0" w:space="0" w:color="auto"/>
              </w:divBdr>
              <w:divsChild>
                <w:div w:id="615138531">
                  <w:marLeft w:val="0"/>
                  <w:marRight w:val="0"/>
                  <w:marTop w:val="0"/>
                  <w:marBottom w:val="0"/>
                  <w:divBdr>
                    <w:top w:val="none" w:sz="0" w:space="0" w:color="auto"/>
                    <w:left w:val="none" w:sz="0" w:space="0" w:color="auto"/>
                    <w:bottom w:val="none" w:sz="0" w:space="0" w:color="auto"/>
                    <w:right w:val="none" w:sz="0" w:space="0" w:color="auto"/>
                  </w:divBdr>
                </w:div>
                <w:div w:id="200823459">
                  <w:marLeft w:val="0"/>
                  <w:marRight w:val="0"/>
                  <w:marTop w:val="0"/>
                  <w:marBottom w:val="0"/>
                  <w:divBdr>
                    <w:top w:val="none" w:sz="0" w:space="0" w:color="auto"/>
                    <w:left w:val="none" w:sz="0" w:space="0" w:color="auto"/>
                    <w:bottom w:val="none" w:sz="0" w:space="0" w:color="auto"/>
                    <w:right w:val="none" w:sz="0" w:space="0" w:color="auto"/>
                  </w:divBdr>
                </w:div>
                <w:div w:id="2094885982">
                  <w:marLeft w:val="0"/>
                  <w:marRight w:val="0"/>
                  <w:marTop w:val="0"/>
                  <w:marBottom w:val="0"/>
                  <w:divBdr>
                    <w:top w:val="none" w:sz="0" w:space="0" w:color="auto"/>
                    <w:left w:val="none" w:sz="0" w:space="0" w:color="auto"/>
                    <w:bottom w:val="none" w:sz="0" w:space="0" w:color="auto"/>
                    <w:right w:val="none" w:sz="0" w:space="0" w:color="auto"/>
                  </w:divBdr>
                </w:div>
                <w:div w:id="379594791">
                  <w:marLeft w:val="0"/>
                  <w:marRight w:val="0"/>
                  <w:marTop w:val="0"/>
                  <w:marBottom w:val="0"/>
                  <w:divBdr>
                    <w:top w:val="none" w:sz="0" w:space="0" w:color="auto"/>
                    <w:left w:val="none" w:sz="0" w:space="0" w:color="auto"/>
                    <w:bottom w:val="none" w:sz="0" w:space="0" w:color="auto"/>
                    <w:right w:val="none" w:sz="0" w:space="0" w:color="auto"/>
                  </w:divBdr>
                </w:div>
                <w:div w:id="1934194800">
                  <w:marLeft w:val="0"/>
                  <w:marRight w:val="0"/>
                  <w:marTop w:val="0"/>
                  <w:marBottom w:val="0"/>
                  <w:divBdr>
                    <w:top w:val="none" w:sz="0" w:space="0" w:color="auto"/>
                    <w:left w:val="none" w:sz="0" w:space="0" w:color="auto"/>
                    <w:bottom w:val="none" w:sz="0" w:space="0" w:color="auto"/>
                    <w:right w:val="none" w:sz="0" w:space="0" w:color="auto"/>
                  </w:divBdr>
                </w:div>
              </w:divsChild>
            </w:div>
            <w:div w:id="526527117">
              <w:marLeft w:val="0"/>
              <w:marRight w:val="0"/>
              <w:marTop w:val="0"/>
              <w:marBottom w:val="0"/>
              <w:divBdr>
                <w:top w:val="none" w:sz="0" w:space="0" w:color="auto"/>
                <w:left w:val="none" w:sz="0" w:space="0" w:color="auto"/>
                <w:bottom w:val="none" w:sz="0" w:space="0" w:color="auto"/>
                <w:right w:val="none" w:sz="0" w:space="0" w:color="auto"/>
              </w:divBdr>
              <w:divsChild>
                <w:div w:id="661860761">
                  <w:marLeft w:val="0"/>
                  <w:marRight w:val="0"/>
                  <w:marTop w:val="0"/>
                  <w:marBottom w:val="0"/>
                  <w:divBdr>
                    <w:top w:val="none" w:sz="0" w:space="0" w:color="auto"/>
                    <w:left w:val="none" w:sz="0" w:space="0" w:color="auto"/>
                    <w:bottom w:val="none" w:sz="0" w:space="0" w:color="auto"/>
                    <w:right w:val="none" w:sz="0" w:space="0" w:color="auto"/>
                  </w:divBdr>
                </w:div>
                <w:div w:id="1604265288">
                  <w:marLeft w:val="0"/>
                  <w:marRight w:val="0"/>
                  <w:marTop w:val="0"/>
                  <w:marBottom w:val="0"/>
                  <w:divBdr>
                    <w:top w:val="none" w:sz="0" w:space="0" w:color="auto"/>
                    <w:left w:val="none" w:sz="0" w:space="0" w:color="auto"/>
                    <w:bottom w:val="none" w:sz="0" w:space="0" w:color="auto"/>
                    <w:right w:val="none" w:sz="0" w:space="0" w:color="auto"/>
                  </w:divBdr>
                </w:div>
                <w:div w:id="1077706667">
                  <w:marLeft w:val="0"/>
                  <w:marRight w:val="0"/>
                  <w:marTop w:val="0"/>
                  <w:marBottom w:val="0"/>
                  <w:divBdr>
                    <w:top w:val="none" w:sz="0" w:space="0" w:color="auto"/>
                    <w:left w:val="none" w:sz="0" w:space="0" w:color="auto"/>
                    <w:bottom w:val="none" w:sz="0" w:space="0" w:color="auto"/>
                    <w:right w:val="none" w:sz="0" w:space="0" w:color="auto"/>
                  </w:divBdr>
                </w:div>
                <w:div w:id="1507742758">
                  <w:marLeft w:val="0"/>
                  <w:marRight w:val="0"/>
                  <w:marTop w:val="0"/>
                  <w:marBottom w:val="0"/>
                  <w:divBdr>
                    <w:top w:val="none" w:sz="0" w:space="0" w:color="auto"/>
                    <w:left w:val="none" w:sz="0" w:space="0" w:color="auto"/>
                    <w:bottom w:val="none" w:sz="0" w:space="0" w:color="auto"/>
                    <w:right w:val="none" w:sz="0" w:space="0" w:color="auto"/>
                  </w:divBdr>
                </w:div>
                <w:div w:id="363989310">
                  <w:marLeft w:val="0"/>
                  <w:marRight w:val="0"/>
                  <w:marTop w:val="0"/>
                  <w:marBottom w:val="0"/>
                  <w:divBdr>
                    <w:top w:val="none" w:sz="0" w:space="0" w:color="auto"/>
                    <w:left w:val="none" w:sz="0" w:space="0" w:color="auto"/>
                    <w:bottom w:val="none" w:sz="0" w:space="0" w:color="auto"/>
                    <w:right w:val="none" w:sz="0" w:space="0" w:color="auto"/>
                  </w:divBdr>
                </w:div>
              </w:divsChild>
            </w:div>
            <w:div w:id="1291395392">
              <w:marLeft w:val="0"/>
              <w:marRight w:val="0"/>
              <w:marTop w:val="0"/>
              <w:marBottom w:val="0"/>
              <w:divBdr>
                <w:top w:val="none" w:sz="0" w:space="0" w:color="auto"/>
                <w:left w:val="none" w:sz="0" w:space="0" w:color="auto"/>
                <w:bottom w:val="none" w:sz="0" w:space="0" w:color="auto"/>
                <w:right w:val="none" w:sz="0" w:space="0" w:color="auto"/>
              </w:divBdr>
              <w:divsChild>
                <w:div w:id="2006858272">
                  <w:marLeft w:val="0"/>
                  <w:marRight w:val="0"/>
                  <w:marTop w:val="0"/>
                  <w:marBottom w:val="0"/>
                  <w:divBdr>
                    <w:top w:val="none" w:sz="0" w:space="0" w:color="auto"/>
                    <w:left w:val="none" w:sz="0" w:space="0" w:color="auto"/>
                    <w:bottom w:val="none" w:sz="0" w:space="0" w:color="auto"/>
                    <w:right w:val="none" w:sz="0" w:space="0" w:color="auto"/>
                  </w:divBdr>
                </w:div>
                <w:div w:id="886645679">
                  <w:marLeft w:val="0"/>
                  <w:marRight w:val="0"/>
                  <w:marTop w:val="0"/>
                  <w:marBottom w:val="0"/>
                  <w:divBdr>
                    <w:top w:val="none" w:sz="0" w:space="0" w:color="auto"/>
                    <w:left w:val="none" w:sz="0" w:space="0" w:color="auto"/>
                    <w:bottom w:val="none" w:sz="0" w:space="0" w:color="auto"/>
                    <w:right w:val="none" w:sz="0" w:space="0" w:color="auto"/>
                  </w:divBdr>
                </w:div>
                <w:div w:id="5945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00055">
      <w:bodyDiv w:val="1"/>
      <w:marLeft w:val="0"/>
      <w:marRight w:val="0"/>
      <w:marTop w:val="0"/>
      <w:marBottom w:val="0"/>
      <w:divBdr>
        <w:top w:val="none" w:sz="0" w:space="0" w:color="auto"/>
        <w:left w:val="none" w:sz="0" w:space="0" w:color="auto"/>
        <w:bottom w:val="none" w:sz="0" w:space="0" w:color="auto"/>
        <w:right w:val="none" w:sz="0" w:space="0" w:color="auto"/>
      </w:divBdr>
    </w:div>
    <w:div w:id="766199016">
      <w:bodyDiv w:val="1"/>
      <w:marLeft w:val="0"/>
      <w:marRight w:val="0"/>
      <w:marTop w:val="0"/>
      <w:marBottom w:val="0"/>
      <w:divBdr>
        <w:top w:val="none" w:sz="0" w:space="0" w:color="auto"/>
        <w:left w:val="none" w:sz="0" w:space="0" w:color="auto"/>
        <w:bottom w:val="none" w:sz="0" w:space="0" w:color="auto"/>
        <w:right w:val="none" w:sz="0" w:space="0" w:color="auto"/>
      </w:divBdr>
      <w:divsChild>
        <w:div w:id="890531799">
          <w:marLeft w:val="0"/>
          <w:marRight w:val="0"/>
          <w:marTop w:val="0"/>
          <w:marBottom w:val="0"/>
          <w:divBdr>
            <w:top w:val="none" w:sz="0" w:space="0" w:color="auto"/>
            <w:left w:val="none" w:sz="0" w:space="0" w:color="auto"/>
            <w:bottom w:val="none" w:sz="0" w:space="0" w:color="auto"/>
            <w:right w:val="none" w:sz="0" w:space="0" w:color="auto"/>
          </w:divBdr>
          <w:divsChild>
            <w:div w:id="434520019">
              <w:marLeft w:val="0"/>
              <w:marRight w:val="0"/>
              <w:marTop w:val="0"/>
              <w:marBottom w:val="0"/>
              <w:divBdr>
                <w:top w:val="none" w:sz="0" w:space="0" w:color="auto"/>
                <w:left w:val="none" w:sz="0" w:space="0" w:color="auto"/>
                <w:bottom w:val="none" w:sz="0" w:space="0" w:color="auto"/>
                <w:right w:val="none" w:sz="0" w:space="0" w:color="auto"/>
              </w:divBdr>
              <w:divsChild>
                <w:div w:id="786587517">
                  <w:marLeft w:val="0"/>
                  <w:marRight w:val="0"/>
                  <w:marTop w:val="0"/>
                  <w:marBottom w:val="0"/>
                  <w:divBdr>
                    <w:top w:val="none" w:sz="0" w:space="0" w:color="auto"/>
                    <w:left w:val="none" w:sz="0" w:space="0" w:color="auto"/>
                    <w:bottom w:val="none" w:sz="0" w:space="0" w:color="auto"/>
                    <w:right w:val="none" w:sz="0" w:space="0" w:color="auto"/>
                  </w:divBdr>
                </w:div>
                <w:div w:id="1523469304">
                  <w:marLeft w:val="0"/>
                  <w:marRight w:val="0"/>
                  <w:marTop w:val="0"/>
                  <w:marBottom w:val="0"/>
                  <w:divBdr>
                    <w:top w:val="none" w:sz="0" w:space="0" w:color="auto"/>
                    <w:left w:val="none" w:sz="0" w:space="0" w:color="auto"/>
                    <w:bottom w:val="none" w:sz="0" w:space="0" w:color="auto"/>
                    <w:right w:val="none" w:sz="0" w:space="0" w:color="auto"/>
                  </w:divBdr>
                </w:div>
                <w:div w:id="744032010">
                  <w:marLeft w:val="0"/>
                  <w:marRight w:val="0"/>
                  <w:marTop w:val="0"/>
                  <w:marBottom w:val="0"/>
                  <w:divBdr>
                    <w:top w:val="none" w:sz="0" w:space="0" w:color="auto"/>
                    <w:left w:val="none" w:sz="0" w:space="0" w:color="auto"/>
                    <w:bottom w:val="none" w:sz="0" w:space="0" w:color="auto"/>
                    <w:right w:val="none" w:sz="0" w:space="0" w:color="auto"/>
                  </w:divBdr>
                </w:div>
                <w:div w:id="1198129528">
                  <w:marLeft w:val="0"/>
                  <w:marRight w:val="0"/>
                  <w:marTop w:val="0"/>
                  <w:marBottom w:val="0"/>
                  <w:divBdr>
                    <w:top w:val="none" w:sz="0" w:space="0" w:color="auto"/>
                    <w:left w:val="none" w:sz="0" w:space="0" w:color="auto"/>
                    <w:bottom w:val="none" w:sz="0" w:space="0" w:color="auto"/>
                    <w:right w:val="none" w:sz="0" w:space="0" w:color="auto"/>
                  </w:divBdr>
                </w:div>
                <w:div w:id="815537174">
                  <w:marLeft w:val="0"/>
                  <w:marRight w:val="0"/>
                  <w:marTop w:val="0"/>
                  <w:marBottom w:val="0"/>
                  <w:divBdr>
                    <w:top w:val="none" w:sz="0" w:space="0" w:color="auto"/>
                    <w:left w:val="none" w:sz="0" w:space="0" w:color="auto"/>
                    <w:bottom w:val="none" w:sz="0" w:space="0" w:color="auto"/>
                    <w:right w:val="none" w:sz="0" w:space="0" w:color="auto"/>
                  </w:divBdr>
                </w:div>
              </w:divsChild>
            </w:div>
            <w:div w:id="99224136">
              <w:marLeft w:val="0"/>
              <w:marRight w:val="0"/>
              <w:marTop w:val="0"/>
              <w:marBottom w:val="0"/>
              <w:divBdr>
                <w:top w:val="none" w:sz="0" w:space="0" w:color="auto"/>
                <w:left w:val="none" w:sz="0" w:space="0" w:color="auto"/>
                <w:bottom w:val="none" w:sz="0" w:space="0" w:color="auto"/>
                <w:right w:val="none" w:sz="0" w:space="0" w:color="auto"/>
              </w:divBdr>
              <w:divsChild>
                <w:div w:id="697507514">
                  <w:marLeft w:val="0"/>
                  <w:marRight w:val="0"/>
                  <w:marTop w:val="0"/>
                  <w:marBottom w:val="0"/>
                  <w:divBdr>
                    <w:top w:val="none" w:sz="0" w:space="0" w:color="auto"/>
                    <w:left w:val="none" w:sz="0" w:space="0" w:color="auto"/>
                    <w:bottom w:val="none" w:sz="0" w:space="0" w:color="auto"/>
                    <w:right w:val="none" w:sz="0" w:space="0" w:color="auto"/>
                  </w:divBdr>
                </w:div>
                <w:div w:id="1766225123">
                  <w:marLeft w:val="0"/>
                  <w:marRight w:val="0"/>
                  <w:marTop w:val="0"/>
                  <w:marBottom w:val="0"/>
                  <w:divBdr>
                    <w:top w:val="none" w:sz="0" w:space="0" w:color="auto"/>
                    <w:left w:val="none" w:sz="0" w:space="0" w:color="auto"/>
                    <w:bottom w:val="none" w:sz="0" w:space="0" w:color="auto"/>
                    <w:right w:val="none" w:sz="0" w:space="0" w:color="auto"/>
                  </w:divBdr>
                </w:div>
                <w:div w:id="739905968">
                  <w:marLeft w:val="0"/>
                  <w:marRight w:val="0"/>
                  <w:marTop w:val="0"/>
                  <w:marBottom w:val="0"/>
                  <w:divBdr>
                    <w:top w:val="none" w:sz="0" w:space="0" w:color="auto"/>
                    <w:left w:val="none" w:sz="0" w:space="0" w:color="auto"/>
                    <w:bottom w:val="none" w:sz="0" w:space="0" w:color="auto"/>
                    <w:right w:val="none" w:sz="0" w:space="0" w:color="auto"/>
                  </w:divBdr>
                </w:div>
                <w:div w:id="194120473">
                  <w:marLeft w:val="0"/>
                  <w:marRight w:val="0"/>
                  <w:marTop w:val="0"/>
                  <w:marBottom w:val="0"/>
                  <w:divBdr>
                    <w:top w:val="none" w:sz="0" w:space="0" w:color="auto"/>
                    <w:left w:val="none" w:sz="0" w:space="0" w:color="auto"/>
                    <w:bottom w:val="none" w:sz="0" w:space="0" w:color="auto"/>
                    <w:right w:val="none" w:sz="0" w:space="0" w:color="auto"/>
                  </w:divBdr>
                </w:div>
                <w:div w:id="1760785022">
                  <w:marLeft w:val="0"/>
                  <w:marRight w:val="0"/>
                  <w:marTop w:val="0"/>
                  <w:marBottom w:val="0"/>
                  <w:divBdr>
                    <w:top w:val="none" w:sz="0" w:space="0" w:color="auto"/>
                    <w:left w:val="none" w:sz="0" w:space="0" w:color="auto"/>
                    <w:bottom w:val="none" w:sz="0" w:space="0" w:color="auto"/>
                    <w:right w:val="none" w:sz="0" w:space="0" w:color="auto"/>
                  </w:divBdr>
                </w:div>
              </w:divsChild>
            </w:div>
            <w:div w:id="2053144456">
              <w:marLeft w:val="0"/>
              <w:marRight w:val="0"/>
              <w:marTop w:val="0"/>
              <w:marBottom w:val="0"/>
              <w:divBdr>
                <w:top w:val="none" w:sz="0" w:space="0" w:color="auto"/>
                <w:left w:val="none" w:sz="0" w:space="0" w:color="auto"/>
                <w:bottom w:val="none" w:sz="0" w:space="0" w:color="auto"/>
                <w:right w:val="none" w:sz="0" w:space="0" w:color="auto"/>
              </w:divBdr>
              <w:divsChild>
                <w:div w:id="1577476919">
                  <w:marLeft w:val="0"/>
                  <w:marRight w:val="0"/>
                  <w:marTop w:val="0"/>
                  <w:marBottom w:val="0"/>
                  <w:divBdr>
                    <w:top w:val="none" w:sz="0" w:space="0" w:color="auto"/>
                    <w:left w:val="none" w:sz="0" w:space="0" w:color="auto"/>
                    <w:bottom w:val="none" w:sz="0" w:space="0" w:color="auto"/>
                    <w:right w:val="none" w:sz="0" w:space="0" w:color="auto"/>
                  </w:divBdr>
                </w:div>
                <w:div w:id="967975442">
                  <w:marLeft w:val="0"/>
                  <w:marRight w:val="0"/>
                  <w:marTop w:val="0"/>
                  <w:marBottom w:val="0"/>
                  <w:divBdr>
                    <w:top w:val="none" w:sz="0" w:space="0" w:color="auto"/>
                    <w:left w:val="none" w:sz="0" w:space="0" w:color="auto"/>
                    <w:bottom w:val="none" w:sz="0" w:space="0" w:color="auto"/>
                    <w:right w:val="none" w:sz="0" w:space="0" w:color="auto"/>
                  </w:divBdr>
                </w:div>
                <w:div w:id="810635330">
                  <w:marLeft w:val="0"/>
                  <w:marRight w:val="0"/>
                  <w:marTop w:val="0"/>
                  <w:marBottom w:val="0"/>
                  <w:divBdr>
                    <w:top w:val="none" w:sz="0" w:space="0" w:color="auto"/>
                    <w:left w:val="none" w:sz="0" w:space="0" w:color="auto"/>
                    <w:bottom w:val="none" w:sz="0" w:space="0" w:color="auto"/>
                    <w:right w:val="none" w:sz="0" w:space="0" w:color="auto"/>
                  </w:divBdr>
                </w:div>
                <w:div w:id="2114201670">
                  <w:marLeft w:val="0"/>
                  <w:marRight w:val="0"/>
                  <w:marTop w:val="0"/>
                  <w:marBottom w:val="0"/>
                  <w:divBdr>
                    <w:top w:val="none" w:sz="0" w:space="0" w:color="auto"/>
                    <w:left w:val="none" w:sz="0" w:space="0" w:color="auto"/>
                    <w:bottom w:val="none" w:sz="0" w:space="0" w:color="auto"/>
                    <w:right w:val="none" w:sz="0" w:space="0" w:color="auto"/>
                  </w:divBdr>
                </w:div>
                <w:div w:id="1518500145">
                  <w:marLeft w:val="0"/>
                  <w:marRight w:val="0"/>
                  <w:marTop w:val="0"/>
                  <w:marBottom w:val="0"/>
                  <w:divBdr>
                    <w:top w:val="none" w:sz="0" w:space="0" w:color="auto"/>
                    <w:left w:val="none" w:sz="0" w:space="0" w:color="auto"/>
                    <w:bottom w:val="none" w:sz="0" w:space="0" w:color="auto"/>
                    <w:right w:val="none" w:sz="0" w:space="0" w:color="auto"/>
                  </w:divBdr>
                </w:div>
              </w:divsChild>
            </w:div>
            <w:div w:id="2012416409">
              <w:marLeft w:val="0"/>
              <w:marRight w:val="0"/>
              <w:marTop w:val="0"/>
              <w:marBottom w:val="0"/>
              <w:divBdr>
                <w:top w:val="none" w:sz="0" w:space="0" w:color="auto"/>
                <w:left w:val="none" w:sz="0" w:space="0" w:color="auto"/>
                <w:bottom w:val="none" w:sz="0" w:space="0" w:color="auto"/>
                <w:right w:val="none" w:sz="0" w:space="0" w:color="auto"/>
              </w:divBdr>
              <w:divsChild>
                <w:div w:id="2062746618">
                  <w:marLeft w:val="0"/>
                  <w:marRight w:val="0"/>
                  <w:marTop w:val="0"/>
                  <w:marBottom w:val="0"/>
                  <w:divBdr>
                    <w:top w:val="none" w:sz="0" w:space="0" w:color="auto"/>
                    <w:left w:val="none" w:sz="0" w:space="0" w:color="auto"/>
                    <w:bottom w:val="none" w:sz="0" w:space="0" w:color="auto"/>
                    <w:right w:val="none" w:sz="0" w:space="0" w:color="auto"/>
                  </w:divBdr>
                </w:div>
                <w:div w:id="161090798">
                  <w:marLeft w:val="0"/>
                  <w:marRight w:val="0"/>
                  <w:marTop w:val="0"/>
                  <w:marBottom w:val="0"/>
                  <w:divBdr>
                    <w:top w:val="none" w:sz="0" w:space="0" w:color="auto"/>
                    <w:left w:val="none" w:sz="0" w:space="0" w:color="auto"/>
                    <w:bottom w:val="none" w:sz="0" w:space="0" w:color="auto"/>
                    <w:right w:val="none" w:sz="0" w:space="0" w:color="auto"/>
                  </w:divBdr>
                </w:div>
                <w:div w:id="1001857905">
                  <w:marLeft w:val="0"/>
                  <w:marRight w:val="0"/>
                  <w:marTop w:val="0"/>
                  <w:marBottom w:val="0"/>
                  <w:divBdr>
                    <w:top w:val="none" w:sz="0" w:space="0" w:color="auto"/>
                    <w:left w:val="none" w:sz="0" w:space="0" w:color="auto"/>
                    <w:bottom w:val="none" w:sz="0" w:space="0" w:color="auto"/>
                    <w:right w:val="none" w:sz="0" w:space="0" w:color="auto"/>
                  </w:divBdr>
                </w:div>
                <w:div w:id="1111389926">
                  <w:marLeft w:val="0"/>
                  <w:marRight w:val="0"/>
                  <w:marTop w:val="0"/>
                  <w:marBottom w:val="0"/>
                  <w:divBdr>
                    <w:top w:val="none" w:sz="0" w:space="0" w:color="auto"/>
                    <w:left w:val="none" w:sz="0" w:space="0" w:color="auto"/>
                    <w:bottom w:val="none" w:sz="0" w:space="0" w:color="auto"/>
                    <w:right w:val="none" w:sz="0" w:space="0" w:color="auto"/>
                  </w:divBdr>
                </w:div>
                <w:div w:id="171989191">
                  <w:marLeft w:val="0"/>
                  <w:marRight w:val="0"/>
                  <w:marTop w:val="0"/>
                  <w:marBottom w:val="0"/>
                  <w:divBdr>
                    <w:top w:val="none" w:sz="0" w:space="0" w:color="auto"/>
                    <w:left w:val="none" w:sz="0" w:space="0" w:color="auto"/>
                    <w:bottom w:val="none" w:sz="0" w:space="0" w:color="auto"/>
                    <w:right w:val="none" w:sz="0" w:space="0" w:color="auto"/>
                  </w:divBdr>
                </w:div>
              </w:divsChild>
            </w:div>
            <w:div w:id="1874613057">
              <w:marLeft w:val="0"/>
              <w:marRight w:val="0"/>
              <w:marTop w:val="0"/>
              <w:marBottom w:val="0"/>
              <w:divBdr>
                <w:top w:val="none" w:sz="0" w:space="0" w:color="auto"/>
                <w:left w:val="none" w:sz="0" w:space="0" w:color="auto"/>
                <w:bottom w:val="none" w:sz="0" w:space="0" w:color="auto"/>
                <w:right w:val="none" w:sz="0" w:space="0" w:color="auto"/>
              </w:divBdr>
              <w:divsChild>
                <w:div w:id="1077702586">
                  <w:marLeft w:val="0"/>
                  <w:marRight w:val="0"/>
                  <w:marTop w:val="0"/>
                  <w:marBottom w:val="0"/>
                  <w:divBdr>
                    <w:top w:val="none" w:sz="0" w:space="0" w:color="auto"/>
                    <w:left w:val="none" w:sz="0" w:space="0" w:color="auto"/>
                    <w:bottom w:val="none" w:sz="0" w:space="0" w:color="auto"/>
                    <w:right w:val="none" w:sz="0" w:space="0" w:color="auto"/>
                  </w:divBdr>
                </w:div>
                <w:div w:id="1783190111">
                  <w:marLeft w:val="0"/>
                  <w:marRight w:val="0"/>
                  <w:marTop w:val="0"/>
                  <w:marBottom w:val="0"/>
                  <w:divBdr>
                    <w:top w:val="none" w:sz="0" w:space="0" w:color="auto"/>
                    <w:left w:val="none" w:sz="0" w:space="0" w:color="auto"/>
                    <w:bottom w:val="none" w:sz="0" w:space="0" w:color="auto"/>
                    <w:right w:val="none" w:sz="0" w:space="0" w:color="auto"/>
                  </w:divBdr>
                </w:div>
                <w:div w:id="507796031">
                  <w:marLeft w:val="0"/>
                  <w:marRight w:val="0"/>
                  <w:marTop w:val="0"/>
                  <w:marBottom w:val="0"/>
                  <w:divBdr>
                    <w:top w:val="none" w:sz="0" w:space="0" w:color="auto"/>
                    <w:left w:val="none" w:sz="0" w:space="0" w:color="auto"/>
                    <w:bottom w:val="none" w:sz="0" w:space="0" w:color="auto"/>
                    <w:right w:val="none" w:sz="0" w:space="0" w:color="auto"/>
                  </w:divBdr>
                </w:div>
                <w:div w:id="1388721162">
                  <w:marLeft w:val="0"/>
                  <w:marRight w:val="0"/>
                  <w:marTop w:val="0"/>
                  <w:marBottom w:val="0"/>
                  <w:divBdr>
                    <w:top w:val="none" w:sz="0" w:space="0" w:color="auto"/>
                    <w:left w:val="none" w:sz="0" w:space="0" w:color="auto"/>
                    <w:bottom w:val="none" w:sz="0" w:space="0" w:color="auto"/>
                    <w:right w:val="none" w:sz="0" w:space="0" w:color="auto"/>
                  </w:divBdr>
                </w:div>
                <w:div w:id="1439518301">
                  <w:marLeft w:val="0"/>
                  <w:marRight w:val="0"/>
                  <w:marTop w:val="0"/>
                  <w:marBottom w:val="0"/>
                  <w:divBdr>
                    <w:top w:val="none" w:sz="0" w:space="0" w:color="auto"/>
                    <w:left w:val="none" w:sz="0" w:space="0" w:color="auto"/>
                    <w:bottom w:val="none" w:sz="0" w:space="0" w:color="auto"/>
                    <w:right w:val="none" w:sz="0" w:space="0" w:color="auto"/>
                  </w:divBdr>
                </w:div>
              </w:divsChild>
            </w:div>
            <w:div w:id="1901935638">
              <w:marLeft w:val="0"/>
              <w:marRight w:val="0"/>
              <w:marTop w:val="0"/>
              <w:marBottom w:val="0"/>
              <w:divBdr>
                <w:top w:val="none" w:sz="0" w:space="0" w:color="auto"/>
                <w:left w:val="none" w:sz="0" w:space="0" w:color="auto"/>
                <w:bottom w:val="none" w:sz="0" w:space="0" w:color="auto"/>
                <w:right w:val="none" w:sz="0" w:space="0" w:color="auto"/>
              </w:divBdr>
              <w:divsChild>
                <w:div w:id="894122023">
                  <w:marLeft w:val="0"/>
                  <w:marRight w:val="0"/>
                  <w:marTop w:val="0"/>
                  <w:marBottom w:val="0"/>
                  <w:divBdr>
                    <w:top w:val="none" w:sz="0" w:space="0" w:color="auto"/>
                    <w:left w:val="none" w:sz="0" w:space="0" w:color="auto"/>
                    <w:bottom w:val="none" w:sz="0" w:space="0" w:color="auto"/>
                    <w:right w:val="none" w:sz="0" w:space="0" w:color="auto"/>
                  </w:divBdr>
                </w:div>
                <w:div w:id="103811283">
                  <w:marLeft w:val="0"/>
                  <w:marRight w:val="0"/>
                  <w:marTop w:val="0"/>
                  <w:marBottom w:val="0"/>
                  <w:divBdr>
                    <w:top w:val="none" w:sz="0" w:space="0" w:color="auto"/>
                    <w:left w:val="none" w:sz="0" w:space="0" w:color="auto"/>
                    <w:bottom w:val="none" w:sz="0" w:space="0" w:color="auto"/>
                    <w:right w:val="none" w:sz="0" w:space="0" w:color="auto"/>
                  </w:divBdr>
                </w:div>
                <w:div w:id="12508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37979">
      <w:bodyDiv w:val="1"/>
      <w:marLeft w:val="0"/>
      <w:marRight w:val="0"/>
      <w:marTop w:val="0"/>
      <w:marBottom w:val="0"/>
      <w:divBdr>
        <w:top w:val="none" w:sz="0" w:space="0" w:color="auto"/>
        <w:left w:val="none" w:sz="0" w:space="0" w:color="auto"/>
        <w:bottom w:val="none" w:sz="0" w:space="0" w:color="auto"/>
        <w:right w:val="none" w:sz="0" w:space="0" w:color="auto"/>
      </w:divBdr>
    </w:div>
    <w:div w:id="1748727551">
      <w:bodyDiv w:val="1"/>
      <w:marLeft w:val="0"/>
      <w:marRight w:val="0"/>
      <w:marTop w:val="0"/>
      <w:marBottom w:val="0"/>
      <w:divBdr>
        <w:top w:val="none" w:sz="0" w:space="0" w:color="auto"/>
        <w:left w:val="none" w:sz="0" w:space="0" w:color="auto"/>
        <w:bottom w:val="none" w:sz="0" w:space="0" w:color="auto"/>
        <w:right w:val="none" w:sz="0" w:space="0" w:color="auto"/>
      </w:divBdr>
    </w:div>
    <w:div w:id="19012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kc.gov.lv/lv/ieteikumi-un-veidlapas-zinosanai-par-infekcijas-slimibu-gadijumi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va.gov.lv/lv/veselibas-aprupes-specialistiem-un-iestadem/zales/farmakovigilance/zinot-par-blakne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kc.gov.l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7539e1-63ae-451b-8ebf-63921eaa16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9F7EADD08EF946854710089758713A" ma:contentTypeVersion="10" ma:contentTypeDescription="Create a new document." ma:contentTypeScope="" ma:versionID="922d243716f419422b6509ece586e334">
  <xsd:schema xmlns:xsd="http://www.w3.org/2001/XMLSchema" xmlns:xs="http://www.w3.org/2001/XMLSchema" xmlns:p="http://schemas.microsoft.com/office/2006/metadata/properties" xmlns:ns3="087539e1-63ae-451b-8ebf-63921eaa16fa" xmlns:ns4="52ef89d2-aaec-472b-a5d7-b116fda8c582" targetNamespace="http://schemas.microsoft.com/office/2006/metadata/properties" ma:root="true" ma:fieldsID="a29f138032e8d7869d4beaeefa2b4df3" ns3:_="" ns4:_="">
    <xsd:import namespace="087539e1-63ae-451b-8ebf-63921eaa16fa"/>
    <xsd:import namespace="52ef89d2-aaec-472b-a5d7-b116fda8c5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39e1-63ae-451b-8ebf-63921eaa1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f89d2-aaec-472b-a5d7-b116fda8c5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C7E7-FD1C-47C8-B760-698EC506E5E2}">
  <ds:schemaRefs>
    <ds:schemaRef ds:uri="http://schemas.microsoft.com/sharepoint/v3/contenttype/forms"/>
  </ds:schemaRefs>
</ds:datastoreItem>
</file>

<file path=customXml/itemProps2.xml><?xml version="1.0" encoding="utf-8"?>
<ds:datastoreItem xmlns:ds="http://schemas.openxmlformats.org/officeDocument/2006/customXml" ds:itemID="{756BFCD9-5279-4D84-A763-B65D097374B9}">
  <ds:schemaRefs>
    <ds:schemaRef ds:uri="http://schemas.microsoft.com/office/2006/metadata/properties"/>
    <ds:schemaRef ds:uri="http://schemas.microsoft.com/office/infopath/2007/PartnerControls"/>
    <ds:schemaRef ds:uri="087539e1-63ae-451b-8ebf-63921eaa16fa"/>
  </ds:schemaRefs>
</ds:datastoreItem>
</file>

<file path=customXml/itemProps3.xml><?xml version="1.0" encoding="utf-8"?>
<ds:datastoreItem xmlns:ds="http://schemas.openxmlformats.org/officeDocument/2006/customXml" ds:itemID="{3ED85BE0-E5BF-484E-A002-8512FC7F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39e1-63ae-451b-8ebf-63921eaa16fa"/>
    <ds:schemaRef ds:uri="52ef89d2-aaec-472b-a5d7-b116fda8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54670-8476-47B7-9765-489C5411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2674</Words>
  <Characters>1525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Daiga Vulfa</cp:lastModifiedBy>
  <cp:revision>3</cp:revision>
  <dcterms:created xsi:type="dcterms:W3CDTF">2026-05-12T11:59:00Z</dcterms:created>
  <dcterms:modified xsi:type="dcterms:W3CDTF">2026-05-12T12:46:00Z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850d8d6d1f99bdcd9b900f05a1bdd42c4a9ca211ae4bbf9b84b7ffaa945ea1c6</vt:lpwstr>
  </property>
  <property fmtid="{D5CDD505-2E9C-101B-9397-08002B2CF9AE}" pid="3" name="ContentTypeId">
    <vt:lpwstr>0x010100EB9F7EADD08EF946854710089758713A</vt:lpwstr>
  </property>
</Properties>
</file>