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BDD99DC" w:rsidR="00DB19FC" w:rsidRPr="005818D5" w:rsidRDefault="007D427E" w:rsidP="00DB19FC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2</w:t>
      </w:r>
      <w:r w:rsidR="00CD1B60">
        <w:rPr>
          <w:rFonts w:ascii="Calibri" w:hAnsi="Calibri" w:cs="Calibri"/>
          <w:b/>
          <w:bCs/>
        </w:rPr>
        <w:t>8</w:t>
      </w:r>
      <w:r w:rsidR="00BE4953" w:rsidRPr="005818D5">
        <w:rPr>
          <w:rFonts w:ascii="Calibri" w:hAnsi="Calibri" w:cs="Calibri"/>
          <w:b/>
          <w:bCs/>
        </w:rPr>
        <w:t>.0</w:t>
      </w:r>
      <w:r w:rsidR="00151FF8" w:rsidRPr="005818D5">
        <w:rPr>
          <w:rFonts w:ascii="Calibri" w:hAnsi="Calibri" w:cs="Calibri"/>
          <w:b/>
          <w:bCs/>
        </w:rPr>
        <w:t>5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3E70988B" w14:textId="77777777" w:rsidR="005C0ADE" w:rsidRDefault="005C0ADE" w:rsidP="00C06DC6">
      <w:pPr>
        <w:rPr>
          <w:rFonts w:ascii="Calibri" w:hAnsi="Calibri" w:cs="Calibri"/>
        </w:rPr>
      </w:pPr>
      <w:r w:rsidRPr="005C0ADE">
        <w:rPr>
          <w:rFonts w:ascii="Calibri" w:hAnsi="Calibri" w:cs="Calibri"/>
        </w:rPr>
        <w:t>28. maija semināra ieraksts</w:t>
      </w:r>
    </w:p>
    <w:p w14:paraId="6DFEC656" w14:textId="5BF76F2A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09B16D64" w14:textId="77777777" w:rsidR="005C0ADE" w:rsidRDefault="005C0ADE" w:rsidP="005C0ADE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76BE40EF" w14:textId="77777777" w:rsidR="005C0ADE" w:rsidRDefault="005C0ADE" w:rsidP="005C0ADE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sz w:val="22"/>
          <w:szCs w:val="22"/>
        </w:rPr>
        <w:t>nosūta</w:t>
      </w:r>
      <w:proofErr w:type="spellEnd"/>
      <w:r>
        <w:rPr>
          <w:rFonts w:ascii="Calibri" w:hAnsi="Calibri" w:cs="Calibri"/>
          <w:sz w:val="22"/>
          <w:szCs w:val="22"/>
        </w:rPr>
        <w:t xml:space="preserve"> saiti uz 28.maija semināra ierakstu:</w:t>
      </w:r>
    </w:p>
    <w:p w14:paraId="7BCE0615" w14:textId="43EAE24B" w:rsidR="005C0ADE" w:rsidRDefault="005C0ADE" w:rsidP="005C0ADE">
      <w:pPr>
        <w:rPr>
          <w:rFonts w:ascii="Aptos" w:hAnsi="Aptos" w:cs="Aptos"/>
        </w:rPr>
      </w:pPr>
      <w:hyperlink r:id="rId5" w:tgtFrame="loopstyle_link" w:history="1">
        <w:r>
          <w:rPr>
            <w:noProof/>
            <w:color w:val="0000FF"/>
            <w:shd w:val="clear" w:color="auto" w:fill="F3F2F1"/>
            <w14:ligatures w14:val="none"/>
          </w:rPr>
          <w:drawing>
            <wp:inline distT="0" distB="0" distL="0" distR="0" wp14:anchorId="1594D4B9" wp14:editId="40046EFE">
              <wp:extent cx="152400" cy="152400"/>
              <wp:effectExtent l="0" t="0" r="0" b="0"/>
              <wp:docPr id="1879218336" name="Attēls 1" descr="​Clipchamp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ttēls 1475047714" descr="​Clipchamp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Viedsaite"/>
          </w:rPr>
          <w:t xml:space="preserve"> Informatīvais seminārs 2026.gada 28.maijā</w:t>
        </w:r>
      </w:hyperlink>
    </w:p>
    <w:p w14:paraId="2D8F0355" w14:textId="77777777" w:rsidR="008E233C" w:rsidRPr="005818D5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A</w:t>
      </w:r>
      <w:r w:rsidR="00C036D7" w:rsidRPr="005818D5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18D5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0ADE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1038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4491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3.png@01DCEEB8.57F688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eselibasministrija-my.sharepoint.com/:v:/g/personal/arturs_zingulis_vmnvd_gov_lv/IQAg_YDSbIllSJBd9Tcr3jEkAdJmG2NCCuhdetkQ7U7W0hk?referrer=Outlook.Win32&amp;referrerScenario=email-linkwithoutemb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68</cp:revision>
  <dcterms:created xsi:type="dcterms:W3CDTF">2026-03-16T10:27:00Z</dcterms:created>
  <dcterms:modified xsi:type="dcterms:W3CDTF">2026-05-28T13:27:00Z</dcterms:modified>
</cp:coreProperties>
</file>