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52297" w14:textId="2638F706" w:rsidR="009B7325" w:rsidRPr="009B7325" w:rsidRDefault="009B7325" w:rsidP="009B7325">
      <w:pPr>
        <w:spacing w:after="0" w:line="240" w:lineRule="auto"/>
        <w:rPr>
          <w:rFonts w:ascii="Calibri" w:hAnsi="Calibri" w:cs="Calibri"/>
          <w:sz w:val="24"/>
          <w:szCs w:val="24"/>
          <w:lang w:eastAsia="lv-LV"/>
        </w:rPr>
      </w:pPr>
      <w:r w:rsidRPr="009B7325">
        <w:rPr>
          <w:rFonts w:ascii="Calibri" w:hAnsi="Calibri" w:cs="Calibri"/>
          <w:sz w:val="24"/>
          <w:szCs w:val="24"/>
          <w:lang w:eastAsia="lv-LV"/>
        </w:rPr>
        <w:t>2</w:t>
      </w:r>
      <w:r>
        <w:rPr>
          <w:rFonts w:ascii="Calibri" w:hAnsi="Calibri" w:cs="Calibri"/>
          <w:sz w:val="24"/>
          <w:szCs w:val="24"/>
          <w:lang w:eastAsia="lv-LV"/>
        </w:rPr>
        <w:t>6</w:t>
      </w:r>
      <w:r w:rsidRPr="009B7325">
        <w:rPr>
          <w:rFonts w:ascii="Calibri" w:hAnsi="Calibri" w:cs="Calibri"/>
          <w:sz w:val="24"/>
          <w:szCs w:val="24"/>
          <w:lang w:eastAsia="lv-LV"/>
        </w:rPr>
        <w:t>.06.2026</w:t>
      </w:r>
    </w:p>
    <w:p w14:paraId="533CC7E2" w14:textId="77777777" w:rsidR="009B7325" w:rsidRPr="009B7325" w:rsidRDefault="009B7325" w:rsidP="009B7325">
      <w:pPr>
        <w:spacing w:after="0" w:line="240" w:lineRule="auto"/>
        <w:rPr>
          <w:rFonts w:ascii="Calibri" w:hAnsi="Calibri" w:cs="Calibri"/>
          <w:sz w:val="24"/>
          <w:szCs w:val="24"/>
          <w:lang w:eastAsia="lv-LV"/>
        </w:rPr>
      </w:pPr>
    </w:p>
    <w:p w14:paraId="5DCCF873" w14:textId="77777777" w:rsidR="009B7325" w:rsidRPr="009B7325" w:rsidRDefault="009B7325" w:rsidP="009B7325">
      <w:pPr>
        <w:spacing w:after="0" w:line="240" w:lineRule="auto"/>
        <w:rPr>
          <w:rFonts w:ascii="Calibri" w:hAnsi="Calibri" w:cs="Calibri"/>
          <w:b/>
          <w:bCs/>
          <w:sz w:val="24"/>
          <w:szCs w:val="24"/>
          <w:lang w:eastAsia="lv-LV"/>
        </w:rPr>
      </w:pPr>
      <w:r w:rsidRPr="009B7325">
        <w:rPr>
          <w:rFonts w:ascii="Calibri" w:hAnsi="Calibri" w:cs="Calibri"/>
          <w:b/>
          <w:bCs/>
          <w:sz w:val="24"/>
          <w:szCs w:val="24"/>
          <w:lang w:eastAsia="lv-LV"/>
        </w:rPr>
        <w:t>E-pasta vēstules nosaukums:</w:t>
      </w:r>
    </w:p>
    <w:p w14:paraId="1D926B66" w14:textId="7F259A52" w:rsidR="009B7325" w:rsidRPr="009B7325" w:rsidRDefault="009B7325" w:rsidP="009B7325">
      <w:pPr>
        <w:pStyle w:val="NormalWeb"/>
        <w:spacing w:after="240" w:afterAutospacing="0"/>
      </w:pPr>
      <w:r w:rsidRPr="009B7325">
        <w:rPr>
          <w:rFonts w:ascii="Times New Roman" w:hAnsi="Times New Roman" w:cs="Times New Roman"/>
          <w:sz w:val="22"/>
          <w:szCs w:val="22"/>
        </w:rPr>
        <w:t>Par vakcinācijas fakta ievadi un vakcinācijas uzskaites dokumentu automātisku izveidi no 2026. gada 1. jūlija</w:t>
      </w:r>
    </w:p>
    <w:p w14:paraId="1FA19889" w14:textId="152EDD68" w:rsidR="009B7325" w:rsidRPr="009B7325" w:rsidRDefault="009B7325" w:rsidP="009B7325">
      <w:pPr>
        <w:spacing w:after="0" w:line="240" w:lineRule="auto"/>
        <w:rPr>
          <w:rFonts w:ascii="Calibri" w:hAnsi="Calibri" w:cs="Calibri"/>
          <w:b/>
          <w:bCs/>
          <w:sz w:val="24"/>
          <w:szCs w:val="24"/>
          <w:lang w:eastAsia="lv-LV"/>
        </w:rPr>
      </w:pPr>
      <w:r w:rsidRPr="009B7325">
        <w:rPr>
          <w:rFonts w:ascii="Calibri" w:hAnsi="Calibri" w:cs="Calibri"/>
          <w:b/>
          <w:bCs/>
          <w:sz w:val="24"/>
          <w:szCs w:val="24"/>
          <w:lang w:eastAsia="lv-LV"/>
        </w:rPr>
        <w:t>E-pasta vēstules teksts:</w:t>
      </w:r>
    </w:p>
    <w:p w14:paraId="17DC062B" w14:textId="2F670E70" w:rsidR="009B7325" w:rsidRDefault="009B7325" w:rsidP="009B7325">
      <w:pPr>
        <w:pStyle w:val="NormalWeb"/>
        <w:spacing w:after="240" w:afterAutospacing="0"/>
      </w:pPr>
      <w:r>
        <w:rPr>
          <w:rFonts w:ascii="Times New Roman" w:hAnsi="Times New Roman" w:cs="Times New Roman"/>
          <w:sz w:val="22"/>
          <w:szCs w:val="22"/>
        </w:rPr>
        <w:t>Labdien!</w:t>
      </w:r>
    </w:p>
    <w:p w14:paraId="7104BCFB" w14:textId="77777777" w:rsidR="009B7325" w:rsidRDefault="009B7325" w:rsidP="009B7325">
      <w:pPr>
        <w:pStyle w:val="NormalWeb"/>
        <w:spacing w:after="240" w:afterAutospacing="0"/>
      </w:pPr>
      <w:r>
        <w:rPr>
          <w:rFonts w:ascii="Times New Roman" w:hAnsi="Times New Roman" w:cs="Times New Roman"/>
          <w:sz w:val="22"/>
          <w:szCs w:val="22"/>
        </w:rPr>
        <w:t xml:space="preserve">Informējam, ka no </w:t>
      </w:r>
      <w:r>
        <w:rPr>
          <w:rFonts w:ascii="Times New Roman" w:hAnsi="Times New Roman" w:cs="Times New Roman"/>
          <w:b/>
          <w:bCs/>
          <w:sz w:val="22"/>
          <w:szCs w:val="22"/>
        </w:rPr>
        <w:t>2026. gada 1. jūlija</w:t>
      </w:r>
      <w:r>
        <w:rPr>
          <w:rFonts w:ascii="Times New Roman" w:hAnsi="Times New Roman" w:cs="Times New Roman"/>
          <w:sz w:val="22"/>
          <w:szCs w:val="22"/>
        </w:rPr>
        <w:t> tiks ieviesta automātiska vakcinācijas uzskaites dokumentu veidošana Vadības informācijas sistēmā (turpmāk – VIS), pamatojoties uz ārstniecības iestādes E-veselībā ievadīto vakcinācijas faktu.</w:t>
      </w:r>
    </w:p>
    <w:p w14:paraId="5DD2DFF2" w14:textId="77777777" w:rsidR="009B7325" w:rsidRDefault="009B7325" w:rsidP="009B7325">
      <w:pPr>
        <w:pStyle w:val="NormalWeb"/>
        <w:spacing w:after="240" w:afterAutospacing="0"/>
      </w:pPr>
      <w:r>
        <w:rPr>
          <w:rFonts w:ascii="Times New Roman" w:hAnsi="Times New Roman" w:cs="Times New Roman"/>
          <w:sz w:val="22"/>
          <w:szCs w:val="22"/>
        </w:rPr>
        <w:t>Šīs izmaiņas tiek ieviestas, lai:</w:t>
      </w:r>
    </w:p>
    <w:p w14:paraId="7DE61D01" w14:textId="77777777" w:rsidR="009B7325" w:rsidRDefault="009B7325" w:rsidP="009B7325">
      <w:pPr>
        <w:pStyle w:val="xmsonormal"/>
        <w:numPr>
          <w:ilvl w:val="0"/>
          <w:numId w:val="1"/>
        </w:numPr>
        <w:rPr>
          <w:rFonts w:eastAsia="Times New Roman"/>
        </w:rPr>
      </w:pPr>
      <w:r>
        <w:rPr>
          <w:rFonts w:ascii="Times New Roman" w:eastAsia="Times New Roman" w:hAnsi="Times New Roman" w:cs="Times New Roman"/>
          <w:sz w:val="22"/>
          <w:szCs w:val="22"/>
        </w:rPr>
        <w:t>mazinātu administratīvo un birokrātisko slogu ārstniecības personām;</w:t>
      </w:r>
    </w:p>
    <w:p w14:paraId="7FF3A43F" w14:textId="77777777" w:rsidR="009B7325" w:rsidRDefault="009B7325" w:rsidP="009B7325">
      <w:pPr>
        <w:pStyle w:val="xmsonormal"/>
        <w:numPr>
          <w:ilvl w:val="0"/>
          <w:numId w:val="1"/>
        </w:numPr>
        <w:rPr>
          <w:rFonts w:eastAsia="Times New Roman"/>
        </w:rPr>
      </w:pPr>
      <w:r>
        <w:rPr>
          <w:rFonts w:ascii="Times New Roman" w:eastAsia="Times New Roman" w:hAnsi="Times New Roman" w:cs="Times New Roman"/>
          <w:sz w:val="22"/>
          <w:szCs w:val="22"/>
        </w:rPr>
        <w:t>saīsinātu datu aprites ceļu starp E-veselību un VIS;</w:t>
      </w:r>
    </w:p>
    <w:p w14:paraId="40F112E0" w14:textId="77777777" w:rsidR="009B7325" w:rsidRDefault="009B7325" w:rsidP="009B7325">
      <w:pPr>
        <w:pStyle w:val="xmsonormal"/>
        <w:numPr>
          <w:ilvl w:val="0"/>
          <w:numId w:val="1"/>
        </w:numPr>
        <w:rPr>
          <w:rFonts w:eastAsia="Times New Roman"/>
        </w:rPr>
      </w:pPr>
      <w:r>
        <w:rPr>
          <w:rFonts w:ascii="Times New Roman" w:eastAsia="Times New Roman" w:hAnsi="Times New Roman" w:cs="Times New Roman"/>
          <w:sz w:val="22"/>
          <w:szCs w:val="22"/>
        </w:rPr>
        <w:t xml:space="preserve">samazinātu kļūdu risku, kas rodas manuālas uzskaites dokumentu sagatavošanas vai datu </w:t>
      </w:r>
      <w:proofErr w:type="spellStart"/>
      <w:r>
        <w:rPr>
          <w:rFonts w:ascii="Times New Roman" w:eastAsia="Times New Roman" w:hAnsi="Times New Roman" w:cs="Times New Roman"/>
          <w:sz w:val="22"/>
          <w:szCs w:val="22"/>
        </w:rPr>
        <w:t>pārneses</w:t>
      </w:r>
      <w:proofErr w:type="spellEnd"/>
      <w:r>
        <w:rPr>
          <w:rFonts w:ascii="Times New Roman" w:eastAsia="Times New Roman" w:hAnsi="Times New Roman" w:cs="Times New Roman"/>
          <w:sz w:val="22"/>
          <w:szCs w:val="22"/>
        </w:rPr>
        <w:t xml:space="preserve"> procesā.</w:t>
      </w:r>
    </w:p>
    <w:p w14:paraId="7B6DFD4E" w14:textId="77777777" w:rsidR="009B7325" w:rsidRDefault="009B7325" w:rsidP="009B7325">
      <w:pPr>
        <w:pStyle w:val="NormalWeb"/>
        <w:spacing w:after="240" w:afterAutospacing="0"/>
      </w:pPr>
      <w:r>
        <w:rPr>
          <w:rFonts w:ascii="Times New Roman" w:hAnsi="Times New Roman" w:cs="Times New Roman"/>
          <w:sz w:val="22"/>
          <w:szCs w:val="22"/>
        </w:rPr>
        <w:t xml:space="preserve">Lai nodrošinātu korektu datu ievadi un apstrādi, </w:t>
      </w:r>
      <w:proofErr w:type="spellStart"/>
      <w:r>
        <w:rPr>
          <w:rFonts w:ascii="Times New Roman" w:hAnsi="Times New Roman" w:cs="Times New Roman"/>
          <w:sz w:val="22"/>
          <w:szCs w:val="22"/>
        </w:rPr>
        <w:t>nosūtām</w:t>
      </w:r>
      <w:proofErr w:type="spellEnd"/>
      <w:r>
        <w:rPr>
          <w:rFonts w:ascii="Times New Roman" w:hAnsi="Times New Roman" w:cs="Times New Roman"/>
          <w:sz w:val="22"/>
          <w:szCs w:val="22"/>
        </w:rPr>
        <w:t xml:space="preserve"> mācību materiālu par vakcinācijas fakta ievadi un aicinām ar to iepazīties. Materiālā skaidrota vakcinācijas fakta ievades kārtība, obligāti aizpildāmie lauki, vakcinācijas vietas izvēle, kā arī gadījumi, kuros pēc vakcinācijas fakta ievades automātiski tiek izveidots ambulatorais vakcinācijas talons.</w:t>
      </w:r>
    </w:p>
    <w:p w14:paraId="459B82AF" w14:textId="77777777" w:rsidR="009B7325" w:rsidRDefault="009B7325" w:rsidP="009B7325">
      <w:pPr>
        <w:pStyle w:val="NormalWeb"/>
        <w:spacing w:after="240" w:afterAutospacing="0"/>
      </w:pPr>
      <w:r>
        <w:rPr>
          <w:rFonts w:ascii="Times New Roman" w:hAnsi="Times New Roman" w:cs="Times New Roman"/>
          <w:b/>
          <w:bCs/>
          <w:sz w:val="22"/>
          <w:szCs w:val="22"/>
        </w:rPr>
        <w:t>Būtiska informācija par vakcinācijas fakta aizpildi</w:t>
      </w:r>
    </w:p>
    <w:p w14:paraId="79F15C65" w14:textId="77777777" w:rsidR="009B7325" w:rsidRDefault="009B7325" w:rsidP="009B7325">
      <w:pPr>
        <w:pStyle w:val="NormalWeb"/>
        <w:spacing w:after="240" w:afterAutospacing="0"/>
      </w:pPr>
      <w:r>
        <w:rPr>
          <w:rFonts w:ascii="Times New Roman" w:hAnsi="Times New Roman" w:cs="Times New Roman"/>
          <w:b/>
          <w:bCs/>
          <w:sz w:val="22"/>
          <w:szCs w:val="22"/>
        </w:rPr>
        <w:t>1. Vakcinācijas vietas norādīšana</w:t>
      </w:r>
    </w:p>
    <w:p w14:paraId="3B729351" w14:textId="77777777" w:rsidR="009B7325" w:rsidRDefault="009B7325" w:rsidP="009B7325">
      <w:pPr>
        <w:pStyle w:val="NormalWeb"/>
        <w:spacing w:after="240" w:afterAutospacing="0"/>
      </w:pPr>
      <w:r>
        <w:rPr>
          <w:rFonts w:ascii="Times New Roman" w:hAnsi="Times New Roman" w:cs="Times New Roman"/>
          <w:sz w:val="22"/>
          <w:szCs w:val="22"/>
        </w:rPr>
        <w:t xml:space="preserve">Aicinām īpašu uzmanību pievērst laukam </w:t>
      </w:r>
      <w:r>
        <w:rPr>
          <w:rFonts w:ascii="Times New Roman" w:hAnsi="Times New Roman" w:cs="Times New Roman"/>
          <w:b/>
          <w:bCs/>
          <w:sz w:val="22"/>
          <w:szCs w:val="22"/>
        </w:rPr>
        <w:t>"Vieta, kur veikta vakcinācija"</w:t>
      </w:r>
      <w:r>
        <w:rPr>
          <w:rFonts w:ascii="Times New Roman" w:hAnsi="Times New Roman" w:cs="Times New Roman"/>
          <w:sz w:val="22"/>
          <w:szCs w:val="22"/>
        </w:rPr>
        <w:t>.</w:t>
      </w:r>
    </w:p>
    <w:p w14:paraId="358A5162" w14:textId="77777777" w:rsidR="009B7325" w:rsidRDefault="009B7325" w:rsidP="009B7325">
      <w:pPr>
        <w:pStyle w:val="NormalWeb"/>
        <w:spacing w:after="240" w:afterAutospacing="0"/>
      </w:pPr>
      <w:r>
        <w:rPr>
          <w:rFonts w:ascii="Times New Roman" w:hAnsi="Times New Roman" w:cs="Times New Roman"/>
          <w:sz w:val="22"/>
          <w:szCs w:val="22"/>
        </w:rPr>
        <w:t>Ja vakcinācija tiek veikta jūsu ārstniecības iestādē, vakcinācijas vieta jānorāda atbilstoši faktiskajai situācijai.</w:t>
      </w:r>
    </w:p>
    <w:p w14:paraId="1660F6F8" w14:textId="77777777" w:rsidR="009B7325" w:rsidRDefault="009B7325" w:rsidP="009B7325">
      <w:pPr>
        <w:pStyle w:val="NormalWeb"/>
        <w:spacing w:after="240" w:afterAutospacing="0"/>
      </w:pPr>
      <w:r>
        <w:rPr>
          <w:rFonts w:ascii="Times New Roman" w:hAnsi="Times New Roman" w:cs="Times New Roman"/>
          <w:sz w:val="22"/>
          <w:szCs w:val="22"/>
        </w:rPr>
        <w:t>Savukārt, ja pacients ir ieradies jūsu ārstniecības iestādē tikai vakcinācijas veikšanai un apskate pirms vakcinācijas veikta citā ārstniecības iestādē, vakcinācijas faktā jāizvēlas atbilstošā vakcinācijas vieta un korekti jānorāda ārstniecības persona, kura pieņēmusi lēmumu par vakcināciju.</w:t>
      </w:r>
    </w:p>
    <w:p w14:paraId="20EF3DD2" w14:textId="77777777" w:rsidR="009B7325" w:rsidRDefault="009B7325" w:rsidP="009B7325">
      <w:pPr>
        <w:pStyle w:val="NormalWeb"/>
        <w:spacing w:after="240" w:afterAutospacing="0"/>
      </w:pPr>
      <w:r>
        <w:rPr>
          <w:rFonts w:ascii="Times New Roman" w:hAnsi="Times New Roman" w:cs="Times New Roman"/>
          <w:b/>
          <w:bCs/>
          <w:sz w:val="22"/>
          <w:szCs w:val="22"/>
        </w:rPr>
        <w:t>2. M saraksta (daļēji valsts apmaksātu vakcīnu) gadījumi</w:t>
      </w:r>
    </w:p>
    <w:p w14:paraId="15235DD6" w14:textId="77777777" w:rsidR="009B7325" w:rsidRDefault="009B7325" w:rsidP="009B7325">
      <w:pPr>
        <w:pStyle w:val="NormalWeb"/>
        <w:spacing w:after="240" w:afterAutospacing="0"/>
      </w:pPr>
      <w:r>
        <w:rPr>
          <w:rFonts w:ascii="Times New Roman" w:hAnsi="Times New Roman" w:cs="Times New Roman"/>
          <w:sz w:val="22"/>
          <w:szCs w:val="22"/>
        </w:rPr>
        <w:t xml:space="preserve">Ja vakcinācija tiek veikta ar daļēji valsts apmaksātu vakcīnu (M saraksts), vakcinācijas faktā kā maksātājs jāizvēlas </w:t>
      </w:r>
      <w:r>
        <w:rPr>
          <w:rFonts w:ascii="Times New Roman" w:hAnsi="Times New Roman" w:cs="Times New Roman"/>
          <w:b/>
          <w:bCs/>
          <w:sz w:val="22"/>
          <w:szCs w:val="22"/>
        </w:rPr>
        <w:t>"Daļēji valsts apmaksāts / M saraksts"</w:t>
      </w:r>
      <w:r>
        <w:rPr>
          <w:rFonts w:ascii="Times New Roman" w:hAnsi="Times New Roman" w:cs="Times New Roman"/>
          <w:sz w:val="22"/>
          <w:szCs w:val="22"/>
        </w:rPr>
        <w:t>. Arī šajos gadījumos vakcinācijas uzskaites dokuments tiks izveidots automātiski, tāpat kā valsts apmaksātajām vakcinācijām.</w:t>
      </w:r>
    </w:p>
    <w:p w14:paraId="08D3853B" w14:textId="77777777" w:rsidR="009B7325" w:rsidRDefault="009B7325" w:rsidP="009B7325">
      <w:pPr>
        <w:pStyle w:val="NormalWeb"/>
        <w:spacing w:after="240" w:afterAutospacing="0"/>
      </w:pPr>
      <w:r>
        <w:rPr>
          <w:rFonts w:ascii="Times New Roman" w:hAnsi="Times New Roman" w:cs="Times New Roman"/>
          <w:b/>
          <w:bCs/>
          <w:sz w:val="22"/>
          <w:szCs w:val="22"/>
        </w:rPr>
        <w:t>Svarīgi zināt</w:t>
      </w:r>
    </w:p>
    <w:p w14:paraId="35AADB89" w14:textId="77777777" w:rsidR="009B7325" w:rsidRDefault="009B7325" w:rsidP="009B7325">
      <w:pPr>
        <w:pStyle w:val="xmsonormal"/>
        <w:numPr>
          <w:ilvl w:val="0"/>
          <w:numId w:val="2"/>
        </w:numPr>
        <w:rPr>
          <w:rFonts w:eastAsia="Times New Roman"/>
        </w:rPr>
      </w:pPr>
      <w:r>
        <w:rPr>
          <w:rFonts w:ascii="Times New Roman" w:eastAsia="Times New Roman" w:hAnsi="Times New Roman" w:cs="Times New Roman"/>
          <w:sz w:val="22"/>
          <w:szCs w:val="22"/>
        </w:rPr>
        <w:t>Vakcinācijas uzskaites dokumenti turpmāk tiks veidoti automātiski, pamatojoties uz vakcinācijas fakta datiem.</w:t>
      </w:r>
    </w:p>
    <w:p w14:paraId="76B4EBF6" w14:textId="77777777" w:rsidR="009B7325" w:rsidRDefault="009B7325" w:rsidP="009B7325">
      <w:pPr>
        <w:pStyle w:val="xmsonormal"/>
        <w:numPr>
          <w:ilvl w:val="0"/>
          <w:numId w:val="2"/>
        </w:numPr>
        <w:rPr>
          <w:rFonts w:eastAsia="Times New Roman"/>
        </w:rPr>
      </w:pPr>
      <w:r>
        <w:rPr>
          <w:rFonts w:ascii="Times New Roman" w:eastAsia="Times New Roman" w:hAnsi="Times New Roman" w:cs="Times New Roman"/>
          <w:sz w:val="22"/>
          <w:szCs w:val="22"/>
        </w:rPr>
        <w:lastRenderedPageBreak/>
        <w:t>Vakcinācijas uzskaites dokumentus vairs nebūs iespējams ievadīt vai labot VIS. Visi labojumi būs jāveic E-veselībā, labojot vakcinācijas faktu.</w:t>
      </w:r>
    </w:p>
    <w:p w14:paraId="15CD2A5D" w14:textId="77777777" w:rsidR="009B7325" w:rsidRDefault="009B7325" w:rsidP="009B7325">
      <w:pPr>
        <w:pStyle w:val="xmsonormal"/>
        <w:numPr>
          <w:ilvl w:val="0"/>
          <w:numId w:val="2"/>
        </w:numPr>
        <w:rPr>
          <w:rFonts w:eastAsia="Times New Roman"/>
        </w:rPr>
      </w:pPr>
      <w:r>
        <w:rPr>
          <w:rFonts w:ascii="Times New Roman" w:eastAsia="Times New Roman" w:hAnsi="Times New Roman" w:cs="Times New Roman"/>
          <w:sz w:val="22"/>
          <w:szCs w:val="22"/>
        </w:rPr>
        <w:t>Pēc vakcinācijas fakta ievades vakcinācijas uzskaites dokuments tiks izveidots automātiski, un tā statuss būs redzams E-veselībā.</w:t>
      </w:r>
    </w:p>
    <w:p w14:paraId="7ADEFE22" w14:textId="77777777" w:rsidR="009B7325" w:rsidRDefault="009B7325" w:rsidP="009B7325">
      <w:pPr>
        <w:pStyle w:val="NormalWeb"/>
        <w:spacing w:after="240" w:afterAutospacing="0"/>
      </w:pPr>
      <w:r>
        <w:rPr>
          <w:rFonts w:ascii="Times New Roman" w:hAnsi="Times New Roman" w:cs="Times New Roman"/>
          <w:b/>
          <w:bCs/>
          <w:sz w:val="22"/>
          <w:szCs w:val="22"/>
        </w:rPr>
        <w:t>Uzmanību!</w:t>
      </w:r>
    </w:p>
    <w:p w14:paraId="57C86213" w14:textId="77777777" w:rsidR="009B7325" w:rsidRDefault="009B7325" w:rsidP="009B7325">
      <w:pPr>
        <w:pStyle w:val="NormalWeb"/>
        <w:spacing w:after="240" w:afterAutospacing="0"/>
      </w:pPr>
      <w:r>
        <w:rPr>
          <w:rFonts w:ascii="Times New Roman" w:hAnsi="Times New Roman" w:cs="Times New Roman"/>
          <w:sz w:val="22"/>
          <w:szCs w:val="22"/>
        </w:rPr>
        <w:t>Pēc vakcinācijas fakta ievades nepieciešams pārliecināties par vakcinācijas fakta statusu un ambulatorā vakcinācijas talona izveides statusu E-veselībā, jo ambulatorais vakcinācijas talons tiek izveidots tikai tad, ja vakcinācijas fakts ir veiksmīgi apstrādāts. Ja vakcinācijas fakta statuss norāda uz kļūdu, talons netiek izveidots, un sistēmā ir pieejams kļūdas paziņojums.</w:t>
      </w:r>
    </w:p>
    <w:p w14:paraId="3D675954" w14:textId="77777777" w:rsidR="009B7325" w:rsidRDefault="009B7325" w:rsidP="009B7325">
      <w:pPr>
        <w:pStyle w:val="NormalWeb"/>
        <w:spacing w:after="240" w:afterAutospacing="0"/>
      </w:pPr>
      <w:r>
        <w:rPr>
          <w:rFonts w:ascii="Times New Roman" w:hAnsi="Times New Roman" w:cs="Times New Roman"/>
          <w:sz w:val="22"/>
          <w:szCs w:val="22"/>
        </w:rPr>
        <w:t>Šī pārbaude jāveic arī tām ārstniecības iestādēm, kuras vakcinācijas faktus E-veselībā iesniedz, izmantojot savas integrētās informācijas sistēmas. Aicinām regulāri pārbaudīt vakcinācijas faktu sarakstus E-veselībā, izmantojot atlasi pēc attiecīgā perioda, lai pārliecinātos, ka vakcinācijas fakti ir apstrādāti korekti.</w:t>
      </w:r>
    </w:p>
    <w:p w14:paraId="40DAD0F8" w14:textId="77777777" w:rsidR="009B7325" w:rsidRDefault="009B7325" w:rsidP="009B7325">
      <w:pPr>
        <w:pStyle w:val="NormalWeb"/>
        <w:spacing w:after="240" w:afterAutospacing="0"/>
      </w:pPr>
      <w:r>
        <w:rPr>
          <w:rFonts w:ascii="Times New Roman" w:hAnsi="Times New Roman" w:cs="Times New Roman"/>
          <w:sz w:val="22"/>
          <w:szCs w:val="22"/>
        </w:rPr>
        <w:t>Ja vakcinācijas fakta vai ambulatorā vakcinācijas talona statuss norāda uz kļūdu vai talons nav izveidots, lūdzam:</w:t>
      </w:r>
    </w:p>
    <w:p w14:paraId="258F91B0" w14:textId="77777777" w:rsidR="009B7325" w:rsidRDefault="009B7325" w:rsidP="009B7325">
      <w:pPr>
        <w:pStyle w:val="xmsonormal"/>
        <w:numPr>
          <w:ilvl w:val="0"/>
          <w:numId w:val="3"/>
        </w:numPr>
        <w:rPr>
          <w:rFonts w:eastAsia="Times New Roman"/>
        </w:rPr>
      </w:pPr>
      <w:r>
        <w:rPr>
          <w:rFonts w:ascii="Times New Roman" w:eastAsia="Times New Roman" w:hAnsi="Times New Roman" w:cs="Times New Roman"/>
          <w:sz w:val="22"/>
          <w:szCs w:val="22"/>
        </w:rPr>
        <w:t>pārbaudīt kļūdas paziņojumu;</w:t>
      </w:r>
    </w:p>
    <w:p w14:paraId="0FD4CD61" w14:textId="77777777" w:rsidR="009B7325" w:rsidRDefault="009B7325" w:rsidP="009B7325">
      <w:pPr>
        <w:pStyle w:val="xmsonormal"/>
        <w:numPr>
          <w:ilvl w:val="0"/>
          <w:numId w:val="3"/>
        </w:numPr>
        <w:rPr>
          <w:rFonts w:eastAsia="Times New Roman"/>
        </w:rPr>
      </w:pPr>
      <w:r>
        <w:rPr>
          <w:rFonts w:ascii="Times New Roman" w:eastAsia="Times New Roman" w:hAnsi="Times New Roman" w:cs="Times New Roman"/>
          <w:sz w:val="22"/>
          <w:szCs w:val="22"/>
        </w:rPr>
        <w:t>veikt nepieciešamos labojumus vakcinācijas fakta datos;</w:t>
      </w:r>
    </w:p>
    <w:p w14:paraId="71D7BDCE" w14:textId="77777777" w:rsidR="009B7325" w:rsidRDefault="009B7325" w:rsidP="009B7325">
      <w:pPr>
        <w:pStyle w:val="xmsonormal"/>
        <w:numPr>
          <w:ilvl w:val="0"/>
          <w:numId w:val="3"/>
        </w:numPr>
        <w:rPr>
          <w:rFonts w:eastAsia="Times New Roman"/>
        </w:rPr>
      </w:pPr>
      <w:r>
        <w:rPr>
          <w:rFonts w:ascii="Times New Roman" w:eastAsia="Times New Roman" w:hAnsi="Times New Roman" w:cs="Times New Roman"/>
          <w:sz w:val="22"/>
          <w:szCs w:val="22"/>
        </w:rPr>
        <w:t>pārliecināties, ka pēc labošanas ambulatorais vakcinācijas talons ir izveidots.</w:t>
      </w:r>
    </w:p>
    <w:p w14:paraId="7C99712F" w14:textId="77777777" w:rsidR="009B7325" w:rsidRDefault="009B7325" w:rsidP="009B7325">
      <w:pPr>
        <w:pStyle w:val="NormalWeb"/>
        <w:spacing w:after="240" w:afterAutospacing="0"/>
      </w:pPr>
      <w:r>
        <w:rPr>
          <w:rFonts w:ascii="Times New Roman" w:hAnsi="Times New Roman" w:cs="Times New Roman"/>
          <w:sz w:val="22"/>
          <w:szCs w:val="22"/>
        </w:rPr>
        <w:t xml:space="preserve">Lūdzam ņemt vērā, ka ambulatorā vakcinācijas talona izveide pēc vakcinācijas fakta ievades var aizņemt līdz </w:t>
      </w:r>
      <w:r>
        <w:rPr>
          <w:rFonts w:ascii="Times New Roman" w:hAnsi="Times New Roman" w:cs="Times New Roman"/>
          <w:b/>
          <w:bCs/>
          <w:sz w:val="22"/>
          <w:szCs w:val="22"/>
        </w:rPr>
        <w:t>10 minūtēm</w:t>
      </w:r>
      <w:r>
        <w:rPr>
          <w:rFonts w:ascii="Times New Roman" w:hAnsi="Times New Roman" w:cs="Times New Roman"/>
          <w:sz w:val="22"/>
          <w:szCs w:val="22"/>
        </w:rPr>
        <w:t>.</w:t>
      </w:r>
    </w:p>
    <w:p w14:paraId="259800E7" w14:textId="77777777" w:rsidR="009B7325" w:rsidRDefault="009B7325" w:rsidP="009B7325">
      <w:pPr>
        <w:pStyle w:val="NormalWeb"/>
        <w:spacing w:after="240" w:afterAutospacing="0"/>
      </w:pPr>
      <w:r>
        <w:rPr>
          <w:rFonts w:ascii="Times New Roman" w:hAnsi="Times New Roman" w:cs="Times New Roman"/>
          <w:b/>
          <w:bCs/>
          <w:sz w:val="22"/>
          <w:szCs w:val="22"/>
        </w:rPr>
        <w:t>Pārejas periods 2026. gada 30. jūnijā</w:t>
      </w:r>
    </w:p>
    <w:p w14:paraId="536755E3" w14:textId="77777777" w:rsidR="009B7325" w:rsidRDefault="009B7325" w:rsidP="009B7325">
      <w:pPr>
        <w:pStyle w:val="NormalWeb"/>
        <w:spacing w:after="240" w:afterAutospacing="0"/>
      </w:pPr>
      <w:r>
        <w:rPr>
          <w:rFonts w:ascii="Times New Roman" w:hAnsi="Times New Roman" w:cs="Times New Roman"/>
          <w:sz w:val="22"/>
          <w:szCs w:val="22"/>
        </w:rPr>
        <w:t xml:space="preserve">Saistībā ar jaunā procesa ieviešanu </w:t>
      </w:r>
      <w:r>
        <w:rPr>
          <w:rFonts w:ascii="Times New Roman" w:hAnsi="Times New Roman" w:cs="Times New Roman"/>
          <w:b/>
          <w:bCs/>
          <w:sz w:val="22"/>
          <w:szCs w:val="22"/>
        </w:rPr>
        <w:t>2026. gada 30. jūnijā</w:t>
      </w:r>
      <w:r>
        <w:rPr>
          <w:rFonts w:ascii="Times New Roman" w:hAnsi="Times New Roman" w:cs="Times New Roman"/>
          <w:sz w:val="22"/>
          <w:szCs w:val="22"/>
        </w:rPr>
        <w:t> iespējami īslaicīgi traucējumi vakcinācijas faktu ievadē E-veselībā.</w:t>
      </w:r>
    </w:p>
    <w:p w14:paraId="3E56D99B" w14:textId="77777777" w:rsidR="009B7325" w:rsidRDefault="009B7325" w:rsidP="009B7325">
      <w:pPr>
        <w:pStyle w:val="NormalWeb"/>
        <w:spacing w:after="240" w:afterAutospacing="0"/>
      </w:pPr>
      <w:r>
        <w:rPr>
          <w:rFonts w:ascii="Times New Roman" w:hAnsi="Times New Roman" w:cs="Times New Roman"/>
          <w:sz w:val="22"/>
          <w:szCs w:val="22"/>
        </w:rPr>
        <w:t>Ja tehnisku iemeslu dēļ vakcinācijas faktu nav iespējams ievadīt vakcinācijas dienā, lūdzam:</w:t>
      </w:r>
    </w:p>
    <w:p w14:paraId="24E6D79E" w14:textId="77777777" w:rsidR="009B7325" w:rsidRDefault="009B7325" w:rsidP="009B7325">
      <w:pPr>
        <w:pStyle w:val="xmsonormal"/>
        <w:numPr>
          <w:ilvl w:val="0"/>
          <w:numId w:val="4"/>
        </w:numPr>
        <w:rPr>
          <w:rFonts w:eastAsia="Times New Roman"/>
        </w:rPr>
      </w:pPr>
      <w:r>
        <w:rPr>
          <w:rFonts w:ascii="Times New Roman" w:eastAsia="Times New Roman" w:hAnsi="Times New Roman" w:cs="Times New Roman"/>
          <w:sz w:val="22"/>
          <w:szCs w:val="22"/>
        </w:rPr>
        <w:t>veikt vakcināciju atbilstoši ierastajai kārtībai;</w:t>
      </w:r>
    </w:p>
    <w:p w14:paraId="46EA86BD" w14:textId="77777777" w:rsidR="009B7325" w:rsidRDefault="009B7325" w:rsidP="009B7325">
      <w:pPr>
        <w:pStyle w:val="xmsonormal"/>
        <w:numPr>
          <w:ilvl w:val="0"/>
          <w:numId w:val="4"/>
        </w:numPr>
        <w:rPr>
          <w:rFonts w:eastAsia="Times New Roman"/>
        </w:rPr>
      </w:pPr>
      <w:r>
        <w:rPr>
          <w:rFonts w:ascii="Times New Roman" w:eastAsia="Times New Roman" w:hAnsi="Times New Roman" w:cs="Times New Roman"/>
          <w:sz w:val="22"/>
          <w:szCs w:val="22"/>
        </w:rPr>
        <w:t>vakcinācijas faktu ievadīt nākamajā dienā;</w:t>
      </w:r>
    </w:p>
    <w:p w14:paraId="2E3FDF4C" w14:textId="77777777" w:rsidR="009B7325" w:rsidRDefault="009B7325" w:rsidP="009B7325">
      <w:pPr>
        <w:pStyle w:val="xmsonormal"/>
        <w:numPr>
          <w:ilvl w:val="0"/>
          <w:numId w:val="4"/>
        </w:numPr>
        <w:rPr>
          <w:rFonts w:eastAsia="Times New Roman"/>
        </w:rPr>
      </w:pPr>
      <w:r>
        <w:rPr>
          <w:rFonts w:ascii="Times New Roman" w:eastAsia="Times New Roman" w:hAnsi="Times New Roman" w:cs="Times New Roman"/>
          <w:sz w:val="22"/>
          <w:szCs w:val="22"/>
        </w:rPr>
        <w:t>norādīt faktisko vakcinācijas datumu (ar atpakaļejošu datumu).</w:t>
      </w:r>
    </w:p>
    <w:p w14:paraId="636629E5" w14:textId="77777777" w:rsidR="009B7325" w:rsidRDefault="009B7325" w:rsidP="009B7325">
      <w:pPr>
        <w:pStyle w:val="NormalWeb"/>
        <w:spacing w:after="240" w:afterAutospacing="0"/>
        <w:rPr>
          <w:rFonts w:ascii="Times New Roman" w:hAnsi="Times New Roman" w:cs="Times New Roman"/>
          <w:sz w:val="22"/>
          <w:szCs w:val="22"/>
        </w:rPr>
      </w:pPr>
    </w:p>
    <w:p w14:paraId="61621460" w14:textId="77777777" w:rsidR="009B7325" w:rsidRDefault="009B7325" w:rsidP="009B7325">
      <w:pPr>
        <w:pStyle w:val="NormalWeb"/>
        <w:spacing w:after="240" w:afterAutospacing="0"/>
      </w:pPr>
      <w:r>
        <w:rPr>
          <w:rFonts w:ascii="Times New Roman" w:hAnsi="Times New Roman" w:cs="Times New Roman"/>
          <w:sz w:val="22"/>
          <w:szCs w:val="22"/>
        </w:rPr>
        <w:t>Pateicamies par sadarbību un aicinām savlaicīgi iepazīties ar pievienotajiem mācību materiāliem, lai nodrošinātu sekmīgu pāreju uz jauno procesu.</w:t>
      </w:r>
    </w:p>
    <w:bookmarkStart w:id="0" w:name="_MON_1843987039"/>
    <w:bookmarkEnd w:id="0"/>
    <w:p w14:paraId="5B17DA00" w14:textId="77C129F6" w:rsidR="003867C3" w:rsidRDefault="00D34143">
      <w:r>
        <w:object w:dxaOrig="1520" w:dyaOrig="985" w14:anchorId="4873C5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5" o:title=""/>
          </v:shape>
          <o:OLEObject Type="Embed" ProgID="Word.Document.12" ShapeID="_x0000_i1025" DrawAspect="Icon" ObjectID="_1844065210" r:id="rId6">
            <o:FieldCodes>\s</o:FieldCodes>
          </o:OLEObject>
        </w:object>
      </w:r>
    </w:p>
    <w:sectPr w:rsidR="003867C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292"/>
    <w:multiLevelType w:val="multilevel"/>
    <w:tmpl w:val="19AA14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2213E85"/>
    <w:multiLevelType w:val="multilevel"/>
    <w:tmpl w:val="498271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011353"/>
    <w:multiLevelType w:val="multilevel"/>
    <w:tmpl w:val="359C2F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2F652F5"/>
    <w:multiLevelType w:val="multilevel"/>
    <w:tmpl w:val="ABF429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48864353">
    <w:abstractNumId w:val="1"/>
  </w:num>
  <w:num w:numId="2" w16cid:durableId="974992703">
    <w:abstractNumId w:val="3"/>
  </w:num>
  <w:num w:numId="3" w16cid:durableId="1238828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33543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E77"/>
    <w:rsid w:val="00121E77"/>
    <w:rsid w:val="003867C3"/>
    <w:rsid w:val="004135F0"/>
    <w:rsid w:val="005142FD"/>
    <w:rsid w:val="009B7325"/>
    <w:rsid w:val="00CE0F8C"/>
    <w:rsid w:val="00D341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EFA01"/>
  <w15:chartTrackingRefBased/>
  <w15:docId w15:val="{85B28305-4485-4F9A-8E6B-C0D0F1FA0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E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E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E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E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E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E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E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E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E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E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E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E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E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E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E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E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E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E77"/>
    <w:rPr>
      <w:rFonts w:eastAsiaTheme="majorEastAsia" w:cstheme="majorBidi"/>
      <w:color w:val="272727" w:themeColor="text1" w:themeTint="D8"/>
    </w:rPr>
  </w:style>
  <w:style w:type="paragraph" w:styleId="Title">
    <w:name w:val="Title"/>
    <w:basedOn w:val="Normal"/>
    <w:next w:val="Normal"/>
    <w:link w:val="TitleChar"/>
    <w:uiPriority w:val="10"/>
    <w:qFormat/>
    <w:rsid w:val="00121E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E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E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E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E77"/>
    <w:pPr>
      <w:spacing w:before="160"/>
      <w:jc w:val="center"/>
    </w:pPr>
    <w:rPr>
      <w:i/>
      <w:iCs/>
      <w:color w:val="404040" w:themeColor="text1" w:themeTint="BF"/>
    </w:rPr>
  </w:style>
  <w:style w:type="character" w:customStyle="1" w:styleId="QuoteChar">
    <w:name w:val="Quote Char"/>
    <w:basedOn w:val="DefaultParagraphFont"/>
    <w:link w:val="Quote"/>
    <w:uiPriority w:val="29"/>
    <w:rsid w:val="00121E77"/>
    <w:rPr>
      <w:i/>
      <w:iCs/>
      <w:color w:val="404040" w:themeColor="text1" w:themeTint="BF"/>
    </w:rPr>
  </w:style>
  <w:style w:type="paragraph" w:styleId="ListParagraph">
    <w:name w:val="List Paragraph"/>
    <w:basedOn w:val="Normal"/>
    <w:uiPriority w:val="34"/>
    <w:qFormat/>
    <w:rsid w:val="00121E77"/>
    <w:pPr>
      <w:ind w:left="720"/>
      <w:contextualSpacing/>
    </w:pPr>
  </w:style>
  <w:style w:type="character" w:styleId="IntenseEmphasis">
    <w:name w:val="Intense Emphasis"/>
    <w:basedOn w:val="DefaultParagraphFont"/>
    <w:uiPriority w:val="21"/>
    <w:qFormat/>
    <w:rsid w:val="00121E77"/>
    <w:rPr>
      <w:i/>
      <w:iCs/>
      <w:color w:val="0F4761" w:themeColor="accent1" w:themeShade="BF"/>
    </w:rPr>
  </w:style>
  <w:style w:type="paragraph" w:styleId="IntenseQuote">
    <w:name w:val="Intense Quote"/>
    <w:basedOn w:val="Normal"/>
    <w:next w:val="Normal"/>
    <w:link w:val="IntenseQuoteChar"/>
    <w:uiPriority w:val="30"/>
    <w:qFormat/>
    <w:rsid w:val="00121E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E77"/>
    <w:rPr>
      <w:i/>
      <w:iCs/>
      <w:color w:val="0F4761" w:themeColor="accent1" w:themeShade="BF"/>
    </w:rPr>
  </w:style>
  <w:style w:type="character" w:styleId="IntenseReference">
    <w:name w:val="Intense Reference"/>
    <w:basedOn w:val="DefaultParagraphFont"/>
    <w:uiPriority w:val="32"/>
    <w:qFormat/>
    <w:rsid w:val="00121E77"/>
    <w:rPr>
      <w:b/>
      <w:bCs/>
      <w:smallCaps/>
      <w:color w:val="0F4761" w:themeColor="accent1" w:themeShade="BF"/>
      <w:spacing w:val="5"/>
    </w:rPr>
  </w:style>
  <w:style w:type="paragraph" w:styleId="NormalWeb">
    <w:name w:val="Normal (Web)"/>
    <w:basedOn w:val="Normal"/>
    <w:uiPriority w:val="99"/>
    <w:unhideWhenUsed/>
    <w:rsid w:val="009B7325"/>
    <w:pPr>
      <w:spacing w:before="100" w:beforeAutospacing="1" w:after="100" w:afterAutospacing="1" w:line="240" w:lineRule="auto"/>
    </w:pPr>
    <w:rPr>
      <w:rFonts w:ascii="Aptos" w:hAnsi="Aptos" w:cs="Aptos"/>
      <w:sz w:val="24"/>
      <w:szCs w:val="24"/>
      <w:lang w:eastAsia="lv-LV"/>
    </w:rPr>
  </w:style>
  <w:style w:type="paragraph" w:customStyle="1" w:styleId="xmsonormal">
    <w:name w:val="x_msonormal"/>
    <w:basedOn w:val="Normal"/>
    <w:uiPriority w:val="99"/>
    <w:semiHidden/>
    <w:rsid w:val="009B7325"/>
    <w:pPr>
      <w:spacing w:after="0" w:line="240" w:lineRule="auto"/>
    </w:pPr>
    <w:rPr>
      <w:rFonts w:ascii="Aptos" w:hAnsi="Aptos" w:cs="Apto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2573</Words>
  <Characters>1468</Characters>
  <Application>Microsoft Office Word</Application>
  <DocSecurity>0</DocSecurity>
  <Lines>12</Lines>
  <Paragraphs>8</Paragraphs>
  <ScaleCrop>false</ScaleCrop>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Kļava</dc:creator>
  <cp:keywords/>
  <dc:description/>
  <cp:lastModifiedBy>Evija Kļava</cp:lastModifiedBy>
  <cp:revision>4</cp:revision>
  <dcterms:created xsi:type="dcterms:W3CDTF">2026-06-26T10:46:00Z</dcterms:created>
  <dcterms:modified xsi:type="dcterms:W3CDTF">2026-06-27T08:34:00Z</dcterms:modified>
</cp:coreProperties>
</file>