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2FD1" w14:textId="77777777" w:rsidR="00720A74" w:rsidRDefault="00720A74" w:rsidP="00720A74">
      <w:pPr>
        <w:pStyle w:val="Header"/>
        <w:tabs>
          <w:tab w:val="left" w:pos="720"/>
        </w:tabs>
        <w:jc w:val="right"/>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993335" w14:paraId="7ADB3B95" w14:textId="77777777" w:rsidTr="00647746">
        <w:tc>
          <w:tcPr>
            <w:tcW w:w="4390" w:type="dxa"/>
          </w:tcPr>
          <w:p w14:paraId="53A84E93" w14:textId="77777777" w:rsidR="00720A74" w:rsidRPr="00E07DBC" w:rsidRDefault="007438E6" w:rsidP="00647746">
            <w:pPr>
              <w:pStyle w:val="Header"/>
              <w:tabs>
                <w:tab w:val="left" w:pos="720"/>
              </w:tabs>
              <w:rPr>
                <w:rFonts w:ascii="Times New Roman" w:hAnsi="Times New Roman"/>
                <w:b/>
                <w:bCs/>
                <w:sz w:val="24"/>
                <w:szCs w:val="24"/>
              </w:rPr>
            </w:pPr>
            <w:r w:rsidRPr="00E07DBC">
              <w:rPr>
                <w:rFonts w:ascii="Times New Roman" w:hAnsi="Times New Roman"/>
                <w:b/>
                <w:bCs/>
                <w:noProof/>
                <w:sz w:val="24"/>
                <w:szCs w:val="24"/>
              </w:rPr>
              <w:t>Par izmaiņām manipulāciju sarakstā no 01.07.2026.</w:t>
            </w:r>
          </w:p>
        </w:tc>
      </w:tr>
    </w:tbl>
    <w:p w14:paraId="4789CFB2" w14:textId="77777777" w:rsidR="00720A74" w:rsidRDefault="00720A74" w:rsidP="00720A74">
      <w:pPr>
        <w:pStyle w:val="Header"/>
        <w:tabs>
          <w:tab w:val="left" w:pos="720"/>
        </w:tabs>
        <w:rPr>
          <w:rFonts w:ascii="Times New Roman" w:hAnsi="Times New Roman"/>
          <w:sz w:val="24"/>
          <w:szCs w:val="24"/>
        </w:rPr>
      </w:pPr>
    </w:p>
    <w:p w14:paraId="0CF1B037" w14:textId="77777777" w:rsidR="00E07DBC" w:rsidRPr="00B143A3" w:rsidRDefault="007438E6" w:rsidP="00E07DBC">
      <w:pPr>
        <w:spacing w:after="0" w:line="360" w:lineRule="auto"/>
        <w:ind w:firstLine="720"/>
        <w:jc w:val="both"/>
        <w:rPr>
          <w:rFonts w:ascii="Times New Roman" w:hAnsi="Times New Roman"/>
          <w:color w:val="000000"/>
        </w:rPr>
      </w:pPr>
      <w:r w:rsidRPr="00FA2182">
        <w:rPr>
          <w:rFonts w:ascii="Times New Roman" w:eastAsia="Times New Roman" w:hAnsi="Times New Roman"/>
          <w:noProof/>
          <w:lang w:eastAsia="lv-LV"/>
        </w:rPr>
        <w:t>Nacionālais veselības dienests (turpmāk – Dienests) informē, ka ir veikta manipulāciju saraksta</w:t>
      </w:r>
      <w:r>
        <w:rPr>
          <w:rFonts w:ascii="Times New Roman" w:eastAsia="Times New Roman" w:hAnsi="Times New Roman"/>
          <w:noProof/>
          <w:vertAlign w:val="superscript"/>
          <w:lang w:eastAsia="lv-LV"/>
        </w:rPr>
        <w:footnoteReference w:id="1"/>
      </w:r>
      <w:r w:rsidRPr="00FA2182">
        <w:rPr>
          <w:rFonts w:ascii="Times New Roman" w:eastAsia="Times New Roman" w:hAnsi="Times New Roman"/>
          <w:noProof/>
          <w:lang w:eastAsia="lv-LV"/>
        </w:rPr>
        <w:t xml:space="preserve"> pārskatīšana un grozījumu sagatavošana – aktualizētais manipulāciju saraksts stājas spēkā ar 202</w:t>
      </w:r>
      <w:r>
        <w:rPr>
          <w:rFonts w:ascii="Times New Roman" w:eastAsia="Times New Roman" w:hAnsi="Times New Roman"/>
          <w:noProof/>
          <w:lang w:eastAsia="lv-LV"/>
        </w:rPr>
        <w:t>6</w:t>
      </w:r>
      <w:r w:rsidRPr="00FA2182">
        <w:rPr>
          <w:rFonts w:ascii="Times New Roman" w:eastAsia="Times New Roman" w:hAnsi="Times New Roman"/>
          <w:noProof/>
          <w:lang w:eastAsia="lv-LV"/>
        </w:rPr>
        <w:t xml:space="preserve">. gada 1. </w:t>
      </w:r>
      <w:r>
        <w:rPr>
          <w:rFonts w:ascii="Times New Roman" w:eastAsia="Times New Roman" w:hAnsi="Times New Roman"/>
          <w:noProof/>
          <w:lang w:eastAsia="lv-LV"/>
        </w:rPr>
        <w:t>jūliju</w:t>
      </w:r>
      <w:r w:rsidRPr="00FA2182">
        <w:rPr>
          <w:rFonts w:ascii="Times New Roman" w:eastAsia="Times New Roman" w:hAnsi="Times New Roman"/>
          <w:noProof/>
          <w:lang w:eastAsia="lv-LV"/>
        </w:rPr>
        <w:t xml:space="preserve"> un tā a</w:t>
      </w:r>
      <w:proofErr w:type="spellStart"/>
      <w:r w:rsidRPr="00FA2182">
        <w:rPr>
          <w:rFonts w:ascii="Times New Roman" w:hAnsi="Times New Roman"/>
          <w:color w:val="000000"/>
        </w:rPr>
        <w:t>ktualizētā</w:t>
      </w:r>
      <w:proofErr w:type="spellEnd"/>
      <w:r w:rsidRPr="00FA2182">
        <w:rPr>
          <w:rFonts w:ascii="Times New Roman" w:hAnsi="Times New Roman"/>
          <w:color w:val="000000"/>
        </w:rPr>
        <w:t xml:space="preserve"> versija ir </w:t>
      </w:r>
      <w:bookmarkStart w:id="0" w:name="_Hlk203059663"/>
      <w:r w:rsidRPr="00B143A3">
        <w:rPr>
          <w:rFonts w:ascii="Times New Roman" w:hAnsi="Times New Roman"/>
          <w:color w:val="000000"/>
        </w:rPr>
        <w:t xml:space="preserve">apstiprināta ar iekšējo rīkojumu, un ir pievienota vēstules pielikumā, kā arī publicēta Dienesta tīmekļvietnes </w:t>
      </w:r>
      <w:hyperlink r:id="rId8" w:history="1">
        <w:r w:rsidR="00E07DBC" w:rsidRPr="00B143A3">
          <w:rPr>
            <w:rFonts w:ascii="Times New Roman" w:hAnsi="Times New Roman"/>
            <w:color w:val="000000"/>
          </w:rPr>
          <w:t>www.vmnvd.gov.lv</w:t>
        </w:r>
      </w:hyperlink>
      <w:r w:rsidRPr="00B143A3">
        <w:rPr>
          <w:rFonts w:ascii="Times New Roman" w:hAnsi="Times New Roman"/>
          <w:color w:val="000000"/>
        </w:rPr>
        <w:t xml:space="preserve"> sadaļā “Profesionāļiem” – “Pakalpojumu tarifi”.</w:t>
      </w:r>
    </w:p>
    <w:p w14:paraId="2F01EB93" w14:textId="77777777" w:rsidR="00E07DBC" w:rsidRDefault="007438E6" w:rsidP="00E07DBC">
      <w:pPr>
        <w:spacing w:after="0" w:line="360" w:lineRule="auto"/>
        <w:ind w:firstLine="720"/>
        <w:jc w:val="both"/>
        <w:rPr>
          <w:rFonts w:ascii="Times New Roman" w:hAnsi="Times New Roman"/>
        </w:rPr>
      </w:pPr>
      <w:r w:rsidRPr="00FA2182">
        <w:rPr>
          <w:rFonts w:ascii="Times New Roman" w:hAnsi="Times New Roman"/>
          <w:color w:val="000000"/>
        </w:rPr>
        <w:t>D</w:t>
      </w:r>
      <w:r w:rsidRPr="00FA2182">
        <w:rPr>
          <w:rFonts w:ascii="Times New Roman" w:hAnsi="Times New Roman"/>
        </w:rPr>
        <w:t>ienests informē, ka plānotās manipulāciju saraksta izmaiņas ir saistītas ar izmaiņām manipulāciju nosaukumos vai tās apmaksas nosacījumos šādām manipulācijām:</w:t>
      </w:r>
    </w:p>
    <w:p w14:paraId="77B725B7" w14:textId="77777777" w:rsidR="00E07DBC"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B9633D">
        <w:rPr>
          <w:rFonts w:ascii="Times New Roman" w:hAnsi="Times New Roman"/>
        </w:rPr>
        <w:t xml:space="preserve">Precizēti </w:t>
      </w:r>
      <w:r>
        <w:rPr>
          <w:rFonts w:ascii="Times New Roman" w:hAnsi="Times New Roman"/>
        </w:rPr>
        <w:t>r</w:t>
      </w:r>
      <w:r w:rsidRPr="00B9633D">
        <w:rPr>
          <w:rFonts w:ascii="Times New Roman" w:hAnsi="Times New Roman"/>
        </w:rPr>
        <w:t>ehabilitācijas statistikas manipulāciju</w:t>
      </w:r>
      <w:r>
        <w:rPr>
          <w:rFonts w:ascii="Times New Roman" w:hAnsi="Times New Roman"/>
        </w:rPr>
        <w:t xml:space="preserve"> </w:t>
      </w:r>
      <w:r w:rsidRPr="00B9633D">
        <w:rPr>
          <w:rFonts w:ascii="Times New Roman" w:hAnsi="Times New Roman"/>
        </w:rPr>
        <w:t>60422-60426 apmaksas nosacījumi, nosakot, ka katrā ārstēšanas kursa uzskaites dokumentā jānorāda viena no rehabilitācijas statistikas manipulācijām</w:t>
      </w:r>
      <w:r>
        <w:rPr>
          <w:rFonts w:ascii="Times New Roman" w:hAnsi="Times New Roman"/>
        </w:rPr>
        <w:t>;</w:t>
      </w:r>
    </w:p>
    <w:p w14:paraId="482EC9FA" w14:textId="77777777" w:rsidR="00E07DBC"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C30834">
        <w:rPr>
          <w:rFonts w:ascii="Times New Roman" w:hAnsi="Times New Roman"/>
        </w:rPr>
        <w:t xml:space="preserve">Laboratorisko izmeklējumu – </w:t>
      </w:r>
      <w:proofErr w:type="spellStart"/>
      <w:r w:rsidRPr="00C30834">
        <w:rPr>
          <w:rFonts w:ascii="Times New Roman" w:hAnsi="Times New Roman"/>
        </w:rPr>
        <w:t>imūnhematoloģijas</w:t>
      </w:r>
      <w:proofErr w:type="spellEnd"/>
      <w:r w:rsidRPr="00C30834">
        <w:rPr>
          <w:rFonts w:ascii="Times New Roman" w:hAnsi="Times New Roman"/>
        </w:rPr>
        <w:t xml:space="preserve"> sadaļā precizēti manipulāciju nosaukumi, nodrošinot tehnoloģiski neitrālu terminoloģiju</w:t>
      </w:r>
      <w:r>
        <w:rPr>
          <w:rFonts w:ascii="Times New Roman" w:hAnsi="Times New Roman"/>
        </w:rPr>
        <w:t>;</w:t>
      </w:r>
    </w:p>
    <w:p w14:paraId="46075642" w14:textId="77777777" w:rsidR="00E07DBC"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CC4FC2">
        <w:rPr>
          <w:rFonts w:ascii="Times New Roman" w:hAnsi="Times New Roman"/>
        </w:rPr>
        <w:t xml:space="preserve">Dzemdniecības un ginekoloģijas sadaļā precizēts manipulācijas 16142 nosaukums, dzēšot vārdu “saldēšana” un nosakot manipulācijas nosaukumu “Embriju </w:t>
      </w:r>
      <w:proofErr w:type="spellStart"/>
      <w:r w:rsidRPr="00CC4FC2">
        <w:rPr>
          <w:rFonts w:ascii="Times New Roman" w:hAnsi="Times New Roman"/>
        </w:rPr>
        <w:t>vitrifikācija</w:t>
      </w:r>
      <w:proofErr w:type="spellEnd"/>
      <w:r w:rsidRPr="00CC4FC2">
        <w:rPr>
          <w:rFonts w:ascii="Times New Roman" w:hAnsi="Times New Roman"/>
        </w:rPr>
        <w:t>”</w:t>
      </w:r>
      <w:r>
        <w:rPr>
          <w:rFonts w:ascii="Times New Roman" w:hAnsi="Times New Roman"/>
        </w:rPr>
        <w:t>;</w:t>
      </w:r>
    </w:p>
    <w:p w14:paraId="22850509" w14:textId="77777777" w:rsidR="00E07DBC"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CC4FC2">
        <w:rPr>
          <w:rFonts w:ascii="Times New Roman" w:hAnsi="Times New Roman"/>
        </w:rPr>
        <w:t>Citu imunoloģisko analīžu sadaļā precizēti manipulācijas 46171</w:t>
      </w:r>
      <w:r>
        <w:rPr>
          <w:rFonts w:ascii="Times New Roman" w:hAnsi="Times New Roman"/>
        </w:rPr>
        <w:t xml:space="preserve"> “</w:t>
      </w:r>
      <w:r w:rsidRPr="00396E07">
        <w:rPr>
          <w:rFonts w:ascii="Times New Roman" w:hAnsi="Times New Roman"/>
        </w:rPr>
        <w:t xml:space="preserve">2. trimestra Dauna sindroma un </w:t>
      </w:r>
      <w:proofErr w:type="spellStart"/>
      <w:r w:rsidRPr="00396E07">
        <w:rPr>
          <w:rFonts w:ascii="Times New Roman" w:hAnsi="Times New Roman"/>
        </w:rPr>
        <w:t>trisomijas</w:t>
      </w:r>
      <w:proofErr w:type="spellEnd"/>
      <w:r w:rsidRPr="00396E07">
        <w:rPr>
          <w:rFonts w:ascii="Times New Roman" w:hAnsi="Times New Roman"/>
        </w:rPr>
        <w:t xml:space="preserve"> 18 (Edvardsa sindroma) diagnostika (AFP + HGH + brīvais </w:t>
      </w:r>
      <w:proofErr w:type="spellStart"/>
      <w:r w:rsidRPr="00396E07">
        <w:rPr>
          <w:rFonts w:ascii="Times New Roman" w:hAnsi="Times New Roman"/>
        </w:rPr>
        <w:t>estriols</w:t>
      </w:r>
      <w:proofErr w:type="spellEnd"/>
      <w:r w:rsidRPr="00396E07">
        <w:rPr>
          <w:rFonts w:ascii="Times New Roman" w:hAnsi="Times New Roman"/>
        </w:rPr>
        <w:t>) vai (AFP + HGH)</w:t>
      </w:r>
      <w:r>
        <w:rPr>
          <w:rFonts w:ascii="Times New Roman" w:hAnsi="Times New Roman"/>
        </w:rPr>
        <w:t>”</w:t>
      </w:r>
      <w:r w:rsidRPr="00CC4FC2">
        <w:rPr>
          <w:rFonts w:ascii="Times New Roman" w:hAnsi="Times New Roman"/>
        </w:rPr>
        <w:t xml:space="preserve"> apmaksas nosacījumi, papildinot ārstniecības personas, kurām ir tiesības nosūtīt uz izmeklējumu, ar vecmātēm</w:t>
      </w:r>
      <w:r>
        <w:rPr>
          <w:rFonts w:ascii="Times New Roman" w:hAnsi="Times New Roman"/>
        </w:rPr>
        <w:t>;</w:t>
      </w:r>
    </w:p>
    <w:p w14:paraId="641EE2B0" w14:textId="77777777" w:rsidR="00E07DBC" w:rsidRPr="00A84F6B"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A84F6B">
        <w:rPr>
          <w:rFonts w:ascii="Times New Roman" w:hAnsi="Times New Roman"/>
        </w:rPr>
        <w:t xml:space="preserve">Lipīdu sadaļā manipulācijām 41056, 41057, 41058, 41059 un 41060 papildināti manipulāciju apmaksas nosacījumi, jo piešķirts papildu finansējums sirds un asinsvadu slimību </w:t>
      </w:r>
      <w:proofErr w:type="spellStart"/>
      <w:r w:rsidRPr="00A84F6B">
        <w:rPr>
          <w:rFonts w:ascii="Times New Roman" w:hAnsi="Times New Roman"/>
        </w:rPr>
        <w:t>skrīningam</w:t>
      </w:r>
      <w:proofErr w:type="spellEnd"/>
      <w:r w:rsidRPr="00A84F6B">
        <w:rPr>
          <w:rFonts w:ascii="Times New Roman" w:hAnsi="Times New Roman"/>
        </w:rPr>
        <w:t xml:space="preserve"> bērniem 5–11 gadu vecumā (vienu reizi), kā arī paplašināta SCORE pacientu grupa</w:t>
      </w:r>
      <w:r>
        <w:rPr>
          <w:rFonts w:ascii="Times New Roman" w:hAnsi="Times New Roman"/>
        </w:rPr>
        <w:t>;</w:t>
      </w:r>
    </w:p>
    <w:p w14:paraId="0FEB7187" w14:textId="77777777" w:rsidR="00E07DBC" w:rsidRPr="00A84F6B"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A84F6B">
        <w:rPr>
          <w:rFonts w:ascii="Times New Roman" w:hAnsi="Times New Roman"/>
        </w:rPr>
        <w:t xml:space="preserve">Radioloģijas sadaļā manipulācijai 50794 "G68 (gallijs) kontrastviela pozitronu emisijas tomogrāfijai/datortomogrāfijai (PET/DT)" mainīti apmaksas nosacījumi, dzēšot diagnozes un </w:t>
      </w:r>
      <w:r>
        <w:rPr>
          <w:rFonts w:ascii="Times New Roman" w:hAnsi="Times New Roman"/>
        </w:rPr>
        <w:t xml:space="preserve">precizētas </w:t>
      </w:r>
      <w:r w:rsidRPr="00A84F6B">
        <w:rPr>
          <w:rFonts w:ascii="Times New Roman" w:hAnsi="Times New Roman"/>
        </w:rPr>
        <w:t>ārstniecības iestādes, kurām atļauts norādīt šo manipulāciju</w:t>
      </w:r>
      <w:r>
        <w:rPr>
          <w:rFonts w:ascii="Times New Roman" w:hAnsi="Times New Roman"/>
        </w:rPr>
        <w:t>;</w:t>
      </w:r>
    </w:p>
    <w:p w14:paraId="566EF79F" w14:textId="77777777" w:rsidR="00E07DBC" w:rsidRDefault="007438E6" w:rsidP="00E07DBC">
      <w:pPr>
        <w:pStyle w:val="ListParagraph"/>
        <w:numPr>
          <w:ilvl w:val="0"/>
          <w:numId w:val="6"/>
        </w:numPr>
        <w:autoSpaceDE w:val="0"/>
        <w:autoSpaceDN w:val="0"/>
        <w:adjustRightInd w:val="0"/>
        <w:spacing w:after="0" w:line="360" w:lineRule="auto"/>
        <w:jc w:val="both"/>
        <w:rPr>
          <w:rFonts w:ascii="Times New Roman" w:hAnsi="Times New Roman"/>
        </w:rPr>
      </w:pPr>
      <w:r w:rsidRPr="00954DD4">
        <w:rPr>
          <w:rFonts w:ascii="Times New Roman" w:hAnsi="Times New Roman"/>
        </w:rPr>
        <w:t>Plastiskās (</w:t>
      </w:r>
      <w:proofErr w:type="spellStart"/>
      <w:r w:rsidRPr="00954DD4">
        <w:rPr>
          <w:rFonts w:ascii="Times New Roman" w:hAnsi="Times New Roman"/>
        </w:rPr>
        <w:t>rekonstruktīvās</w:t>
      </w:r>
      <w:proofErr w:type="spellEnd"/>
      <w:r w:rsidRPr="00954DD4">
        <w:rPr>
          <w:rFonts w:ascii="Times New Roman" w:hAnsi="Times New Roman"/>
        </w:rPr>
        <w:t xml:space="preserve"> un plaukstas) ķirurģijas, izmantojot optisko palielinājumu, sadaļā manipulācijām 23041, 23042, 23043, 23044, 23047, 23048, 23049, 23056 un 23059 papildināti apmaksas nosacījumi ar diagnozi Z40+B (Z42.1), lai nodrošinātu pakalpojumu pacientēm ar konstatētām ģenētiskām mutācijām, veicot krūšu rekonstrukciju pēc profilaktiskas </w:t>
      </w:r>
      <w:proofErr w:type="spellStart"/>
      <w:r w:rsidRPr="00954DD4">
        <w:rPr>
          <w:rFonts w:ascii="Times New Roman" w:hAnsi="Times New Roman"/>
        </w:rPr>
        <w:t>mastektomijas</w:t>
      </w:r>
      <w:proofErr w:type="spellEnd"/>
      <w:r>
        <w:rPr>
          <w:rFonts w:ascii="Times New Roman" w:hAnsi="Times New Roman"/>
        </w:rPr>
        <w:t>;</w:t>
      </w:r>
    </w:p>
    <w:p w14:paraId="7A1E75B6" w14:textId="77777777" w:rsidR="00E07DBC" w:rsidRPr="00B70AA5" w:rsidRDefault="007438E6" w:rsidP="00E07DBC">
      <w:pPr>
        <w:pStyle w:val="ListParagraph"/>
        <w:numPr>
          <w:ilvl w:val="0"/>
          <w:numId w:val="6"/>
        </w:numPr>
        <w:spacing w:after="0" w:line="360" w:lineRule="auto"/>
        <w:jc w:val="both"/>
        <w:rPr>
          <w:rFonts w:ascii="Times New Roman" w:hAnsi="Times New Roman"/>
          <w:color w:val="000000"/>
        </w:rPr>
      </w:pPr>
      <w:r w:rsidRPr="00B70AA5">
        <w:rPr>
          <w:rFonts w:ascii="Times New Roman" w:hAnsi="Times New Roman"/>
        </w:rPr>
        <w:t>Ģenētikas sadaļā manipulācijām 49110, 49111, 49112, 49113</w:t>
      </w:r>
      <w:r w:rsidR="00BB0ABF">
        <w:rPr>
          <w:rFonts w:ascii="Times New Roman" w:hAnsi="Times New Roman"/>
        </w:rPr>
        <w:t xml:space="preserve">, </w:t>
      </w:r>
      <w:r w:rsidRPr="00B70AA5">
        <w:rPr>
          <w:rFonts w:ascii="Times New Roman" w:hAnsi="Times New Roman"/>
        </w:rPr>
        <w:t>49114</w:t>
      </w:r>
      <w:r w:rsidR="00BB0ABF">
        <w:rPr>
          <w:rFonts w:ascii="Times New Roman" w:hAnsi="Times New Roman"/>
        </w:rPr>
        <w:t xml:space="preserve">, 49115 precizēti </w:t>
      </w:r>
      <w:r w:rsidRPr="00B70AA5">
        <w:rPr>
          <w:rFonts w:ascii="Times New Roman" w:hAnsi="Times New Roman"/>
        </w:rPr>
        <w:t xml:space="preserve">apmaksas nosacījumi, nosakot, ka </w:t>
      </w:r>
      <w:proofErr w:type="spellStart"/>
      <w:r w:rsidR="00BB0ABF">
        <w:rPr>
          <w:rFonts w:ascii="Times New Roman" w:hAnsi="Times New Roman"/>
        </w:rPr>
        <w:t>preimplantācijas</w:t>
      </w:r>
      <w:proofErr w:type="spellEnd"/>
      <w:r w:rsidR="00BB0ABF">
        <w:rPr>
          <w:rFonts w:ascii="Times New Roman" w:hAnsi="Times New Roman"/>
        </w:rPr>
        <w:t xml:space="preserve"> ģenētisko testēšanu</w:t>
      </w:r>
      <w:r w:rsidRPr="00B70AA5">
        <w:rPr>
          <w:rFonts w:ascii="Times New Roman" w:hAnsi="Times New Roman"/>
        </w:rPr>
        <w:t xml:space="preserve"> </w:t>
      </w:r>
      <w:r w:rsidR="00BB0ABF">
        <w:rPr>
          <w:rFonts w:ascii="Times New Roman" w:hAnsi="Times New Roman"/>
        </w:rPr>
        <w:t xml:space="preserve">apmaksā </w:t>
      </w:r>
      <w:r w:rsidR="00BB0ABF" w:rsidRPr="00B70AA5">
        <w:rPr>
          <w:rFonts w:ascii="Times New Roman" w:hAnsi="Times New Roman"/>
        </w:rPr>
        <w:t xml:space="preserve">pacientiem ar augstu risku nodot </w:t>
      </w:r>
      <w:proofErr w:type="spellStart"/>
      <w:r w:rsidR="00BB0ABF" w:rsidRPr="00B70AA5">
        <w:rPr>
          <w:rFonts w:ascii="Times New Roman" w:hAnsi="Times New Roman"/>
        </w:rPr>
        <w:t>monogēnu</w:t>
      </w:r>
      <w:proofErr w:type="spellEnd"/>
      <w:r w:rsidR="00BB0ABF" w:rsidRPr="00B70AA5">
        <w:rPr>
          <w:rFonts w:ascii="Times New Roman" w:hAnsi="Times New Roman"/>
        </w:rPr>
        <w:t xml:space="preserve"> slimību saviem pēcnācējiem</w:t>
      </w:r>
      <w:r w:rsidR="00BB0ABF">
        <w:rPr>
          <w:rFonts w:ascii="Times New Roman" w:hAnsi="Times New Roman"/>
        </w:rPr>
        <w:t xml:space="preserve"> pēc</w:t>
      </w:r>
      <w:r w:rsidRPr="00B70AA5">
        <w:rPr>
          <w:rFonts w:ascii="Times New Roman" w:hAnsi="Times New Roman"/>
        </w:rPr>
        <w:t xml:space="preserve"> VSIA "Bērnu klīniskā universitātes </w:t>
      </w:r>
      <w:r w:rsidRPr="00B70AA5">
        <w:rPr>
          <w:rFonts w:ascii="Times New Roman" w:hAnsi="Times New Roman"/>
        </w:rPr>
        <w:lastRenderedPageBreak/>
        <w:t>slimnīca" konsīlija lēmum</w:t>
      </w:r>
      <w:r w:rsidR="00BB0ABF">
        <w:rPr>
          <w:rFonts w:ascii="Times New Roman" w:hAnsi="Times New Roman"/>
        </w:rPr>
        <w:t>a.</w:t>
      </w:r>
      <w:r w:rsidRPr="00B70AA5">
        <w:rPr>
          <w:rFonts w:ascii="Times New Roman" w:hAnsi="Times New Roman"/>
        </w:rPr>
        <w:t xml:space="preserve"> </w:t>
      </w:r>
      <w:proofErr w:type="spellStart"/>
      <w:r w:rsidR="00BB0ABF">
        <w:rPr>
          <w:rFonts w:ascii="Times New Roman" w:hAnsi="Times New Roman"/>
        </w:rPr>
        <w:t>Preimplantācijas</w:t>
      </w:r>
      <w:proofErr w:type="spellEnd"/>
      <w:r w:rsidR="00BB0ABF">
        <w:rPr>
          <w:rFonts w:ascii="Times New Roman" w:hAnsi="Times New Roman"/>
        </w:rPr>
        <w:t xml:space="preserve"> ģenētisko testēšanu apmaksā </w:t>
      </w:r>
      <w:r w:rsidRPr="00B70AA5">
        <w:rPr>
          <w:rFonts w:ascii="Times New Roman" w:hAnsi="Times New Roman"/>
        </w:rPr>
        <w:t>ārstniecības iestād</w:t>
      </w:r>
      <w:r w:rsidR="00BB0ABF">
        <w:rPr>
          <w:rFonts w:ascii="Times New Roman" w:hAnsi="Times New Roman"/>
        </w:rPr>
        <w:t>ēm</w:t>
      </w:r>
      <w:r w:rsidRPr="00B70AA5">
        <w:rPr>
          <w:rFonts w:ascii="Times New Roman" w:hAnsi="Times New Roman"/>
        </w:rPr>
        <w:t xml:space="preserve">, kas ir akreditētas veikt </w:t>
      </w:r>
      <w:proofErr w:type="spellStart"/>
      <w:r w:rsidRPr="00B70AA5">
        <w:rPr>
          <w:rFonts w:ascii="Times New Roman" w:hAnsi="Times New Roman"/>
        </w:rPr>
        <w:t>preimplantācijas</w:t>
      </w:r>
      <w:proofErr w:type="spellEnd"/>
      <w:r w:rsidRPr="00B70AA5">
        <w:rPr>
          <w:rFonts w:ascii="Times New Roman" w:hAnsi="Times New Roman"/>
        </w:rPr>
        <w:t xml:space="preserve"> ģenētisko testēšanu</w:t>
      </w:r>
      <w:r w:rsidR="00BB0ABF">
        <w:rPr>
          <w:rFonts w:ascii="Times New Roman" w:hAnsi="Times New Roman"/>
        </w:rPr>
        <w:t>, savukārt e</w:t>
      </w:r>
      <w:r w:rsidR="00BB0ABF" w:rsidRPr="00BB0ABF">
        <w:rPr>
          <w:rFonts w:ascii="Times New Roman" w:hAnsi="Times New Roman"/>
        </w:rPr>
        <w:t>mbrija biopsija priekš PGT-M un PGT-SR</w:t>
      </w:r>
      <w:r w:rsidR="00BB0ABF">
        <w:rPr>
          <w:rFonts w:ascii="Times New Roman" w:hAnsi="Times New Roman"/>
        </w:rPr>
        <w:t xml:space="preserve"> apmaksā </w:t>
      </w:r>
      <w:r w:rsidR="00BB0ABF" w:rsidRPr="00B70AA5">
        <w:rPr>
          <w:rFonts w:ascii="Times New Roman" w:hAnsi="Times New Roman"/>
        </w:rPr>
        <w:t>ārstniecības iestād</w:t>
      </w:r>
      <w:r w:rsidR="00BB0ABF">
        <w:rPr>
          <w:rFonts w:ascii="Times New Roman" w:hAnsi="Times New Roman"/>
        </w:rPr>
        <w:t>ēm</w:t>
      </w:r>
      <w:r w:rsidR="00BB0ABF" w:rsidRPr="00B70AA5">
        <w:rPr>
          <w:rFonts w:ascii="Times New Roman" w:hAnsi="Times New Roman"/>
        </w:rPr>
        <w:t>, kurām ir noslēgts līgums par medicīniskās apaugļošanas pakalpojumu</w:t>
      </w:r>
      <w:r w:rsidRPr="00B70AA5">
        <w:rPr>
          <w:rFonts w:ascii="Times New Roman" w:hAnsi="Times New Roman"/>
        </w:rPr>
        <w:t xml:space="preserve">. </w:t>
      </w:r>
    </w:p>
    <w:p w14:paraId="7D96B6FB" w14:textId="77777777" w:rsidR="00E07DBC" w:rsidRDefault="007438E6" w:rsidP="00E07DBC">
      <w:pPr>
        <w:pStyle w:val="ListParagraph"/>
        <w:numPr>
          <w:ilvl w:val="0"/>
          <w:numId w:val="6"/>
        </w:numPr>
        <w:spacing w:after="0" w:line="360" w:lineRule="auto"/>
        <w:jc w:val="both"/>
        <w:rPr>
          <w:rFonts w:ascii="Times New Roman" w:hAnsi="Times New Roman"/>
        </w:rPr>
      </w:pPr>
      <w:r w:rsidRPr="00C635AC">
        <w:rPr>
          <w:rFonts w:ascii="Times New Roman" w:hAnsi="Times New Roman"/>
        </w:rPr>
        <w:t xml:space="preserve">Citās sadaļās neiekļauto manipulāciju sadaļā manipulācijai 60219 papildināts manipulācijas nosaukums un apmaksas nosacījumi, paredzot tās piemērošanu arī pirms </w:t>
      </w:r>
      <w:proofErr w:type="spellStart"/>
      <w:r w:rsidRPr="00C635AC">
        <w:rPr>
          <w:rFonts w:ascii="Times New Roman" w:hAnsi="Times New Roman"/>
        </w:rPr>
        <w:t>preimplantācijas</w:t>
      </w:r>
      <w:proofErr w:type="spellEnd"/>
      <w:r w:rsidRPr="00C635AC">
        <w:rPr>
          <w:rFonts w:ascii="Times New Roman" w:hAnsi="Times New Roman"/>
        </w:rPr>
        <w:t xml:space="preserve"> ģenētiskās testēšanas pakalpojuma saņemšanas.</w:t>
      </w:r>
    </w:p>
    <w:p w14:paraId="19F6C2BB" w14:textId="77777777" w:rsidR="00E07DBC" w:rsidRPr="005334D0" w:rsidRDefault="00E07DBC" w:rsidP="00E07DBC">
      <w:pPr>
        <w:pStyle w:val="ListParagraph"/>
        <w:spacing w:after="0" w:line="360" w:lineRule="auto"/>
        <w:jc w:val="both"/>
        <w:rPr>
          <w:rFonts w:ascii="Times New Roman" w:hAnsi="Times New Roman"/>
        </w:rPr>
      </w:pPr>
    </w:p>
    <w:p w14:paraId="2A994A0A" w14:textId="77777777" w:rsidR="00E07DBC" w:rsidRPr="00030BFC" w:rsidRDefault="007438E6" w:rsidP="00E07DBC">
      <w:pPr>
        <w:pStyle w:val="ListParagraph"/>
        <w:spacing w:after="0" w:line="360" w:lineRule="auto"/>
        <w:jc w:val="both"/>
        <w:rPr>
          <w:rFonts w:ascii="Times New Roman" w:hAnsi="Times New Roman"/>
          <w:color w:val="000000"/>
        </w:rPr>
      </w:pPr>
      <w:r w:rsidRPr="00030BFC">
        <w:rPr>
          <w:rFonts w:ascii="Times New Roman" w:hAnsi="Times New Roman"/>
          <w:color w:val="000000"/>
        </w:rPr>
        <w:t>Dienests informē, ka ir izveidotas šādas jaunas manipulācijas:</w:t>
      </w:r>
    </w:p>
    <w:p w14:paraId="55BA2DC2" w14:textId="77777777" w:rsidR="00E07DBC" w:rsidRPr="00EC04CA" w:rsidRDefault="007438E6" w:rsidP="00E07DBC">
      <w:pPr>
        <w:pStyle w:val="ListParagraph"/>
        <w:numPr>
          <w:ilvl w:val="0"/>
          <w:numId w:val="5"/>
        </w:numPr>
        <w:spacing w:after="0" w:line="360" w:lineRule="auto"/>
        <w:jc w:val="both"/>
        <w:rPr>
          <w:rFonts w:ascii="Times New Roman" w:hAnsi="Times New Roman"/>
          <w:color w:val="000000"/>
        </w:rPr>
      </w:pPr>
      <w:r w:rsidRPr="00EC04CA">
        <w:rPr>
          <w:rFonts w:ascii="Times New Roman" w:hAnsi="Times New Roman"/>
          <w:color w:val="000000"/>
        </w:rPr>
        <w:t>Citās sadaļās neiekļautās manipulācijas sadaļā jauna statistikas manipulācija 60617 “Rehabilitācijas kurss turpinās”, ja rehabilitācijas kurss ir garāks par 30 dienām</w:t>
      </w:r>
      <w:r>
        <w:rPr>
          <w:rFonts w:ascii="Times New Roman" w:hAnsi="Times New Roman"/>
          <w:color w:val="000000"/>
        </w:rPr>
        <w:t>;</w:t>
      </w:r>
    </w:p>
    <w:p w14:paraId="627A5A4B" w14:textId="77777777" w:rsidR="00E07DBC" w:rsidRDefault="007438E6" w:rsidP="00E07DBC">
      <w:pPr>
        <w:pStyle w:val="ListParagraph"/>
        <w:numPr>
          <w:ilvl w:val="0"/>
          <w:numId w:val="5"/>
        </w:numPr>
        <w:spacing w:after="0" w:line="360" w:lineRule="auto"/>
        <w:jc w:val="both"/>
        <w:rPr>
          <w:rFonts w:ascii="Times New Roman" w:hAnsi="Times New Roman"/>
        </w:rPr>
      </w:pPr>
      <w:r w:rsidRPr="00EC04CA">
        <w:rPr>
          <w:rFonts w:ascii="Times New Roman" w:hAnsi="Times New Roman"/>
        </w:rPr>
        <w:t>Citu imunoloģisko analīžu sadaļā pievienota manipulācija 46176 "</w:t>
      </w:r>
      <w:proofErr w:type="spellStart"/>
      <w:r w:rsidRPr="00EC04CA">
        <w:rPr>
          <w:rFonts w:ascii="Times New Roman" w:hAnsi="Times New Roman"/>
        </w:rPr>
        <w:t>Preeklampsijas</w:t>
      </w:r>
      <w:proofErr w:type="spellEnd"/>
      <w:r w:rsidRPr="00EC04CA">
        <w:rPr>
          <w:rFonts w:ascii="Times New Roman" w:hAnsi="Times New Roman"/>
        </w:rPr>
        <w:t xml:space="preserve"> tests sFlt-1/PLGF"</w:t>
      </w:r>
      <w:r>
        <w:rPr>
          <w:rFonts w:ascii="Times New Roman" w:hAnsi="Times New Roman"/>
        </w:rPr>
        <w:t>;</w:t>
      </w:r>
    </w:p>
    <w:p w14:paraId="0AE6E1E4" w14:textId="77777777" w:rsidR="00E07DBC" w:rsidRDefault="007438E6" w:rsidP="00E07DBC">
      <w:pPr>
        <w:pStyle w:val="ListParagraph"/>
        <w:numPr>
          <w:ilvl w:val="0"/>
          <w:numId w:val="5"/>
        </w:numPr>
        <w:spacing w:after="0" w:line="360" w:lineRule="auto"/>
        <w:jc w:val="both"/>
        <w:rPr>
          <w:rFonts w:ascii="Times New Roman" w:hAnsi="Times New Roman"/>
        </w:rPr>
      </w:pPr>
      <w:r w:rsidRPr="00A42B90">
        <w:rPr>
          <w:rFonts w:ascii="Times New Roman" w:hAnsi="Times New Roman"/>
        </w:rPr>
        <w:t>Ģenētikas sadaļā pievienota manipulācija 49056 "</w:t>
      </w:r>
      <w:proofErr w:type="spellStart"/>
      <w:r w:rsidRPr="00A42B90">
        <w:rPr>
          <w:rFonts w:ascii="Times New Roman" w:hAnsi="Times New Roman"/>
        </w:rPr>
        <w:t>Neinvazīvas</w:t>
      </w:r>
      <w:proofErr w:type="spellEnd"/>
      <w:r w:rsidRPr="00A42B90">
        <w:rPr>
          <w:rFonts w:ascii="Times New Roman" w:hAnsi="Times New Roman"/>
        </w:rPr>
        <w:t xml:space="preserve"> </w:t>
      </w:r>
      <w:proofErr w:type="spellStart"/>
      <w:r w:rsidRPr="00A42B90">
        <w:rPr>
          <w:rFonts w:ascii="Times New Roman" w:hAnsi="Times New Roman"/>
        </w:rPr>
        <w:t>prenatālās</w:t>
      </w:r>
      <w:proofErr w:type="spellEnd"/>
      <w:r w:rsidRPr="00A42B90">
        <w:rPr>
          <w:rFonts w:ascii="Times New Roman" w:hAnsi="Times New Roman"/>
        </w:rPr>
        <w:t xml:space="preserve"> diagnostikas tests (NIPT)"</w:t>
      </w:r>
      <w:r>
        <w:rPr>
          <w:rFonts w:ascii="Times New Roman" w:hAnsi="Times New Roman"/>
        </w:rPr>
        <w:t>;</w:t>
      </w:r>
    </w:p>
    <w:p w14:paraId="567497DB" w14:textId="77777777" w:rsidR="00E07DBC" w:rsidRPr="00E25D14" w:rsidRDefault="007438E6" w:rsidP="00E07DBC">
      <w:pPr>
        <w:pStyle w:val="ListParagraph"/>
        <w:numPr>
          <w:ilvl w:val="0"/>
          <w:numId w:val="5"/>
        </w:numPr>
        <w:spacing w:after="0" w:line="360" w:lineRule="auto"/>
        <w:jc w:val="both"/>
        <w:rPr>
          <w:rFonts w:ascii="Times New Roman" w:hAnsi="Times New Roman"/>
          <w:color w:val="000000"/>
        </w:rPr>
      </w:pPr>
      <w:r w:rsidRPr="00D47949">
        <w:rPr>
          <w:rFonts w:ascii="Times New Roman" w:hAnsi="Times New Roman"/>
          <w:color w:val="000000"/>
        </w:rPr>
        <w:t xml:space="preserve">Psihiatrijas un narkoloģijas </w:t>
      </w:r>
      <w:r>
        <w:rPr>
          <w:rFonts w:ascii="Times New Roman" w:hAnsi="Times New Roman"/>
          <w:color w:val="000000"/>
        </w:rPr>
        <w:t>sadaļā</w:t>
      </w:r>
      <w:r w:rsidRPr="00D47949">
        <w:rPr>
          <w:rFonts w:ascii="Times New Roman" w:hAnsi="Times New Roman"/>
          <w:color w:val="000000"/>
        </w:rPr>
        <w:t xml:space="preserve"> </w:t>
      </w:r>
      <w:r>
        <w:rPr>
          <w:rFonts w:ascii="Times New Roman" w:hAnsi="Times New Roman"/>
          <w:color w:val="000000"/>
        </w:rPr>
        <w:t xml:space="preserve">pievienota </w:t>
      </w:r>
      <w:proofErr w:type="spellStart"/>
      <w:r>
        <w:rPr>
          <w:rFonts w:ascii="Times New Roman" w:hAnsi="Times New Roman"/>
          <w:color w:val="000000"/>
        </w:rPr>
        <w:t>manipulacija</w:t>
      </w:r>
      <w:proofErr w:type="spellEnd"/>
      <w:r>
        <w:rPr>
          <w:rFonts w:ascii="Times New Roman" w:hAnsi="Times New Roman"/>
          <w:color w:val="000000"/>
        </w:rPr>
        <w:t xml:space="preserve"> 13231 </w:t>
      </w:r>
      <w:r w:rsidRPr="00D47949">
        <w:rPr>
          <w:rFonts w:ascii="Times New Roman" w:hAnsi="Times New Roman"/>
          <w:color w:val="000000"/>
        </w:rPr>
        <w:t xml:space="preserve">“Piemaksa par </w:t>
      </w:r>
      <w:proofErr w:type="spellStart"/>
      <w:r w:rsidRPr="00D47949">
        <w:rPr>
          <w:rFonts w:ascii="Times New Roman" w:hAnsi="Times New Roman"/>
          <w:color w:val="000000"/>
        </w:rPr>
        <w:t>buprenorfīna</w:t>
      </w:r>
      <w:proofErr w:type="spellEnd"/>
      <w:r w:rsidRPr="00D47949">
        <w:rPr>
          <w:rFonts w:ascii="Times New Roman" w:hAnsi="Times New Roman"/>
          <w:color w:val="000000"/>
        </w:rPr>
        <w:t xml:space="preserve"> tabletēm”, VSIA "Bērnu klīniskā universitātes slimnīca" pilotprojekta ietvaros;</w:t>
      </w:r>
    </w:p>
    <w:p w14:paraId="51F296F5" w14:textId="77777777" w:rsidR="00E07DBC" w:rsidRPr="00E25D14" w:rsidRDefault="007438E6" w:rsidP="00E07DBC">
      <w:pPr>
        <w:pStyle w:val="ListParagraph"/>
        <w:numPr>
          <w:ilvl w:val="0"/>
          <w:numId w:val="5"/>
        </w:numPr>
        <w:spacing w:after="0" w:line="360" w:lineRule="auto"/>
        <w:jc w:val="both"/>
        <w:rPr>
          <w:rFonts w:ascii="Times New Roman" w:hAnsi="Times New Roman"/>
        </w:rPr>
      </w:pPr>
      <w:r w:rsidRPr="00D47949">
        <w:rPr>
          <w:rFonts w:ascii="Times New Roman" w:hAnsi="Times New Roman"/>
          <w:color w:val="000000"/>
        </w:rPr>
        <w:t xml:space="preserve">Neiroķirurģijas </w:t>
      </w:r>
      <w:r>
        <w:rPr>
          <w:rFonts w:ascii="Times New Roman" w:hAnsi="Times New Roman"/>
          <w:color w:val="000000"/>
        </w:rPr>
        <w:t>sadaļā</w:t>
      </w:r>
      <w:r w:rsidRPr="00D47949">
        <w:rPr>
          <w:rFonts w:ascii="Times New Roman" w:hAnsi="Times New Roman"/>
          <w:color w:val="000000"/>
        </w:rPr>
        <w:t xml:space="preserve"> </w:t>
      </w:r>
      <w:r>
        <w:rPr>
          <w:rFonts w:ascii="Times New Roman" w:hAnsi="Times New Roman"/>
          <w:color w:val="000000"/>
        </w:rPr>
        <w:t>tiek pievienotas divas jaunas manipulācijas 24146 “</w:t>
      </w:r>
      <w:r w:rsidRPr="00E25D14">
        <w:rPr>
          <w:rFonts w:ascii="Times New Roman" w:hAnsi="Times New Roman"/>
          <w:color w:val="000000"/>
        </w:rPr>
        <w:t xml:space="preserve">Atkārtoti uzlādējama </w:t>
      </w:r>
      <w:proofErr w:type="spellStart"/>
      <w:r w:rsidRPr="00E25D14">
        <w:rPr>
          <w:rFonts w:ascii="Times New Roman" w:hAnsi="Times New Roman"/>
          <w:color w:val="000000"/>
        </w:rPr>
        <w:t>neirostimulatora</w:t>
      </w:r>
      <w:proofErr w:type="spellEnd"/>
      <w:r w:rsidRPr="00E25D14">
        <w:rPr>
          <w:rFonts w:ascii="Times New Roman" w:hAnsi="Times New Roman"/>
          <w:color w:val="000000"/>
        </w:rPr>
        <w:t xml:space="preserve"> sistēma un tās implantācija dziļas smadzeņu stimulācijas terapijai</w:t>
      </w:r>
      <w:r>
        <w:rPr>
          <w:rFonts w:ascii="Times New Roman" w:hAnsi="Times New Roman"/>
          <w:color w:val="000000"/>
        </w:rPr>
        <w:t>” un 24146  “</w:t>
      </w:r>
      <w:proofErr w:type="spellStart"/>
      <w:r w:rsidRPr="00D47949">
        <w:rPr>
          <w:rFonts w:ascii="Times New Roman" w:hAnsi="Times New Roman"/>
          <w:color w:val="000000"/>
        </w:rPr>
        <w:t>Neirostimulatora</w:t>
      </w:r>
      <w:proofErr w:type="spellEnd"/>
      <w:r w:rsidRPr="00D47949">
        <w:rPr>
          <w:rFonts w:ascii="Times New Roman" w:hAnsi="Times New Roman"/>
          <w:color w:val="000000"/>
        </w:rPr>
        <w:t xml:space="preserve"> sistēma un tās implantācija dziļas smadzeņu stimulācijas terapijai” pacientiem ar </w:t>
      </w:r>
      <w:proofErr w:type="spellStart"/>
      <w:r w:rsidRPr="00D47949">
        <w:rPr>
          <w:rFonts w:ascii="Times New Roman" w:hAnsi="Times New Roman"/>
          <w:color w:val="000000"/>
        </w:rPr>
        <w:t>Parkinsona</w:t>
      </w:r>
      <w:proofErr w:type="spellEnd"/>
      <w:r w:rsidRPr="00D47949">
        <w:rPr>
          <w:rFonts w:ascii="Times New Roman" w:hAnsi="Times New Roman"/>
          <w:color w:val="000000"/>
        </w:rPr>
        <w:t xml:space="preserve"> slimību</w:t>
      </w:r>
      <w:r>
        <w:rPr>
          <w:rFonts w:ascii="Times New Roman" w:hAnsi="Times New Roman"/>
          <w:color w:val="000000"/>
        </w:rPr>
        <w:t xml:space="preserve"> un </w:t>
      </w:r>
      <w:r w:rsidRPr="00E25D14">
        <w:rPr>
          <w:rFonts w:ascii="Times New Roman" w:hAnsi="Times New Roman"/>
          <w:color w:val="000000"/>
        </w:rPr>
        <w:t xml:space="preserve">bērniem ar </w:t>
      </w:r>
      <w:proofErr w:type="spellStart"/>
      <w:r w:rsidRPr="00E25D14">
        <w:rPr>
          <w:rFonts w:ascii="Times New Roman" w:hAnsi="Times New Roman"/>
          <w:color w:val="000000"/>
        </w:rPr>
        <w:t>distoniju</w:t>
      </w:r>
      <w:proofErr w:type="spellEnd"/>
      <w:r>
        <w:rPr>
          <w:rFonts w:ascii="Times New Roman" w:hAnsi="Times New Roman"/>
          <w:color w:val="000000"/>
        </w:rPr>
        <w:t>;</w:t>
      </w:r>
    </w:p>
    <w:p w14:paraId="62960C25" w14:textId="77777777" w:rsidR="00E07DBC" w:rsidRPr="00D47949" w:rsidRDefault="007438E6" w:rsidP="00E07DBC">
      <w:pPr>
        <w:pStyle w:val="ListParagraph"/>
        <w:numPr>
          <w:ilvl w:val="0"/>
          <w:numId w:val="5"/>
        </w:numPr>
        <w:spacing w:after="0" w:line="360" w:lineRule="auto"/>
        <w:jc w:val="both"/>
        <w:rPr>
          <w:rFonts w:ascii="Times New Roman" w:hAnsi="Times New Roman"/>
          <w:color w:val="000000"/>
        </w:rPr>
      </w:pPr>
      <w:r w:rsidRPr="00E25D14">
        <w:rPr>
          <w:rFonts w:ascii="Times New Roman" w:hAnsi="Times New Roman"/>
          <w:color w:val="000000"/>
        </w:rPr>
        <w:t>Neiroķirurģija</w:t>
      </w:r>
      <w:r>
        <w:rPr>
          <w:rFonts w:ascii="Times New Roman" w:hAnsi="Times New Roman"/>
          <w:color w:val="000000"/>
        </w:rPr>
        <w:t xml:space="preserve"> sadaļā pievienota manipulācija 24028 </w:t>
      </w:r>
      <w:r w:rsidRPr="00D47949">
        <w:rPr>
          <w:rFonts w:ascii="Times New Roman" w:hAnsi="Times New Roman"/>
          <w:color w:val="000000"/>
        </w:rPr>
        <w:t xml:space="preserve">“Piemaksa par </w:t>
      </w:r>
      <w:proofErr w:type="spellStart"/>
      <w:r w:rsidRPr="00D47949">
        <w:rPr>
          <w:rFonts w:ascii="Times New Roman" w:hAnsi="Times New Roman"/>
          <w:color w:val="000000"/>
        </w:rPr>
        <w:t>stereoelektroencefalogrāfiju</w:t>
      </w:r>
      <w:proofErr w:type="spellEnd"/>
      <w:r w:rsidRPr="00D47949">
        <w:rPr>
          <w:rFonts w:ascii="Times New Roman" w:hAnsi="Times New Roman"/>
          <w:color w:val="000000"/>
        </w:rPr>
        <w:t xml:space="preserve">, elektroda fiksācijas kanāliem, </w:t>
      </w:r>
      <w:proofErr w:type="spellStart"/>
      <w:r w:rsidRPr="00D47949">
        <w:rPr>
          <w:rFonts w:ascii="Times New Roman" w:hAnsi="Times New Roman"/>
          <w:color w:val="000000"/>
        </w:rPr>
        <w:t>stereoektroencefalogrāfijas</w:t>
      </w:r>
      <w:proofErr w:type="spellEnd"/>
      <w:r w:rsidRPr="00D47949">
        <w:rPr>
          <w:rFonts w:ascii="Times New Roman" w:hAnsi="Times New Roman"/>
          <w:color w:val="000000"/>
        </w:rPr>
        <w:t xml:space="preserve"> elektrodiem pie manipulācijas 24065”</w:t>
      </w:r>
      <w:r>
        <w:rPr>
          <w:rFonts w:ascii="Times New Roman" w:hAnsi="Times New Roman"/>
          <w:color w:val="000000"/>
        </w:rPr>
        <w:t>;</w:t>
      </w:r>
    </w:p>
    <w:p w14:paraId="315CCACC" w14:textId="77777777" w:rsidR="00E07DBC" w:rsidRPr="00E25D14" w:rsidRDefault="007438E6" w:rsidP="00E07DBC">
      <w:pPr>
        <w:pStyle w:val="ListParagraph"/>
        <w:numPr>
          <w:ilvl w:val="0"/>
          <w:numId w:val="5"/>
        </w:numPr>
        <w:spacing w:after="0" w:line="360" w:lineRule="auto"/>
        <w:jc w:val="both"/>
        <w:rPr>
          <w:rFonts w:ascii="Times New Roman" w:hAnsi="Times New Roman"/>
          <w:color w:val="000000"/>
        </w:rPr>
      </w:pPr>
      <w:r w:rsidRPr="00E25D14">
        <w:rPr>
          <w:rFonts w:ascii="Times New Roman" w:hAnsi="Times New Roman"/>
          <w:color w:val="000000"/>
        </w:rPr>
        <w:t xml:space="preserve">Vispārējo ambulatoro pakalpojumu sadaļā pievienotas manipulācijas 01107 un 01108 "Vecmātes mājas vizīte" pilotprojekta īstenošanai, kā arī statistikas manipulācijas 01109–01112 pacientes </w:t>
      </w:r>
      <w:proofErr w:type="spellStart"/>
      <w:r w:rsidRPr="00E25D14">
        <w:rPr>
          <w:rFonts w:ascii="Times New Roman" w:hAnsi="Times New Roman"/>
          <w:color w:val="000000"/>
        </w:rPr>
        <w:t>psihoemocionālā</w:t>
      </w:r>
      <w:proofErr w:type="spellEnd"/>
      <w:r w:rsidRPr="00E25D14">
        <w:rPr>
          <w:rFonts w:ascii="Times New Roman" w:hAnsi="Times New Roman"/>
          <w:color w:val="000000"/>
        </w:rPr>
        <w:t xml:space="preserve"> stāvokļa un ekskluzīvas krūts zīdīšanas novērtēšanai 6–8 nedēļas pēc dzemdībām</w:t>
      </w:r>
      <w:r>
        <w:rPr>
          <w:rFonts w:ascii="Times New Roman" w:hAnsi="Times New Roman"/>
          <w:color w:val="000000"/>
        </w:rPr>
        <w:t>;</w:t>
      </w:r>
    </w:p>
    <w:p w14:paraId="4FDCC867" w14:textId="77777777" w:rsidR="00E07DBC" w:rsidRDefault="007438E6" w:rsidP="00E07DBC">
      <w:pPr>
        <w:pStyle w:val="ListParagraph"/>
        <w:numPr>
          <w:ilvl w:val="0"/>
          <w:numId w:val="5"/>
        </w:numPr>
        <w:spacing w:after="0" w:line="360" w:lineRule="auto"/>
        <w:jc w:val="both"/>
        <w:rPr>
          <w:rFonts w:ascii="Times New Roman" w:hAnsi="Times New Roman"/>
          <w:color w:val="000000"/>
        </w:rPr>
      </w:pPr>
      <w:r w:rsidRPr="00AA0AAF">
        <w:rPr>
          <w:rFonts w:ascii="Times New Roman" w:hAnsi="Times New Roman"/>
          <w:color w:val="000000"/>
        </w:rPr>
        <w:t xml:space="preserve">Psihiatrijas un narkoloģijas </w:t>
      </w:r>
      <w:r>
        <w:rPr>
          <w:rFonts w:ascii="Times New Roman" w:hAnsi="Times New Roman"/>
          <w:color w:val="000000"/>
        </w:rPr>
        <w:t>sadaļā pievienota manipulācija 13240 “</w:t>
      </w:r>
      <w:r w:rsidRPr="00AC56E8">
        <w:rPr>
          <w:rFonts w:ascii="Times New Roman" w:hAnsi="Times New Roman"/>
          <w:color w:val="000000"/>
        </w:rPr>
        <w:t>Starpinstitūciju sanāksme par pacientu, kas saņem medicīniska rakstura piespiedu ārstēšanu, gatavojoties pārejai no stacionāra uz ambulatoru aprūpi</w:t>
      </w:r>
      <w:r>
        <w:rPr>
          <w:rFonts w:ascii="Times New Roman" w:hAnsi="Times New Roman"/>
          <w:color w:val="000000"/>
        </w:rPr>
        <w:t>”</w:t>
      </w:r>
      <w:r w:rsidRPr="00AA0AAF">
        <w:rPr>
          <w:rFonts w:ascii="Times New Roman" w:hAnsi="Times New Roman"/>
          <w:color w:val="000000"/>
        </w:rPr>
        <w:t>, nodrošinot koordinētu pāreju no stacionāras uz ambulatoru ārstēšanu pilotprojekta ietvaros</w:t>
      </w:r>
      <w:r>
        <w:rPr>
          <w:rFonts w:ascii="Times New Roman" w:hAnsi="Times New Roman"/>
          <w:color w:val="000000"/>
        </w:rPr>
        <w:t>;</w:t>
      </w:r>
    </w:p>
    <w:p w14:paraId="6400FE84" w14:textId="77777777" w:rsidR="00E07DBC" w:rsidRDefault="007438E6" w:rsidP="00E07DBC">
      <w:pPr>
        <w:pStyle w:val="ListParagraph"/>
        <w:numPr>
          <w:ilvl w:val="0"/>
          <w:numId w:val="5"/>
        </w:numPr>
        <w:spacing w:after="0" w:line="360" w:lineRule="auto"/>
        <w:jc w:val="both"/>
        <w:rPr>
          <w:rFonts w:ascii="Times New Roman" w:hAnsi="Times New Roman"/>
          <w:color w:val="000000"/>
        </w:rPr>
      </w:pPr>
      <w:r w:rsidRPr="00BB33D1">
        <w:rPr>
          <w:rFonts w:ascii="Times New Roman" w:hAnsi="Times New Roman"/>
          <w:color w:val="000000"/>
        </w:rPr>
        <w:t>Statistikas uzskaite izmeklējumiem, kas nav veikti no valsts budžeta līdzekļiem</w:t>
      </w:r>
      <w:r>
        <w:rPr>
          <w:rFonts w:ascii="Times New Roman" w:hAnsi="Times New Roman"/>
          <w:color w:val="000000"/>
        </w:rPr>
        <w:t xml:space="preserve"> sadaļā divas jaunas manipulācijas </w:t>
      </w:r>
      <w:r w:rsidRPr="00AC56E8">
        <w:rPr>
          <w:rFonts w:ascii="Times New Roman" w:hAnsi="Times New Roman"/>
          <w:color w:val="000000"/>
        </w:rPr>
        <w:t>63301</w:t>
      </w:r>
      <w:r>
        <w:rPr>
          <w:rFonts w:ascii="Times New Roman" w:hAnsi="Times New Roman"/>
          <w:color w:val="000000"/>
        </w:rPr>
        <w:t xml:space="preserve"> un 63302 </w:t>
      </w:r>
      <w:r w:rsidRPr="00AC56E8">
        <w:rPr>
          <w:rFonts w:ascii="Times New Roman" w:hAnsi="Times New Roman"/>
          <w:color w:val="000000"/>
        </w:rPr>
        <w:t>PSA (</w:t>
      </w:r>
      <w:proofErr w:type="spellStart"/>
      <w:r w:rsidRPr="00AC56E8">
        <w:rPr>
          <w:rFonts w:ascii="Times New Roman" w:hAnsi="Times New Roman"/>
          <w:color w:val="000000"/>
        </w:rPr>
        <w:t>prostatas</w:t>
      </w:r>
      <w:proofErr w:type="spellEnd"/>
      <w:r w:rsidRPr="00AC56E8">
        <w:rPr>
          <w:rFonts w:ascii="Times New Roman" w:hAnsi="Times New Roman"/>
          <w:color w:val="000000"/>
        </w:rPr>
        <w:t xml:space="preserve"> specifiskā antigēna) izmeklējuma rezultātu uzskaitei</w:t>
      </w:r>
      <w:r w:rsidRPr="00BB33D1">
        <w:rPr>
          <w:rFonts w:ascii="Times New Roman" w:hAnsi="Times New Roman"/>
          <w:color w:val="000000"/>
        </w:rPr>
        <w:t>.</w:t>
      </w:r>
      <w:r>
        <w:rPr>
          <w:rFonts w:ascii="Times New Roman" w:hAnsi="Times New Roman"/>
          <w:color w:val="000000"/>
        </w:rPr>
        <w:t xml:space="preserve"> </w:t>
      </w:r>
      <w:r w:rsidRPr="00C4515D">
        <w:rPr>
          <w:rFonts w:ascii="Times New Roman" w:hAnsi="Times New Roman"/>
          <w:color w:val="000000"/>
        </w:rPr>
        <w:t>Manipulāciju lieto ģimenes ārsts statistikas uzskaitei</w:t>
      </w:r>
      <w:r>
        <w:rPr>
          <w:rFonts w:ascii="Times New Roman" w:hAnsi="Times New Roman"/>
          <w:color w:val="000000"/>
        </w:rPr>
        <w:t>;</w:t>
      </w:r>
    </w:p>
    <w:p w14:paraId="15310BC3" w14:textId="77777777" w:rsidR="00E07DBC" w:rsidRPr="00441596" w:rsidRDefault="007438E6" w:rsidP="00E07DBC">
      <w:pPr>
        <w:pStyle w:val="ListParagraph"/>
        <w:numPr>
          <w:ilvl w:val="0"/>
          <w:numId w:val="5"/>
        </w:numPr>
        <w:spacing w:after="0" w:line="360" w:lineRule="auto"/>
        <w:jc w:val="both"/>
        <w:rPr>
          <w:rFonts w:ascii="Times New Roman" w:hAnsi="Times New Roman"/>
          <w:color w:val="000000"/>
        </w:rPr>
      </w:pPr>
      <w:r w:rsidRPr="00441596">
        <w:rPr>
          <w:rFonts w:ascii="Times New Roman" w:hAnsi="Times New Roman"/>
          <w:color w:val="000000"/>
        </w:rPr>
        <w:t xml:space="preserve">Asinsvadu ķirurģijas sadaļā pievienotas manipulācijas 22070–22073, lai nodrošinātu ultrasonogrāfijas kontrolē ievietojamu ilgtermiņa asinsvadu katetru ievietošanu, aprūpi un ar </w:t>
      </w:r>
      <w:r w:rsidRPr="00441596">
        <w:rPr>
          <w:rFonts w:ascii="Times New Roman" w:hAnsi="Times New Roman"/>
          <w:color w:val="000000"/>
        </w:rPr>
        <w:lastRenderedPageBreak/>
        <w:t>pakalpojumu saistīto materiālu apmaksu bērniem līdz 18 gadu vecumam.</w:t>
      </w:r>
    </w:p>
    <w:bookmarkEnd w:id="0"/>
    <w:p w14:paraId="159CEA58" w14:textId="77777777" w:rsidR="00E07DBC" w:rsidRDefault="00E07DBC" w:rsidP="00E07DBC">
      <w:pPr>
        <w:spacing w:after="0" w:line="360" w:lineRule="auto"/>
        <w:ind w:firstLine="720"/>
        <w:jc w:val="both"/>
        <w:rPr>
          <w:rFonts w:ascii="Times New Roman" w:hAnsi="Times New Roman"/>
          <w:color w:val="000000"/>
        </w:rPr>
      </w:pPr>
    </w:p>
    <w:p w14:paraId="3FD6F5C7" w14:textId="77777777" w:rsidR="00E07DBC" w:rsidRDefault="007438E6" w:rsidP="00E07DBC">
      <w:pPr>
        <w:spacing w:after="0" w:line="360" w:lineRule="auto"/>
        <w:ind w:firstLine="360"/>
        <w:contextualSpacing/>
        <w:jc w:val="both"/>
        <w:rPr>
          <w:rFonts w:ascii="Times New Roman" w:hAnsi="Times New Roman"/>
          <w:color w:val="000000"/>
        </w:rPr>
      </w:pPr>
      <w:r>
        <w:rPr>
          <w:rFonts w:ascii="Times New Roman" w:hAnsi="Times New Roman"/>
          <w:color w:val="000000"/>
        </w:rPr>
        <w:t>Manipulāciju saraksta izmaiņas paredz šādu manipulāciju dzēšanu, kuras zaudējušas savu aktualitāti:</w:t>
      </w:r>
    </w:p>
    <w:p w14:paraId="349FBBE5" w14:textId="77777777" w:rsidR="00E07DBC" w:rsidRDefault="007438E6" w:rsidP="00E07DBC">
      <w:pPr>
        <w:pStyle w:val="ListParagraph"/>
        <w:numPr>
          <w:ilvl w:val="0"/>
          <w:numId w:val="7"/>
        </w:numPr>
        <w:spacing w:after="0" w:line="360" w:lineRule="auto"/>
        <w:jc w:val="both"/>
        <w:rPr>
          <w:rFonts w:ascii="Times New Roman" w:hAnsi="Times New Roman"/>
          <w:color w:val="000000"/>
        </w:rPr>
      </w:pPr>
      <w:r w:rsidRPr="00441596">
        <w:rPr>
          <w:rFonts w:ascii="Times New Roman" w:hAnsi="Times New Roman"/>
          <w:color w:val="000000"/>
        </w:rPr>
        <w:t xml:space="preserve">Vīrusiem specifisko antivielu noteikšanas sadaļā dzēstas manipulācijas 47432R "R </w:t>
      </w:r>
      <w:proofErr w:type="spellStart"/>
      <w:r w:rsidRPr="00441596">
        <w:rPr>
          <w:rFonts w:ascii="Times New Roman" w:hAnsi="Times New Roman"/>
          <w:color w:val="000000"/>
        </w:rPr>
        <w:t>Rinovīrusu</w:t>
      </w:r>
      <w:proofErr w:type="spellEnd"/>
      <w:r w:rsidRPr="00441596">
        <w:rPr>
          <w:rFonts w:ascii="Times New Roman" w:hAnsi="Times New Roman"/>
          <w:color w:val="000000"/>
        </w:rPr>
        <w:t xml:space="preserve"> un </w:t>
      </w:r>
      <w:proofErr w:type="spellStart"/>
      <w:r w:rsidRPr="00441596">
        <w:rPr>
          <w:rFonts w:ascii="Times New Roman" w:hAnsi="Times New Roman"/>
          <w:color w:val="000000"/>
        </w:rPr>
        <w:t>enterovīrusu</w:t>
      </w:r>
      <w:proofErr w:type="spellEnd"/>
      <w:r w:rsidRPr="00441596">
        <w:rPr>
          <w:rFonts w:ascii="Times New Roman" w:hAnsi="Times New Roman"/>
          <w:color w:val="000000"/>
        </w:rPr>
        <w:t xml:space="preserve"> RNS kvalitatīva noteikšana ar </w:t>
      </w:r>
      <w:proofErr w:type="spellStart"/>
      <w:r w:rsidRPr="00441596">
        <w:rPr>
          <w:rFonts w:ascii="Times New Roman" w:hAnsi="Times New Roman"/>
          <w:color w:val="000000"/>
        </w:rPr>
        <w:t>multiplex</w:t>
      </w:r>
      <w:proofErr w:type="spellEnd"/>
      <w:r w:rsidRPr="00441596">
        <w:rPr>
          <w:rFonts w:ascii="Times New Roman" w:hAnsi="Times New Roman"/>
          <w:color w:val="000000"/>
        </w:rPr>
        <w:t xml:space="preserve"> PĶR reālajā laikā" un 47439R "R </w:t>
      </w:r>
      <w:proofErr w:type="spellStart"/>
      <w:r w:rsidRPr="00441596">
        <w:rPr>
          <w:rFonts w:ascii="Times New Roman" w:hAnsi="Times New Roman"/>
          <w:color w:val="000000"/>
        </w:rPr>
        <w:t>Epšteina-Barra</w:t>
      </w:r>
      <w:proofErr w:type="spellEnd"/>
      <w:r w:rsidRPr="00441596">
        <w:rPr>
          <w:rFonts w:ascii="Times New Roman" w:hAnsi="Times New Roman"/>
          <w:color w:val="000000"/>
        </w:rPr>
        <w:t xml:space="preserve"> vīrusa DNS kvalitatīva un kvantitatīva noteikšana ar PĶR reālajā laikā"</w:t>
      </w:r>
      <w:r>
        <w:rPr>
          <w:rFonts w:ascii="Times New Roman" w:hAnsi="Times New Roman"/>
          <w:color w:val="000000"/>
        </w:rPr>
        <w:t>;</w:t>
      </w:r>
    </w:p>
    <w:p w14:paraId="6EF8098B" w14:textId="77777777" w:rsidR="00E07DBC" w:rsidRPr="006B78CE" w:rsidRDefault="007438E6" w:rsidP="00E07DBC">
      <w:pPr>
        <w:pStyle w:val="ListParagraph"/>
        <w:numPr>
          <w:ilvl w:val="0"/>
          <w:numId w:val="7"/>
        </w:numPr>
        <w:spacing w:after="0" w:line="360" w:lineRule="auto"/>
        <w:jc w:val="both"/>
        <w:rPr>
          <w:rFonts w:ascii="Times New Roman" w:hAnsi="Times New Roman"/>
          <w:color w:val="000000"/>
        </w:rPr>
      </w:pPr>
      <w:r w:rsidRPr="00F660A0">
        <w:rPr>
          <w:rFonts w:ascii="Times New Roman" w:hAnsi="Times New Roman"/>
          <w:color w:val="000000"/>
        </w:rPr>
        <w:t>Vispārējo ambulatoro pakalpojumu sadaļā dzēsta statistikas manipulācija 01084 "Sirds un asinsvadu slimību riska izvērtēšana ar SCORE2 metodi".</w:t>
      </w:r>
    </w:p>
    <w:p w14:paraId="3C931308" w14:textId="77777777" w:rsidR="00E07DBC" w:rsidRDefault="00E07DBC" w:rsidP="00E07DBC">
      <w:pPr>
        <w:pStyle w:val="ListParagraph"/>
        <w:spacing w:after="0" w:line="360" w:lineRule="auto"/>
        <w:jc w:val="both"/>
        <w:rPr>
          <w:rFonts w:ascii="Times New Roman" w:hAnsi="Times New Roman"/>
          <w:color w:val="000000"/>
        </w:rPr>
      </w:pPr>
    </w:p>
    <w:p w14:paraId="714DE55B" w14:textId="77777777" w:rsidR="00E07DBC" w:rsidRPr="006B78CE" w:rsidRDefault="007438E6" w:rsidP="00E07DBC">
      <w:pPr>
        <w:spacing w:after="0" w:line="360" w:lineRule="auto"/>
        <w:ind w:firstLine="720"/>
        <w:jc w:val="both"/>
        <w:rPr>
          <w:rFonts w:ascii="Times New Roman" w:eastAsia="Times New Roman" w:hAnsi="Times New Roman"/>
          <w:noProof/>
          <w:lang w:eastAsia="lv-LV"/>
        </w:rPr>
      </w:pPr>
      <w:r w:rsidRPr="006B78CE">
        <w:rPr>
          <w:rFonts w:ascii="Times New Roman" w:eastAsia="Times New Roman" w:hAnsi="Times New Roman"/>
          <w:noProof/>
          <w:lang w:eastAsia="lv-LV"/>
        </w:rPr>
        <w:t>Manipulāciju saraksta noteikumi ar 2026. gada 1. jūliju ir  papildināti ar jaunu punktu: “Nosūtījumu uz manipulāciju ir tiesīgs izsniegt jebkurai pieaugušo specialitātei, kas norādīta attiecīgās manipulācijas apmaksas nosacījumos, atbilstošs pediatrijas profila speciālists savas profesionālās kompetences ietvaros. Gadījumos, kad apmaksas nosacījumos kā nosūtošais speciālists ir noteikts bērnu speciālists, nosūtījumu drīkst izsniegt tikai pediatrijas profila speciālists. Pieaugušo profila speciālistu izsnieg</w:t>
      </w:r>
      <w:r w:rsidRPr="006B78CE">
        <w:rPr>
          <w:rFonts w:ascii="Times New Roman" w:eastAsia="Times New Roman" w:hAnsi="Times New Roman"/>
          <w:noProof/>
          <w:lang w:eastAsia="lv-LV"/>
        </w:rPr>
        <w:t>ti nosūtījumi šādos gadījumos netiek uzskatīti par atbilstošiem apmaksas nosacījumiem.”.</w:t>
      </w:r>
    </w:p>
    <w:p w14:paraId="5464D0E3" w14:textId="77777777" w:rsidR="00E07DBC" w:rsidRDefault="007438E6" w:rsidP="00E07DBC">
      <w:pPr>
        <w:spacing w:after="0" w:line="360" w:lineRule="auto"/>
        <w:ind w:firstLine="720"/>
        <w:jc w:val="both"/>
        <w:rPr>
          <w:rFonts w:ascii="Times New Roman" w:hAnsi="Times New Roman"/>
          <w:color w:val="000000"/>
        </w:rPr>
      </w:pPr>
      <w:bookmarkStart w:id="1" w:name="_Hlk210223413"/>
      <w:r w:rsidRPr="00E376CD">
        <w:rPr>
          <w:rFonts w:ascii="Times New Roman" w:eastAsia="Times New Roman" w:hAnsi="Times New Roman"/>
          <w:noProof/>
          <w:lang w:eastAsia="lv-LV"/>
        </w:rPr>
        <w:t xml:space="preserve">Dienests informē, ka </w:t>
      </w:r>
      <w:r>
        <w:rPr>
          <w:rFonts w:ascii="Times New Roman" w:eastAsia="Times New Roman" w:hAnsi="Times New Roman"/>
          <w:noProof/>
          <w:lang w:eastAsia="lv-LV"/>
        </w:rPr>
        <w:t>tiek izsludinātas</w:t>
      </w:r>
      <w:r w:rsidRPr="00E376CD">
        <w:rPr>
          <w:rFonts w:ascii="Times New Roman" w:eastAsia="Times New Roman" w:hAnsi="Times New Roman"/>
          <w:noProof/>
          <w:lang w:eastAsia="lv-LV"/>
        </w:rPr>
        <w:t xml:space="preserve"> plānot</w:t>
      </w:r>
      <w:r>
        <w:rPr>
          <w:rFonts w:ascii="Times New Roman" w:eastAsia="Times New Roman" w:hAnsi="Times New Roman"/>
          <w:noProof/>
          <w:lang w:eastAsia="lv-LV"/>
        </w:rPr>
        <w:t>ās</w:t>
      </w:r>
      <w:r w:rsidRPr="00E376CD">
        <w:rPr>
          <w:rFonts w:ascii="Times New Roman" w:eastAsia="Times New Roman" w:hAnsi="Times New Roman"/>
          <w:noProof/>
          <w:lang w:eastAsia="lv-LV"/>
        </w:rPr>
        <w:t xml:space="preserve"> izmaiņ</w:t>
      </w:r>
      <w:r>
        <w:rPr>
          <w:rFonts w:ascii="Times New Roman" w:eastAsia="Times New Roman" w:hAnsi="Times New Roman"/>
          <w:noProof/>
          <w:lang w:eastAsia="lv-LV"/>
        </w:rPr>
        <w:t>as</w:t>
      </w:r>
      <w:r w:rsidRPr="00E376CD">
        <w:rPr>
          <w:rFonts w:ascii="Times New Roman" w:eastAsia="Times New Roman" w:hAnsi="Times New Roman"/>
          <w:noProof/>
          <w:lang w:eastAsia="lv-LV"/>
        </w:rPr>
        <w:t xml:space="preserve"> manipulāciju sarakstā, </w:t>
      </w:r>
      <w:r w:rsidRPr="00E376CD">
        <w:rPr>
          <w:rFonts w:ascii="Times New Roman" w:eastAsia="Times New Roman" w:hAnsi="Times New Roman"/>
          <w:color w:val="000000"/>
          <w:lang w:eastAsia="lv-LV"/>
        </w:rPr>
        <w:t>kuras stāsies spēkā no 2026</w:t>
      </w:r>
      <w:r w:rsidRPr="00E376CD">
        <w:rPr>
          <w:rFonts w:ascii="Times New Roman" w:eastAsia="Times New Roman" w:hAnsi="Times New Roman"/>
          <w:noProof/>
          <w:lang w:eastAsia="lv-LV"/>
        </w:rPr>
        <w:t xml:space="preserve">. gada 1. </w:t>
      </w:r>
      <w:r>
        <w:rPr>
          <w:rFonts w:ascii="Times New Roman" w:eastAsia="Times New Roman" w:hAnsi="Times New Roman"/>
          <w:noProof/>
          <w:lang w:eastAsia="lv-LV"/>
        </w:rPr>
        <w:t>oktobra</w:t>
      </w:r>
      <w:r w:rsidRPr="00E376CD">
        <w:rPr>
          <w:rFonts w:ascii="Times New Roman" w:eastAsia="Times New Roman" w:hAnsi="Times New Roman"/>
          <w:noProof/>
          <w:lang w:eastAsia="lv-LV"/>
        </w:rPr>
        <w:t xml:space="preserve">, </w:t>
      </w:r>
      <w:r>
        <w:rPr>
          <w:rFonts w:ascii="Times New Roman" w:eastAsia="Times New Roman" w:hAnsi="Times New Roman"/>
          <w:noProof/>
          <w:lang w:eastAsia="lv-LV"/>
        </w:rPr>
        <w:t xml:space="preserve">saraksts </w:t>
      </w:r>
      <w:r w:rsidRPr="00E376CD">
        <w:rPr>
          <w:rFonts w:ascii="Times New Roman" w:hAnsi="Times New Roman"/>
          <w:color w:val="000000"/>
        </w:rPr>
        <w:t xml:space="preserve">pievienots vēstules pielikumā un tiks publicēts Dienesta tīmekļvietnes </w:t>
      </w:r>
      <w:hyperlink r:id="rId9" w:history="1">
        <w:r w:rsidR="00E07DBC" w:rsidRPr="00E376CD">
          <w:rPr>
            <w:rFonts w:ascii="Times New Roman" w:hAnsi="Times New Roman"/>
            <w:color w:val="000000"/>
          </w:rPr>
          <w:t>www.vmnvd.gov.lv</w:t>
        </w:r>
      </w:hyperlink>
      <w:r w:rsidRPr="00E376CD">
        <w:rPr>
          <w:rFonts w:ascii="Times New Roman" w:hAnsi="Times New Roman"/>
          <w:color w:val="000000"/>
        </w:rPr>
        <w:t xml:space="preserve"> sadaļā “Profesionāļiem” - “Pakalpojumu tarifi” sadaļas “Plānotās manipulāciju saraksta izmaiņas” failā “Plānotās manipulāciju saraksta izmaiņas no 01.</w:t>
      </w:r>
      <w:r>
        <w:rPr>
          <w:rFonts w:ascii="Times New Roman" w:hAnsi="Times New Roman"/>
          <w:color w:val="000000"/>
        </w:rPr>
        <w:t>10</w:t>
      </w:r>
      <w:r w:rsidRPr="00E376CD">
        <w:rPr>
          <w:rFonts w:ascii="Times New Roman" w:hAnsi="Times New Roman"/>
          <w:color w:val="000000"/>
        </w:rPr>
        <w:t xml:space="preserve">.2026.“. </w:t>
      </w:r>
      <w:r w:rsidRPr="005446FC">
        <w:rPr>
          <w:rFonts w:ascii="Times New Roman" w:hAnsi="Times New Roman"/>
          <w:color w:val="000000"/>
        </w:rPr>
        <w:t>Dienests aicina iepazīties ar plānotajām izmaiņām un sniegt savus komentārus un/vai iebildumus 10 darba dienu laikā no šīs vēstules saņemšanas brīža, aizpildot pielikumā pievienoto veidlapu iebildumiem (sk. Pielikumā: Iesnieguma veidlapa iebildumiem).</w:t>
      </w:r>
      <w:bookmarkEnd w:id="1"/>
    </w:p>
    <w:p w14:paraId="3AAE85FB" w14:textId="77777777" w:rsidR="00E07DBC" w:rsidRPr="005334D0" w:rsidRDefault="007438E6" w:rsidP="00E07DBC">
      <w:pPr>
        <w:spacing w:after="0" w:line="360" w:lineRule="auto"/>
        <w:ind w:firstLine="720"/>
        <w:jc w:val="both"/>
        <w:rPr>
          <w:rFonts w:ascii="Times New Roman" w:eastAsia="Times New Roman" w:hAnsi="Times New Roman"/>
          <w:noProof/>
          <w:lang w:eastAsia="lv-LV"/>
        </w:rPr>
      </w:pPr>
      <w:r w:rsidRPr="005334D0">
        <w:rPr>
          <w:rFonts w:ascii="Times New Roman" w:eastAsia="Times New Roman" w:hAnsi="Times New Roman"/>
          <w:noProof/>
          <w:lang w:eastAsia="lv-LV"/>
        </w:rPr>
        <w:t xml:space="preserve">Manipulāciju sarakstā no 1. oktobra Dienests vēlas izcelt no jauna ieviestās manipulācijas un pakalpojumus: </w:t>
      </w:r>
    </w:p>
    <w:p w14:paraId="5456CF24" w14:textId="77777777" w:rsidR="00E07DBC" w:rsidRPr="00834FB6" w:rsidRDefault="007438E6" w:rsidP="00E07DBC">
      <w:pPr>
        <w:pStyle w:val="ListParagraph"/>
        <w:numPr>
          <w:ilvl w:val="0"/>
          <w:numId w:val="8"/>
        </w:numPr>
        <w:spacing w:after="0" w:line="360" w:lineRule="auto"/>
        <w:jc w:val="both"/>
        <w:rPr>
          <w:rFonts w:ascii="Times New Roman" w:hAnsi="Times New Roman"/>
          <w:color w:val="000000"/>
        </w:rPr>
      </w:pPr>
      <w:r w:rsidRPr="00834FB6">
        <w:rPr>
          <w:rFonts w:ascii="Times New Roman" w:hAnsi="Times New Roman"/>
          <w:color w:val="000000"/>
        </w:rPr>
        <w:t>Pilotprojekta “</w:t>
      </w:r>
      <w:proofErr w:type="spellStart"/>
      <w:r w:rsidRPr="00834FB6">
        <w:rPr>
          <w:rFonts w:ascii="Times New Roman" w:hAnsi="Times New Roman"/>
          <w:color w:val="000000"/>
        </w:rPr>
        <w:t>Kardioloģiskās</w:t>
      </w:r>
      <w:proofErr w:type="spellEnd"/>
      <w:r w:rsidRPr="00834FB6">
        <w:rPr>
          <w:rFonts w:ascii="Times New Roman" w:hAnsi="Times New Roman"/>
          <w:color w:val="000000"/>
        </w:rPr>
        <w:t xml:space="preserve"> aprūpes pacientu dinamiskā novērošana” realizēšanai no 2026. 1. septembra. Sirds un asinsvadu sistēmas sadaļā pievienotas manipulācijas "</w:t>
      </w:r>
      <w:proofErr w:type="spellStart"/>
      <w:r w:rsidRPr="00834FB6">
        <w:rPr>
          <w:rFonts w:ascii="Times New Roman" w:hAnsi="Times New Roman"/>
          <w:color w:val="000000"/>
        </w:rPr>
        <w:t>Holtera</w:t>
      </w:r>
      <w:proofErr w:type="spellEnd"/>
      <w:r w:rsidRPr="00834FB6">
        <w:rPr>
          <w:rFonts w:ascii="Times New Roman" w:hAnsi="Times New Roman"/>
          <w:color w:val="000000"/>
        </w:rPr>
        <w:t xml:space="preserve"> </w:t>
      </w:r>
      <w:proofErr w:type="spellStart"/>
      <w:r w:rsidRPr="00834FB6">
        <w:rPr>
          <w:rFonts w:ascii="Times New Roman" w:hAnsi="Times New Roman"/>
          <w:color w:val="000000"/>
        </w:rPr>
        <w:t>monitorēšana</w:t>
      </w:r>
      <w:proofErr w:type="spellEnd"/>
      <w:r w:rsidRPr="00834FB6">
        <w:rPr>
          <w:rFonts w:ascii="Times New Roman" w:hAnsi="Times New Roman"/>
          <w:color w:val="000000"/>
        </w:rPr>
        <w:t xml:space="preserve"> no 18 līdz 24 stundām (katras nākamās 24 stundas)", "</w:t>
      </w:r>
      <w:proofErr w:type="spellStart"/>
      <w:r w:rsidRPr="00834FB6">
        <w:rPr>
          <w:rFonts w:ascii="Times New Roman" w:hAnsi="Times New Roman"/>
          <w:color w:val="000000"/>
        </w:rPr>
        <w:t>Neinvazīvā</w:t>
      </w:r>
      <w:proofErr w:type="spellEnd"/>
      <w:r w:rsidRPr="00834FB6">
        <w:rPr>
          <w:rFonts w:ascii="Times New Roman" w:hAnsi="Times New Roman"/>
          <w:color w:val="000000"/>
        </w:rPr>
        <w:t xml:space="preserve"> asinsspiediena </w:t>
      </w:r>
      <w:proofErr w:type="spellStart"/>
      <w:r w:rsidRPr="00834FB6">
        <w:rPr>
          <w:rFonts w:ascii="Times New Roman" w:hAnsi="Times New Roman"/>
          <w:color w:val="000000"/>
        </w:rPr>
        <w:t>monitorēšana</w:t>
      </w:r>
      <w:proofErr w:type="spellEnd"/>
      <w:r w:rsidRPr="00834FB6">
        <w:rPr>
          <w:rFonts w:ascii="Times New Roman" w:hAnsi="Times New Roman"/>
          <w:color w:val="000000"/>
        </w:rPr>
        <w:t xml:space="preserve"> no 18 līdz 24 stundām", "Attālināta implantētas sirds ritma kontroles ierīces pārbaude" un "Implantētas sirds ritma diagnostikas un ārstēšanas ierīces attālinātas </w:t>
      </w:r>
      <w:proofErr w:type="spellStart"/>
      <w:r w:rsidRPr="00834FB6">
        <w:rPr>
          <w:rFonts w:ascii="Times New Roman" w:hAnsi="Times New Roman"/>
          <w:color w:val="000000"/>
        </w:rPr>
        <w:t>telemonitorēšanas</w:t>
      </w:r>
      <w:proofErr w:type="spellEnd"/>
      <w:r w:rsidRPr="00834FB6">
        <w:rPr>
          <w:rFonts w:ascii="Times New Roman" w:hAnsi="Times New Roman"/>
          <w:color w:val="000000"/>
        </w:rPr>
        <w:t xml:space="preserve"> iekārta", lai nodrošinātu ilgstošu </w:t>
      </w:r>
      <w:proofErr w:type="spellStart"/>
      <w:r w:rsidRPr="00834FB6">
        <w:rPr>
          <w:rFonts w:ascii="Times New Roman" w:hAnsi="Times New Roman"/>
          <w:color w:val="000000"/>
        </w:rPr>
        <w:t>kardioloģisko</w:t>
      </w:r>
      <w:proofErr w:type="spellEnd"/>
      <w:r w:rsidRPr="00834FB6">
        <w:rPr>
          <w:rFonts w:ascii="Times New Roman" w:hAnsi="Times New Roman"/>
          <w:color w:val="000000"/>
        </w:rPr>
        <w:t xml:space="preserve"> izmeklējumu un attālinātas pacientu novērošanas pilotprojekta īstenošanu;</w:t>
      </w:r>
    </w:p>
    <w:p w14:paraId="21557391" w14:textId="77777777" w:rsidR="00E07DBC" w:rsidRDefault="007438E6" w:rsidP="00E07DBC">
      <w:pPr>
        <w:pStyle w:val="ListParagraph"/>
        <w:numPr>
          <w:ilvl w:val="0"/>
          <w:numId w:val="8"/>
        </w:numPr>
        <w:spacing w:after="0" w:line="360" w:lineRule="auto"/>
        <w:jc w:val="both"/>
        <w:rPr>
          <w:rFonts w:ascii="Times New Roman" w:hAnsi="Times New Roman"/>
          <w:color w:val="000000"/>
        </w:rPr>
      </w:pPr>
      <w:r w:rsidRPr="007718B2">
        <w:rPr>
          <w:rFonts w:ascii="Times New Roman" w:hAnsi="Times New Roman"/>
          <w:color w:val="000000"/>
        </w:rPr>
        <w:t xml:space="preserve">Citās sadaļās neiekļauto manipulāciju sadaļā pievienota manipulācija "Piemaksa par robotizētas operāciju iekārtas lietošanu </w:t>
      </w:r>
      <w:proofErr w:type="spellStart"/>
      <w:r w:rsidRPr="007718B2">
        <w:rPr>
          <w:rFonts w:ascii="Times New Roman" w:hAnsi="Times New Roman"/>
          <w:color w:val="000000"/>
        </w:rPr>
        <w:t>mazinvazīvās</w:t>
      </w:r>
      <w:proofErr w:type="spellEnd"/>
      <w:r w:rsidRPr="007718B2">
        <w:rPr>
          <w:rFonts w:ascii="Times New Roman" w:hAnsi="Times New Roman"/>
          <w:color w:val="000000"/>
        </w:rPr>
        <w:t xml:space="preserve"> ginekoloģiskās un uroloģiskās ķirurģiskās operācijās"</w:t>
      </w:r>
      <w:r>
        <w:rPr>
          <w:rFonts w:ascii="Times New Roman" w:hAnsi="Times New Roman"/>
          <w:color w:val="000000"/>
        </w:rPr>
        <w:t>;</w:t>
      </w:r>
    </w:p>
    <w:p w14:paraId="663F5332" w14:textId="77777777" w:rsidR="00E07DBC" w:rsidRPr="007718B2" w:rsidRDefault="007438E6" w:rsidP="00E07DBC">
      <w:pPr>
        <w:pStyle w:val="ListParagraph"/>
        <w:numPr>
          <w:ilvl w:val="0"/>
          <w:numId w:val="8"/>
        </w:numPr>
        <w:spacing w:after="0" w:line="360" w:lineRule="auto"/>
        <w:jc w:val="both"/>
        <w:rPr>
          <w:rFonts w:ascii="Times New Roman" w:hAnsi="Times New Roman"/>
          <w:color w:val="000000"/>
        </w:rPr>
      </w:pPr>
      <w:r w:rsidRPr="007718B2">
        <w:rPr>
          <w:rFonts w:ascii="Times New Roman" w:hAnsi="Times New Roman"/>
          <w:color w:val="000000"/>
        </w:rPr>
        <w:t xml:space="preserve">Citās sadaļās neiekļauto manipulāciju sadaļā pievienotas manipulācijas paliatīvās aprūpes mobilās komandas pakalpojuma nodrošināšanai pacienta dzīvesvietā, paredzot apmaksu par </w:t>
      </w:r>
      <w:r w:rsidRPr="007718B2">
        <w:rPr>
          <w:rFonts w:ascii="Times New Roman" w:hAnsi="Times New Roman"/>
          <w:color w:val="000000"/>
        </w:rPr>
        <w:lastRenderedPageBreak/>
        <w:t>pakalpojuma uzsākšanu, noslēgšanu (vai 180. dienā pēc pakalpojuma uzsākšanas) un turpmāku pakalpojuma nodrošināšanu pēc 180. dienas</w:t>
      </w:r>
      <w:r>
        <w:rPr>
          <w:rFonts w:ascii="Times New Roman" w:hAnsi="Times New Roman"/>
          <w:color w:val="000000"/>
        </w:rPr>
        <w:t>;</w:t>
      </w:r>
    </w:p>
    <w:p w14:paraId="266796FB" w14:textId="77777777" w:rsidR="00E07DBC" w:rsidRPr="007718B2" w:rsidRDefault="007438E6" w:rsidP="00E07DBC">
      <w:pPr>
        <w:pStyle w:val="ListParagraph"/>
        <w:numPr>
          <w:ilvl w:val="0"/>
          <w:numId w:val="8"/>
        </w:numPr>
        <w:spacing w:after="0" w:line="360" w:lineRule="auto"/>
        <w:jc w:val="both"/>
        <w:rPr>
          <w:rFonts w:ascii="Times New Roman" w:hAnsi="Times New Roman"/>
          <w:color w:val="000000"/>
        </w:rPr>
      </w:pPr>
      <w:r w:rsidRPr="003D7E05">
        <w:rPr>
          <w:rFonts w:ascii="Times New Roman" w:hAnsi="Times New Roman"/>
          <w:color w:val="000000"/>
        </w:rPr>
        <w:t>Radioloģijas sadaļā pievienotas manipulācijas "</w:t>
      </w:r>
      <w:proofErr w:type="spellStart"/>
      <w:r w:rsidRPr="003D7E05">
        <w:rPr>
          <w:rFonts w:ascii="Times New Roman" w:hAnsi="Times New Roman"/>
          <w:color w:val="000000"/>
        </w:rPr>
        <w:t>Perkutāna</w:t>
      </w:r>
      <w:proofErr w:type="spellEnd"/>
      <w:r w:rsidRPr="003D7E05">
        <w:rPr>
          <w:rFonts w:ascii="Times New Roman" w:hAnsi="Times New Roman"/>
          <w:color w:val="000000"/>
        </w:rPr>
        <w:t xml:space="preserve"> ļaundabīgu audzēju </w:t>
      </w:r>
      <w:proofErr w:type="spellStart"/>
      <w:r w:rsidRPr="003D7E05">
        <w:rPr>
          <w:rFonts w:ascii="Times New Roman" w:hAnsi="Times New Roman"/>
          <w:color w:val="000000"/>
        </w:rPr>
        <w:t>krioablācija</w:t>
      </w:r>
      <w:proofErr w:type="spellEnd"/>
      <w:r w:rsidRPr="003D7E05">
        <w:rPr>
          <w:rFonts w:ascii="Times New Roman" w:hAnsi="Times New Roman"/>
          <w:color w:val="000000"/>
        </w:rPr>
        <w:t>" un "</w:t>
      </w:r>
      <w:proofErr w:type="spellStart"/>
      <w:r w:rsidRPr="003D7E05">
        <w:rPr>
          <w:rFonts w:ascii="Times New Roman" w:hAnsi="Times New Roman"/>
          <w:color w:val="000000"/>
        </w:rPr>
        <w:t>Perkutāna</w:t>
      </w:r>
      <w:proofErr w:type="spellEnd"/>
      <w:r w:rsidRPr="003D7E05">
        <w:rPr>
          <w:rFonts w:ascii="Times New Roman" w:hAnsi="Times New Roman"/>
          <w:color w:val="000000"/>
        </w:rPr>
        <w:t xml:space="preserve"> ļaundabīgu audzēju mikroviļņu vai radiofrekvences ablācija", lai nodrošinātu </w:t>
      </w:r>
      <w:proofErr w:type="spellStart"/>
      <w:r w:rsidRPr="003D7E05">
        <w:rPr>
          <w:rFonts w:ascii="Times New Roman" w:hAnsi="Times New Roman"/>
          <w:color w:val="000000"/>
        </w:rPr>
        <w:t>inoperablu</w:t>
      </w:r>
      <w:proofErr w:type="spellEnd"/>
      <w:r w:rsidRPr="003D7E05">
        <w:rPr>
          <w:rFonts w:ascii="Times New Roman" w:hAnsi="Times New Roman"/>
          <w:color w:val="000000"/>
        </w:rPr>
        <w:t xml:space="preserve"> ļaundabīgu audzēju </w:t>
      </w:r>
      <w:proofErr w:type="spellStart"/>
      <w:r w:rsidRPr="003D7E05">
        <w:rPr>
          <w:rFonts w:ascii="Times New Roman" w:hAnsi="Times New Roman"/>
          <w:color w:val="000000"/>
        </w:rPr>
        <w:t>perkutānas</w:t>
      </w:r>
      <w:proofErr w:type="spellEnd"/>
      <w:r w:rsidRPr="003D7E05">
        <w:rPr>
          <w:rFonts w:ascii="Times New Roman" w:hAnsi="Times New Roman"/>
          <w:color w:val="000000"/>
        </w:rPr>
        <w:t xml:space="preserve"> termālās ablācijas pakalpojumu</w:t>
      </w:r>
      <w:r>
        <w:rPr>
          <w:rFonts w:ascii="Times New Roman" w:hAnsi="Times New Roman"/>
          <w:color w:val="000000"/>
        </w:rPr>
        <w:t>;</w:t>
      </w:r>
    </w:p>
    <w:p w14:paraId="6F17F1A6" w14:textId="77777777" w:rsidR="00E07DBC" w:rsidRDefault="007438E6" w:rsidP="00E07DBC">
      <w:pPr>
        <w:pStyle w:val="ListParagraph"/>
        <w:numPr>
          <w:ilvl w:val="0"/>
          <w:numId w:val="8"/>
        </w:numPr>
        <w:spacing w:after="0" w:line="360" w:lineRule="auto"/>
        <w:jc w:val="both"/>
        <w:rPr>
          <w:rFonts w:ascii="Times New Roman" w:hAnsi="Times New Roman"/>
          <w:color w:val="000000"/>
        </w:rPr>
      </w:pPr>
      <w:r w:rsidRPr="002A2CAF">
        <w:rPr>
          <w:rFonts w:ascii="Times New Roman" w:hAnsi="Times New Roman"/>
          <w:color w:val="000000"/>
        </w:rPr>
        <w:t>Zobārstniecības pakalpojumu tarifu sadaļā pievienota manipulācija "3D koniskā stara datortomogrāfija"</w:t>
      </w:r>
      <w:r>
        <w:rPr>
          <w:rFonts w:ascii="Times New Roman" w:hAnsi="Times New Roman"/>
          <w:color w:val="000000"/>
        </w:rPr>
        <w:t>.</w:t>
      </w:r>
    </w:p>
    <w:p w14:paraId="049E5EAD" w14:textId="77777777" w:rsidR="00E07DBC" w:rsidRPr="002A2CAF" w:rsidRDefault="00E07DBC" w:rsidP="00E07DBC">
      <w:pPr>
        <w:spacing w:after="0" w:line="360" w:lineRule="auto"/>
        <w:ind w:firstLine="720"/>
        <w:jc w:val="both"/>
        <w:rPr>
          <w:rFonts w:ascii="Times New Roman" w:eastAsia="Times New Roman" w:hAnsi="Times New Roman"/>
          <w:noProof/>
          <w:lang w:eastAsia="lv-LV"/>
        </w:rPr>
      </w:pPr>
    </w:p>
    <w:p w14:paraId="4AA2BF94" w14:textId="77777777" w:rsidR="00E07DBC" w:rsidRPr="00757C21" w:rsidRDefault="007438E6" w:rsidP="00E07DBC">
      <w:pPr>
        <w:spacing w:after="0" w:line="360" w:lineRule="auto"/>
        <w:ind w:firstLine="720"/>
        <w:jc w:val="both"/>
        <w:rPr>
          <w:rFonts w:ascii="Times New Roman" w:eastAsia="Times New Roman" w:hAnsi="Times New Roman"/>
          <w:noProof/>
          <w:lang w:eastAsia="lv-LV"/>
        </w:rPr>
      </w:pPr>
      <w:r w:rsidRPr="00757C21">
        <w:rPr>
          <w:rFonts w:ascii="Times New Roman" w:eastAsia="Times New Roman" w:hAnsi="Times New Roman"/>
          <w:noProof/>
          <w:lang w:eastAsia="lv-LV"/>
        </w:rPr>
        <w:t>Dienests informē, ka iepriekš izziņotās vakcinācijas fakta ievades izmaiņas, kuras bija plānots ieviest no 2026. gada 1. jūlija, ir atliktas. Ņemot vērā saņemto atgriezenisko saiti un lai nodrošinātu pakāpenisku pāreju uz jauno funkcionalitāti, automātiskā vakcinācijas uzskaites dokumentu izveide un nosūtīšana uz</w:t>
      </w:r>
      <w:r>
        <w:rPr>
          <w:rFonts w:ascii="Times New Roman" w:eastAsia="Times New Roman" w:hAnsi="Times New Roman"/>
          <w:noProof/>
          <w:lang w:eastAsia="lv-LV"/>
        </w:rPr>
        <w:t xml:space="preserve"> </w:t>
      </w:r>
      <w:r w:rsidRPr="00757C21">
        <w:rPr>
          <w:rFonts w:ascii="Times New Roman" w:eastAsia="Times New Roman" w:hAnsi="Times New Roman"/>
          <w:noProof/>
          <w:lang w:eastAsia="lv-LV"/>
        </w:rPr>
        <w:t xml:space="preserve">Vadības informācijas sistēmā </w:t>
      </w:r>
      <w:r>
        <w:rPr>
          <w:rFonts w:ascii="Times New Roman" w:eastAsia="Times New Roman" w:hAnsi="Times New Roman"/>
          <w:noProof/>
          <w:lang w:eastAsia="lv-LV"/>
        </w:rPr>
        <w:t>(</w:t>
      </w:r>
      <w:r w:rsidRPr="00757C21">
        <w:rPr>
          <w:rFonts w:ascii="Times New Roman" w:eastAsia="Times New Roman" w:hAnsi="Times New Roman"/>
          <w:noProof/>
          <w:lang w:eastAsia="lv-LV"/>
        </w:rPr>
        <w:t>VIS</w:t>
      </w:r>
      <w:r>
        <w:rPr>
          <w:rFonts w:ascii="Times New Roman" w:eastAsia="Times New Roman" w:hAnsi="Times New Roman"/>
          <w:noProof/>
          <w:lang w:eastAsia="lv-LV"/>
        </w:rPr>
        <w:t>)</w:t>
      </w:r>
      <w:r w:rsidRPr="00757C21">
        <w:rPr>
          <w:rFonts w:ascii="Times New Roman" w:eastAsia="Times New Roman" w:hAnsi="Times New Roman"/>
          <w:noProof/>
          <w:lang w:eastAsia="lv-LV"/>
        </w:rPr>
        <w:t xml:space="preserve"> tiek pārcelta uz 2026. gada 1. augustu.</w:t>
      </w:r>
    </w:p>
    <w:p w14:paraId="609C7B76" w14:textId="77777777" w:rsidR="00E07DBC" w:rsidRPr="00757C21" w:rsidRDefault="007438E6" w:rsidP="00E07DBC">
      <w:pPr>
        <w:spacing w:after="0" w:line="360" w:lineRule="auto"/>
        <w:ind w:firstLine="720"/>
        <w:jc w:val="both"/>
        <w:rPr>
          <w:rFonts w:ascii="Times New Roman" w:eastAsia="Times New Roman" w:hAnsi="Times New Roman"/>
          <w:noProof/>
          <w:lang w:eastAsia="lv-LV"/>
        </w:rPr>
      </w:pPr>
      <w:r w:rsidRPr="00757C21">
        <w:rPr>
          <w:rFonts w:ascii="Times New Roman" w:eastAsia="Times New Roman" w:hAnsi="Times New Roman"/>
          <w:noProof/>
          <w:lang w:eastAsia="lv-LV"/>
        </w:rPr>
        <w:t xml:space="preserve">Laika posmā no 2026. gada 1. jūlija līdz 31. jūlijam vakcinācijas uzskaites dokumenti jāturpina sagatavot līdzšinējā kārtībā </w:t>
      </w:r>
      <w:r>
        <w:rPr>
          <w:rFonts w:ascii="Times New Roman" w:eastAsia="Times New Roman" w:hAnsi="Times New Roman"/>
          <w:noProof/>
          <w:lang w:eastAsia="lv-LV"/>
        </w:rPr>
        <w:t>VIS</w:t>
      </w:r>
      <w:r w:rsidRPr="00757C21">
        <w:rPr>
          <w:rFonts w:ascii="Times New Roman" w:eastAsia="Times New Roman" w:hAnsi="Times New Roman"/>
          <w:noProof/>
          <w:lang w:eastAsia="lv-LV"/>
        </w:rPr>
        <w:t>, un ārstniecības iestāžu darba organizācija nemainīsies.</w:t>
      </w:r>
    </w:p>
    <w:p w14:paraId="6E3950E1" w14:textId="77777777" w:rsidR="00E07DBC" w:rsidRPr="00757C21" w:rsidRDefault="007438E6" w:rsidP="00E07DBC">
      <w:pPr>
        <w:spacing w:after="0" w:line="360" w:lineRule="auto"/>
        <w:ind w:firstLine="720"/>
        <w:jc w:val="both"/>
        <w:rPr>
          <w:rFonts w:ascii="Times New Roman" w:eastAsia="Times New Roman" w:hAnsi="Times New Roman"/>
          <w:noProof/>
          <w:lang w:eastAsia="lv-LV"/>
        </w:rPr>
      </w:pPr>
      <w:r w:rsidRPr="00757C21">
        <w:rPr>
          <w:rFonts w:ascii="Times New Roman" w:eastAsia="Times New Roman" w:hAnsi="Times New Roman"/>
          <w:noProof/>
          <w:lang w:eastAsia="lv-LV"/>
        </w:rPr>
        <w:t>Savukārt no 2026. gada 1. augusta plānots ieviest funkcionalitāti, kas nodrošinās automātisku vakcinācijas uzskaites dokumenta (talona) izveidi un nosūtīšanu uz VIS.</w:t>
      </w:r>
    </w:p>
    <w:p w14:paraId="27E0C0F9" w14:textId="77777777" w:rsidR="00E07DBC" w:rsidRPr="002A2CAF" w:rsidRDefault="00E07DBC" w:rsidP="00E07DBC">
      <w:pPr>
        <w:spacing w:after="0" w:line="360" w:lineRule="auto"/>
        <w:ind w:firstLine="720"/>
        <w:jc w:val="both"/>
        <w:rPr>
          <w:rFonts w:ascii="Times New Roman" w:eastAsia="Times New Roman" w:hAnsi="Times New Roman"/>
          <w:noProof/>
          <w:lang w:eastAsia="lv-LV"/>
        </w:rPr>
      </w:pPr>
    </w:p>
    <w:p w14:paraId="7457E666" w14:textId="77777777" w:rsidR="00E07DBC" w:rsidRPr="00E376CD" w:rsidRDefault="00E07DBC" w:rsidP="00E07DBC">
      <w:pPr>
        <w:tabs>
          <w:tab w:val="left" w:pos="6150"/>
        </w:tabs>
        <w:spacing w:after="0" w:line="240" w:lineRule="auto"/>
        <w:jc w:val="both"/>
        <w:rPr>
          <w:rFonts w:ascii="Times New Roman" w:hAnsi="Times New Roman"/>
        </w:rPr>
      </w:pPr>
    </w:p>
    <w:p w14:paraId="6B2EBE01" w14:textId="77777777" w:rsidR="00E07DBC" w:rsidRPr="00E376CD" w:rsidRDefault="007438E6" w:rsidP="00E07DBC">
      <w:pPr>
        <w:tabs>
          <w:tab w:val="left" w:pos="6150"/>
        </w:tabs>
        <w:spacing w:after="0" w:line="240" w:lineRule="auto"/>
        <w:jc w:val="both"/>
        <w:rPr>
          <w:rFonts w:ascii="Times New Roman" w:hAnsi="Times New Roman"/>
        </w:rPr>
      </w:pPr>
      <w:r w:rsidRPr="00E376CD">
        <w:rPr>
          <w:rFonts w:ascii="Times New Roman" w:hAnsi="Times New Roman"/>
        </w:rPr>
        <w:t>Pielikumā:</w:t>
      </w:r>
    </w:p>
    <w:p w14:paraId="7B3C1C61" w14:textId="77777777" w:rsidR="00E07DBC" w:rsidRPr="00E376CD" w:rsidRDefault="00E07DBC" w:rsidP="00E07DBC">
      <w:pPr>
        <w:tabs>
          <w:tab w:val="left" w:pos="6150"/>
        </w:tabs>
        <w:spacing w:after="0" w:line="240" w:lineRule="auto"/>
        <w:jc w:val="both"/>
        <w:rPr>
          <w:rFonts w:ascii="Times New Roman" w:hAnsi="Times New Roman"/>
        </w:rPr>
      </w:pPr>
    </w:p>
    <w:p w14:paraId="4C19A45B" w14:textId="77777777" w:rsidR="00E07DBC" w:rsidRPr="009D59BD" w:rsidRDefault="007438E6" w:rsidP="00E07DBC">
      <w:pPr>
        <w:numPr>
          <w:ilvl w:val="0"/>
          <w:numId w:val="4"/>
        </w:numPr>
        <w:tabs>
          <w:tab w:val="left" w:pos="720"/>
          <w:tab w:val="center" w:pos="4153"/>
          <w:tab w:val="right" w:pos="8306"/>
        </w:tabs>
        <w:spacing w:after="0" w:line="360" w:lineRule="auto"/>
        <w:jc w:val="both"/>
        <w:rPr>
          <w:rFonts w:ascii="Times New Roman" w:hAnsi="Times New Roman"/>
        </w:rPr>
      </w:pPr>
      <w:r w:rsidRPr="009D59BD">
        <w:rPr>
          <w:rFonts w:ascii="Times New Roman" w:hAnsi="Times New Roman"/>
        </w:rPr>
        <w:t xml:space="preserve">Fails “Manipulāciju saraksts </w:t>
      </w:r>
      <w:proofErr w:type="spellStart"/>
      <w:r w:rsidRPr="009D59BD">
        <w:rPr>
          <w:rFonts w:ascii="Times New Roman" w:hAnsi="Times New Roman"/>
        </w:rPr>
        <w:t>excel</w:t>
      </w:r>
      <w:proofErr w:type="spellEnd"/>
      <w:r w:rsidRPr="009D59BD">
        <w:rPr>
          <w:rFonts w:ascii="Times New Roman" w:hAnsi="Times New Roman"/>
        </w:rPr>
        <w:t xml:space="preserve"> formātā no 010</w:t>
      </w:r>
      <w:r w:rsidR="002F3589">
        <w:rPr>
          <w:rFonts w:ascii="Times New Roman" w:hAnsi="Times New Roman"/>
        </w:rPr>
        <w:t>7</w:t>
      </w:r>
      <w:r w:rsidRPr="009D59BD">
        <w:rPr>
          <w:rFonts w:ascii="Times New Roman" w:hAnsi="Times New Roman"/>
        </w:rPr>
        <w:t>2026“</w:t>
      </w:r>
    </w:p>
    <w:p w14:paraId="0EC31F4A" w14:textId="77777777" w:rsidR="00E07DBC" w:rsidRPr="009D59BD" w:rsidRDefault="007438E6" w:rsidP="00E07DBC">
      <w:pPr>
        <w:numPr>
          <w:ilvl w:val="0"/>
          <w:numId w:val="4"/>
        </w:numPr>
        <w:tabs>
          <w:tab w:val="left" w:pos="720"/>
          <w:tab w:val="center" w:pos="4153"/>
          <w:tab w:val="right" w:pos="8306"/>
        </w:tabs>
        <w:spacing w:after="0" w:line="360" w:lineRule="auto"/>
        <w:jc w:val="both"/>
        <w:rPr>
          <w:rFonts w:ascii="Times New Roman" w:hAnsi="Times New Roman"/>
        </w:rPr>
      </w:pPr>
      <w:r w:rsidRPr="009D59BD">
        <w:rPr>
          <w:rFonts w:ascii="Times New Roman" w:hAnsi="Times New Roman"/>
        </w:rPr>
        <w:t>Fails “Manipulāciju saraksta izmaiņu reģistrs no 010</w:t>
      </w:r>
      <w:r w:rsidR="002F3589">
        <w:rPr>
          <w:rFonts w:ascii="Times New Roman" w:hAnsi="Times New Roman"/>
        </w:rPr>
        <w:t>7</w:t>
      </w:r>
      <w:r w:rsidRPr="009D59BD">
        <w:rPr>
          <w:rFonts w:ascii="Times New Roman" w:hAnsi="Times New Roman"/>
        </w:rPr>
        <w:t>2026“</w:t>
      </w:r>
    </w:p>
    <w:p w14:paraId="6E940065" w14:textId="77777777" w:rsidR="00E07DBC" w:rsidRPr="009D59BD" w:rsidRDefault="007438E6" w:rsidP="00E07DBC">
      <w:pPr>
        <w:numPr>
          <w:ilvl w:val="0"/>
          <w:numId w:val="4"/>
        </w:numPr>
        <w:tabs>
          <w:tab w:val="left" w:pos="720"/>
          <w:tab w:val="center" w:pos="4153"/>
          <w:tab w:val="right" w:pos="8306"/>
        </w:tabs>
        <w:spacing w:after="0" w:line="360" w:lineRule="auto"/>
        <w:jc w:val="both"/>
        <w:rPr>
          <w:rFonts w:ascii="Times New Roman" w:hAnsi="Times New Roman"/>
        </w:rPr>
      </w:pPr>
      <w:r w:rsidRPr="009D59BD">
        <w:rPr>
          <w:rFonts w:ascii="Times New Roman" w:hAnsi="Times New Roman"/>
        </w:rPr>
        <w:t>Fails “Plānotās manipulāciju saraksta izmaiņas no 01</w:t>
      </w:r>
      <w:r w:rsidR="002F3589">
        <w:rPr>
          <w:rFonts w:ascii="Times New Roman" w:hAnsi="Times New Roman"/>
        </w:rPr>
        <w:t>10</w:t>
      </w:r>
      <w:r w:rsidRPr="009D59BD">
        <w:rPr>
          <w:rFonts w:ascii="Times New Roman" w:hAnsi="Times New Roman"/>
        </w:rPr>
        <w:t>2026“</w:t>
      </w:r>
    </w:p>
    <w:p w14:paraId="3EE00A78" w14:textId="77777777" w:rsidR="00E07DBC" w:rsidRPr="00CE41CA" w:rsidRDefault="007438E6" w:rsidP="00E07DBC">
      <w:pPr>
        <w:numPr>
          <w:ilvl w:val="0"/>
          <w:numId w:val="4"/>
        </w:numPr>
        <w:tabs>
          <w:tab w:val="left" w:pos="720"/>
          <w:tab w:val="center" w:pos="4153"/>
          <w:tab w:val="right" w:pos="8306"/>
        </w:tabs>
        <w:spacing w:after="0" w:line="360" w:lineRule="auto"/>
        <w:jc w:val="both"/>
        <w:rPr>
          <w:rFonts w:ascii="Times New Roman" w:hAnsi="Times New Roman"/>
        </w:rPr>
      </w:pPr>
      <w:r>
        <w:rPr>
          <w:rFonts w:ascii="Times New Roman" w:hAnsi="Times New Roman"/>
        </w:rPr>
        <w:t>Fails “Iesnieguma veidlapa iebildumiem“.</w:t>
      </w:r>
    </w:p>
    <w:p w14:paraId="41C60B30" w14:textId="77777777" w:rsidR="00720A74" w:rsidRDefault="00720A74" w:rsidP="00720A74">
      <w:pPr>
        <w:pStyle w:val="Header"/>
        <w:tabs>
          <w:tab w:val="left" w:pos="720"/>
        </w:tabs>
        <w:rPr>
          <w:rFonts w:ascii="Times New Roman" w:hAnsi="Times New Roman"/>
          <w:sz w:val="24"/>
          <w:szCs w:val="24"/>
        </w:rPr>
      </w:pPr>
    </w:p>
    <w:sectPr w:rsidR="00720A74" w:rsidSect="00172A12">
      <w:headerReference w:type="default" r:id="rId10"/>
      <w:footerReference w:type="default" r:id="rId11"/>
      <w:headerReference w:type="first" r:id="rId12"/>
      <w:footerReference w:type="first" r:id="rId13"/>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65DA" w14:textId="77777777" w:rsidR="007438E6" w:rsidRDefault="007438E6">
      <w:pPr>
        <w:spacing w:after="0" w:line="240" w:lineRule="auto"/>
      </w:pPr>
      <w:r>
        <w:separator/>
      </w:r>
    </w:p>
  </w:endnote>
  <w:endnote w:type="continuationSeparator" w:id="0">
    <w:p w14:paraId="253135E1" w14:textId="77777777" w:rsidR="007438E6" w:rsidRDefault="0074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58712"/>
      <w:docPartObj>
        <w:docPartGallery w:val="Page Numbers (Bottom of Page)"/>
        <w:docPartUnique/>
      </w:docPartObj>
    </w:sdtPr>
    <w:sdtEndPr>
      <w:rPr>
        <w:noProof/>
      </w:rPr>
    </w:sdtEndPr>
    <w:sdtContent>
      <w:p w14:paraId="2070BECA" w14:textId="77777777" w:rsidR="00145ED8" w:rsidRPr="00415A51" w:rsidRDefault="007438E6" w:rsidP="00415A51">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2054127E" w14:textId="77777777" w:rsidR="00366A14" w:rsidRPr="00145ED8" w:rsidRDefault="007438E6" w:rsidP="00415A51">
        <w:pPr>
          <w:pStyle w:val="Header"/>
          <w:tabs>
            <w:tab w:val="clear" w:pos="4153"/>
            <w:tab w:val="clear" w:pos="8306"/>
          </w:tabs>
          <w:ind w:left="2880" w:firstLine="72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5A51">
          <w:fldChar w:fldCharType="begin"/>
        </w:r>
        <w:r w:rsidR="00415A51">
          <w:instrText xml:space="preserve"> PAGE   \* MERGEFORMAT </w:instrText>
        </w:r>
        <w:r w:rsidR="00415A51">
          <w:fldChar w:fldCharType="separate"/>
        </w:r>
        <w:r w:rsidR="00415A51">
          <w:t>5</w:t>
        </w:r>
        <w:r w:rsidR="00415A5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67779"/>
      <w:docPartObj>
        <w:docPartGallery w:val="Page Numbers (Bottom of Page)"/>
        <w:docPartUnique/>
      </w:docPartObj>
    </w:sdtPr>
    <w:sdtEndPr>
      <w:rPr>
        <w:rFonts w:ascii="Times New Roman" w:hAnsi="Times New Roman"/>
      </w:rPr>
    </w:sdtEndPr>
    <w:sdtContent>
      <w:p w14:paraId="028E4EFD" w14:textId="77777777" w:rsidR="00232B3C" w:rsidRDefault="007438E6" w:rsidP="00172A12">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2878F02A" w14:textId="77777777" w:rsidR="00172A12" w:rsidRPr="008B7A8B" w:rsidRDefault="007438E6" w:rsidP="00232B3C">
        <w:pPr>
          <w:pStyle w:val="Header"/>
          <w:jc w:val="center"/>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E050" w14:textId="77777777" w:rsidR="007438E6" w:rsidRDefault="007438E6">
      <w:pPr>
        <w:spacing w:after="0" w:line="240" w:lineRule="auto"/>
      </w:pPr>
      <w:r>
        <w:separator/>
      </w:r>
    </w:p>
  </w:footnote>
  <w:footnote w:type="continuationSeparator" w:id="0">
    <w:p w14:paraId="0AAA751C" w14:textId="77777777" w:rsidR="007438E6" w:rsidRDefault="007438E6">
      <w:pPr>
        <w:spacing w:after="0" w:line="240" w:lineRule="auto"/>
      </w:pPr>
      <w:r>
        <w:continuationSeparator/>
      </w:r>
    </w:p>
  </w:footnote>
  <w:footnote w:id="1">
    <w:p w14:paraId="52E9541C" w14:textId="77777777" w:rsidR="00E07DBC" w:rsidRDefault="007438E6" w:rsidP="00E07DBC">
      <w:pPr>
        <w:pStyle w:val="FootnoteText"/>
        <w:jc w:val="both"/>
      </w:pPr>
      <w:r w:rsidRPr="00312EDB">
        <w:rPr>
          <w:rStyle w:val="FootnoteReference"/>
          <w:sz w:val="16"/>
          <w:szCs w:val="16"/>
        </w:rPr>
        <w:footnoteRef/>
      </w:r>
      <w:r w:rsidRPr="00312EDB">
        <w:rPr>
          <w:sz w:val="16"/>
          <w:szCs w:val="16"/>
        </w:rPr>
        <w:t xml:space="preserve"> </w:t>
      </w:r>
      <w:r w:rsidRPr="00312EDB">
        <w:rPr>
          <w:rFonts w:ascii="Times New Roman" w:eastAsia="Times New Roman" w:hAnsi="Times New Roman"/>
          <w:noProof/>
          <w:lang w:eastAsia="lv-LV"/>
        </w:rPr>
        <w:t>Manipulāciju saraksts tiek veidots atbilstoši Ministru kabineta 2018. gada 28. augusta noteikumu Nr.555 “Veselības aprūpes pakalpojumu organizēšanas un samaksas kārtība” 2.14. un 54.7. punktam un tajā ir iekļautas manipulācijas, kas tiek apmaksātas no valsts budžeta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D0BA" w14:textId="77777777"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72F7" w14:textId="77777777" w:rsidR="00366A14" w:rsidRPr="00720A74" w:rsidRDefault="00366A14" w:rsidP="00720A74">
    <w:pPr>
      <w:pStyle w:val="Header"/>
      <w:jc w:val="center"/>
      <w:rPr>
        <w:rFonts w:ascii="Times New Roman" w:hAnsi="Times New Roman"/>
      </w:rPr>
    </w:pPr>
    <w:bookmarkStart w:id="2" w:name="_Hlk127271696"/>
    <w:bookmarkStart w:id="3" w:name="_Hlk127271697"/>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9D6"/>
    <w:multiLevelType w:val="hybridMultilevel"/>
    <w:tmpl w:val="E2B85C76"/>
    <w:lvl w:ilvl="0" w:tplc="1018D7A8">
      <w:start w:val="1"/>
      <w:numFmt w:val="decimal"/>
      <w:lvlText w:val="%1)"/>
      <w:lvlJc w:val="left"/>
      <w:pPr>
        <w:ind w:left="720" w:hanging="360"/>
      </w:pPr>
    </w:lvl>
    <w:lvl w:ilvl="1" w:tplc="CCFEDCF4" w:tentative="1">
      <w:start w:val="1"/>
      <w:numFmt w:val="lowerLetter"/>
      <w:lvlText w:val="%2."/>
      <w:lvlJc w:val="left"/>
      <w:pPr>
        <w:ind w:left="1440" w:hanging="360"/>
      </w:pPr>
    </w:lvl>
    <w:lvl w:ilvl="2" w:tplc="0BA64EA8" w:tentative="1">
      <w:start w:val="1"/>
      <w:numFmt w:val="lowerRoman"/>
      <w:lvlText w:val="%3."/>
      <w:lvlJc w:val="right"/>
      <w:pPr>
        <w:ind w:left="2160" w:hanging="180"/>
      </w:pPr>
    </w:lvl>
    <w:lvl w:ilvl="3" w:tplc="0F5A2BE8" w:tentative="1">
      <w:start w:val="1"/>
      <w:numFmt w:val="decimal"/>
      <w:lvlText w:val="%4."/>
      <w:lvlJc w:val="left"/>
      <w:pPr>
        <w:ind w:left="2880" w:hanging="360"/>
      </w:pPr>
    </w:lvl>
    <w:lvl w:ilvl="4" w:tplc="C0F87FA0" w:tentative="1">
      <w:start w:val="1"/>
      <w:numFmt w:val="lowerLetter"/>
      <w:lvlText w:val="%5."/>
      <w:lvlJc w:val="left"/>
      <w:pPr>
        <w:ind w:left="3600" w:hanging="360"/>
      </w:pPr>
    </w:lvl>
    <w:lvl w:ilvl="5" w:tplc="8AAC84D4" w:tentative="1">
      <w:start w:val="1"/>
      <w:numFmt w:val="lowerRoman"/>
      <w:lvlText w:val="%6."/>
      <w:lvlJc w:val="right"/>
      <w:pPr>
        <w:ind w:left="4320" w:hanging="180"/>
      </w:pPr>
    </w:lvl>
    <w:lvl w:ilvl="6" w:tplc="193EADC0" w:tentative="1">
      <w:start w:val="1"/>
      <w:numFmt w:val="decimal"/>
      <w:lvlText w:val="%7."/>
      <w:lvlJc w:val="left"/>
      <w:pPr>
        <w:ind w:left="5040" w:hanging="360"/>
      </w:pPr>
    </w:lvl>
    <w:lvl w:ilvl="7" w:tplc="183C2366" w:tentative="1">
      <w:start w:val="1"/>
      <w:numFmt w:val="lowerLetter"/>
      <w:lvlText w:val="%8."/>
      <w:lvlJc w:val="left"/>
      <w:pPr>
        <w:ind w:left="5760" w:hanging="360"/>
      </w:pPr>
    </w:lvl>
    <w:lvl w:ilvl="8" w:tplc="71F8BD7A" w:tentative="1">
      <w:start w:val="1"/>
      <w:numFmt w:val="lowerRoman"/>
      <w:lvlText w:val="%9."/>
      <w:lvlJc w:val="right"/>
      <w:pPr>
        <w:ind w:left="6480" w:hanging="180"/>
      </w:pPr>
    </w:lvl>
  </w:abstractNum>
  <w:abstractNum w:abstractNumId="1" w15:restartNumberingAfterBreak="0">
    <w:nsid w:val="1B665F1D"/>
    <w:multiLevelType w:val="hybridMultilevel"/>
    <w:tmpl w:val="02608E40"/>
    <w:lvl w:ilvl="0" w:tplc="531E3E1C">
      <w:start w:val="1"/>
      <w:numFmt w:val="decimal"/>
      <w:lvlText w:val="%1)"/>
      <w:lvlJc w:val="left"/>
      <w:pPr>
        <w:ind w:left="720" w:hanging="360"/>
      </w:pPr>
    </w:lvl>
    <w:lvl w:ilvl="1" w:tplc="01707922" w:tentative="1">
      <w:start w:val="1"/>
      <w:numFmt w:val="lowerLetter"/>
      <w:lvlText w:val="%2."/>
      <w:lvlJc w:val="left"/>
      <w:pPr>
        <w:ind w:left="1440" w:hanging="360"/>
      </w:pPr>
    </w:lvl>
    <w:lvl w:ilvl="2" w:tplc="8D30F620" w:tentative="1">
      <w:start w:val="1"/>
      <w:numFmt w:val="lowerRoman"/>
      <w:lvlText w:val="%3."/>
      <w:lvlJc w:val="right"/>
      <w:pPr>
        <w:ind w:left="2160" w:hanging="180"/>
      </w:pPr>
    </w:lvl>
    <w:lvl w:ilvl="3" w:tplc="CC28C53A" w:tentative="1">
      <w:start w:val="1"/>
      <w:numFmt w:val="decimal"/>
      <w:lvlText w:val="%4."/>
      <w:lvlJc w:val="left"/>
      <w:pPr>
        <w:ind w:left="2880" w:hanging="360"/>
      </w:pPr>
    </w:lvl>
    <w:lvl w:ilvl="4" w:tplc="F6D8532A" w:tentative="1">
      <w:start w:val="1"/>
      <w:numFmt w:val="lowerLetter"/>
      <w:lvlText w:val="%5."/>
      <w:lvlJc w:val="left"/>
      <w:pPr>
        <w:ind w:left="3600" w:hanging="360"/>
      </w:pPr>
    </w:lvl>
    <w:lvl w:ilvl="5" w:tplc="F7203A2A" w:tentative="1">
      <w:start w:val="1"/>
      <w:numFmt w:val="lowerRoman"/>
      <w:lvlText w:val="%6."/>
      <w:lvlJc w:val="right"/>
      <w:pPr>
        <w:ind w:left="4320" w:hanging="180"/>
      </w:pPr>
    </w:lvl>
    <w:lvl w:ilvl="6" w:tplc="D1347580" w:tentative="1">
      <w:start w:val="1"/>
      <w:numFmt w:val="decimal"/>
      <w:lvlText w:val="%7."/>
      <w:lvlJc w:val="left"/>
      <w:pPr>
        <w:ind w:left="5040" w:hanging="360"/>
      </w:pPr>
    </w:lvl>
    <w:lvl w:ilvl="7" w:tplc="1286151C" w:tentative="1">
      <w:start w:val="1"/>
      <w:numFmt w:val="lowerLetter"/>
      <w:lvlText w:val="%8."/>
      <w:lvlJc w:val="left"/>
      <w:pPr>
        <w:ind w:left="5760" w:hanging="360"/>
      </w:pPr>
    </w:lvl>
    <w:lvl w:ilvl="8" w:tplc="2B3CEFEC" w:tentative="1">
      <w:start w:val="1"/>
      <w:numFmt w:val="lowerRoman"/>
      <w:lvlText w:val="%9."/>
      <w:lvlJc w:val="right"/>
      <w:pPr>
        <w:ind w:left="6480" w:hanging="180"/>
      </w:pPr>
    </w:lvl>
  </w:abstractNum>
  <w:abstractNum w:abstractNumId="2" w15:restartNumberingAfterBreak="0">
    <w:nsid w:val="5A7A4A48"/>
    <w:multiLevelType w:val="hybridMultilevel"/>
    <w:tmpl w:val="02608E40"/>
    <w:lvl w:ilvl="0" w:tplc="E264CF8E">
      <w:start w:val="1"/>
      <w:numFmt w:val="decimal"/>
      <w:lvlText w:val="%1)"/>
      <w:lvlJc w:val="left"/>
      <w:pPr>
        <w:ind w:left="720" w:hanging="360"/>
      </w:pPr>
    </w:lvl>
    <w:lvl w:ilvl="1" w:tplc="FE8014AA" w:tentative="1">
      <w:start w:val="1"/>
      <w:numFmt w:val="lowerLetter"/>
      <w:lvlText w:val="%2."/>
      <w:lvlJc w:val="left"/>
      <w:pPr>
        <w:ind w:left="1440" w:hanging="360"/>
      </w:pPr>
    </w:lvl>
    <w:lvl w:ilvl="2" w:tplc="3246EE8E" w:tentative="1">
      <w:start w:val="1"/>
      <w:numFmt w:val="lowerRoman"/>
      <w:lvlText w:val="%3."/>
      <w:lvlJc w:val="right"/>
      <w:pPr>
        <w:ind w:left="2160" w:hanging="180"/>
      </w:pPr>
    </w:lvl>
    <w:lvl w:ilvl="3" w:tplc="53D478E6" w:tentative="1">
      <w:start w:val="1"/>
      <w:numFmt w:val="decimal"/>
      <w:lvlText w:val="%4."/>
      <w:lvlJc w:val="left"/>
      <w:pPr>
        <w:ind w:left="2880" w:hanging="360"/>
      </w:pPr>
    </w:lvl>
    <w:lvl w:ilvl="4" w:tplc="AA588756" w:tentative="1">
      <w:start w:val="1"/>
      <w:numFmt w:val="lowerLetter"/>
      <w:lvlText w:val="%5."/>
      <w:lvlJc w:val="left"/>
      <w:pPr>
        <w:ind w:left="3600" w:hanging="360"/>
      </w:pPr>
    </w:lvl>
    <w:lvl w:ilvl="5" w:tplc="5B5C3BA8" w:tentative="1">
      <w:start w:val="1"/>
      <w:numFmt w:val="lowerRoman"/>
      <w:lvlText w:val="%6."/>
      <w:lvlJc w:val="right"/>
      <w:pPr>
        <w:ind w:left="4320" w:hanging="180"/>
      </w:pPr>
    </w:lvl>
    <w:lvl w:ilvl="6" w:tplc="0CB4D5EC" w:tentative="1">
      <w:start w:val="1"/>
      <w:numFmt w:val="decimal"/>
      <w:lvlText w:val="%7."/>
      <w:lvlJc w:val="left"/>
      <w:pPr>
        <w:ind w:left="5040" w:hanging="360"/>
      </w:pPr>
    </w:lvl>
    <w:lvl w:ilvl="7" w:tplc="69F2E5AA" w:tentative="1">
      <w:start w:val="1"/>
      <w:numFmt w:val="lowerLetter"/>
      <w:lvlText w:val="%8."/>
      <w:lvlJc w:val="left"/>
      <w:pPr>
        <w:ind w:left="5760" w:hanging="360"/>
      </w:pPr>
    </w:lvl>
    <w:lvl w:ilvl="8" w:tplc="525873E8" w:tentative="1">
      <w:start w:val="1"/>
      <w:numFmt w:val="lowerRoman"/>
      <w:lvlText w:val="%9."/>
      <w:lvlJc w:val="right"/>
      <w:pPr>
        <w:ind w:left="6480" w:hanging="180"/>
      </w:pPr>
    </w:lvl>
  </w:abstractNum>
  <w:abstractNum w:abstractNumId="3" w15:restartNumberingAfterBreak="1">
    <w:nsid w:val="5DEE48E1"/>
    <w:multiLevelType w:val="hybridMultilevel"/>
    <w:tmpl w:val="23A275BE"/>
    <w:lvl w:ilvl="0" w:tplc="CF80200C">
      <w:start w:val="1"/>
      <w:numFmt w:val="decimal"/>
      <w:lvlText w:val="%1."/>
      <w:lvlJc w:val="left"/>
      <w:pPr>
        <w:ind w:left="786" w:hanging="360"/>
      </w:pPr>
      <w:rPr>
        <w:rFonts w:hint="default"/>
      </w:rPr>
    </w:lvl>
    <w:lvl w:ilvl="1" w:tplc="B8E6ED34" w:tentative="1">
      <w:start w:val="1"/>
      <w:numFmt w:val="lowerLetter"/>
      <w:lvlText w:val="%2."/>
      <w:lvlJc w:val="left"/>
      <w:pPr>
        <w:ind w:left="1416" w:hanging="360"/>
      </w:pPr>
    </w:lvl>
    <w:lvl w:ilvl="2" w:tplc="94BA2726" w:tentative="1">
      <w:start w:val="1"/>
      <w:numFmt w:val="lowerRoman"/>
      <w:lvlText w:val="%3."/>
      <w:lvlJc w:val="right"/>
      <w:pPr>
        <w:ind w:left="2136" w:hanging="180"/>
      </w:pPr>
    </w:lvl>
    <w:lvl w:ilvl="3" w:tplc="41A25C66" w:tentative="1">
      <w:start w:val="1"/>
      <w:numFmt w:val="decimal"/>
      <w:lvlText w:val="%4."/>
      <w:lvlJc w:val="left"/>
      <w:pPr>
        <w:ind w:left="2856" w:hanging="360"/>
      </w:pPr>
    </w:lvl>
    <w:lvl w:ilvl="4" w:tplc="1682EC80" w:tentative="1">
      <w:start w:val="1"/>
      <w:numFmt w:val="lowerLetter"/>
      <w:lvlText w:val="%5."/>
      <w:lvlJc w:val="left"/>
      <w:pPr>
        <w:ind w:left="3576" w:hanging="360"/>
      </w:pPr>
    </w:lvl>
    <w:lvl w:ilvl="5" w:tplc="7234A348" w:tentative="1">
      <w:start w:val="1"/>
      <w:numFmt w:val="lowerRoman"/>
      <w:lvlText w:val="%6."/>
      <w:lvlJc w:val="right"/>
      <w:pPr>
        <w:ind w:left="4296" w:hanging="180"/>
      </w:pPr>
    </w:lvl>
    <w:lvl w:ilvl="6" w:tplc="A692C9D4" w:tentative="1">
      <w:start w:val="1"/>
      <w:numFmt w:val="decimal"/>
      <w:lvlText w:val="%7."/>
      <w:lvlJc w:val="left"/>
      <w:pPr>
        <w:ind w:left="5016" w:hanging="360"/>
      </w:pPr>
    </w:lvl>
    <w:lvl w:ilvl="7" w:tplc="4C2E0560" w:tentative="1">
      <w:start w:val="1"/>
      <w:numFmt w:val="lowerLetter"/>
      <w:lvlText w:val="%8."/>
      <w:lvlJc w:val="left"/>
      <w:pPr>
        <w:ind w:left="5736" w:hanging="360"/>
      </w:pPr>
    </w:lvl>
    <w:lvl w:ilvl="8" w:tplc="B1545E92" w:tentative="1">
      <w:start w:val="1"/>
      <w:numFmt w:val="lowerRoman"/>
      <w:lvlText w:val="%9."/>
      <w:lvlJc w:val="right"/>
      <w:pPr>
        <w:ind w:left="6456" w:hanging="180"/>
      </w:pPr>
    </w:lvl>
  </w:abstractNum>
  <w:abstractNum w:abstractNumId="4"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5" w15:restartNumberingAfterBreak="0">
    <w:nsid w:val="6DA1001A"/>
    <w:multiLevelType w:val="hybridMultilevel"/>
    <w:tmpl w:val="02608E40"/>
    <w:lvl w:ilvl="0" w:tplc="E0F019FA">
      <w:start w:val="1"/>
      <w:numFmt w:val="decimal"/>
      <w:lvlText w:val="%1)"/>
      <w:lvlJc w:val="left"/>
      <w:pPr>
        <w:ind w:left="720" w:hanging="360"/>
      </w:pPr>
    </w:lvl>
    <w:lvl w:ilvl="1" w:tplc="E32469CC" w:tentative="1">
      <w:start w:val="1"/>
      <w:numFmt w:val="lowerLetter"/>
      <w:lvlText w:val="%2."/>
      <w:lvlJc w:val="left"/>
      <w:pPr>
        <w:ind w:left="1440" w:hanging="360"/>
      </w:pPr>
    </w:lvl>
    <w:lvl w:ilvl="2" w:tplc="4A04E098" w:tentative="1">
      <w:start w:val="1"/>
      <w:numFmt w:val="lowerRoman"/>
      <w:lvlText w:val="%3."/>
      <w:lvlJc w:val="right"/>
      <w:pPr>
        <w:ind w:left="2160" w:hanging="180"/>
      </w:pPr>
    </w:lvl>
    <w:lvl w:ilvl="3" w:tplc="CD08559E" w:tentative="1">
      <w:start w:val="1"/>
      <w:numFmt w:val="decimal"/>
      <w:lvlText w:val="%4."/>
      <w:lvlJc w:val="left"/>
      <w:pPr>
        <w:ind w:left="2880" w:hanging="360"/>
      </w:pPr>
    </w:lvl>
    <w:lvl w:ilvl="4" w:tplc="FE72F3C0" w:tentative="1">
      <w:start w:val="1"/>
      <w:numFmt w:val="lowerLetter"/>
      <w:lvlText w:val="%5."/>
      <w:lvlJc w:val="left"/>
      <w:pPr>
        <w:ind w:left="3600" w:hanging="360"/>
      </w:pPr>
    </w:lvl>
    <w:lvl w:ilvl="5" w:tplc="BB58B400" w:tentative="1">
      <w:start w:val="1"/>
      <w:numFmt w:val="lowerRoman"/>
      <w:lvlText w:val="%6."/>
      <w:lvlJc w:val="right"/>
      <w:pPr>
        <w:ind w:left="4320" w:hanging="180"/>
      </w:pPr>
    </w:lvl>
    <w:lvl w:ilvl="6" w:tplc="E31E977E" w:tentative="1">
      <w:start w:val="1"/>
      <w:numFmt w:val="decimal"/>
      <w:lvlText w:val="%7."/>
      <w:lvlJc w:val="left"/>
      <w:pPr>
        <w:ind w:left="5040" w:hanging="360"/>
      </w:pPr>
    </w:lvl>
    <w:lvl w:ilvl="7" w:tplc="261662A0" w:tentative="1">
      <w:start w:val="1"/>
      <w:numFmt w:val="lowerLetter"/>
      <w:lvlText w:val="%8."/>
      <w:lvlJc w:val="left"/>
      <w:pPr>
        <w:ind w:left="5760" w:hanging="360"/>
      </w:pPr>
    </w:lvl>
    <w:lvl w:ilvl="8" w:tplc="F4284A74" w:tentative="1">
      <w:start w:val="1"/>
      <w:numFmt w:val="lowerRoman"/>
      <w:lvlText w:val="%9."/>
      <w:lvlJc w:val="right"/>
      <w:pPr>
        <w:ind w:left="6480" w:hanging="180"/>
      </w:pPr>
    </w:lvl>
  </w:abstractNum>
  <w:abstractNum w:abstractNumId="6" w15:restartNumberingAfterBreak="0">
    <w:nsid w:val="6DE249AA"/>
    <w:multiLevelType w:val="hybridMultilevel"/>
    <w:tmpl w:val="E7CAE04C"/>
    <w:lvl w:ilvl="0" w:tplc="CA4EC0E0">
      <w:start w:val="1"/>
      <w:numFmt w:val="decimal"/>
      <w:lvlText w:val="%1."/>
      <w:lvlJc w:val="left"/>
      <w:pPr>
        <w:ind w:left="720" w:hanging="360"/>
      </w:pPr>
      <w:rPr>
        <w:rFonts w:hint="default"/>
      </w:rPr>
    </w:lvl>
    <w:lvl w:ilvl="1" w:tplc="CCF6B440" w:tentative="1">
      <w:start w:val="1"/>
      <w:numFmt w:val="lowerLetter"/>
      <w:lvlText w:val="%2."/>
      <w:lvlJc w:val="left"/>
      <w:pPr>
        <w:ind w:left="1440" w:hanging="360"/>
      </w:pPr>
    </w:lvl>
    <w:lvl w:ilvl="2" w:tplc="9AB6E90E" w:tentative="1">
      <w:start w:val="1"/>
      <w:numFmt w:val="lowerRoman"/>
      <w:lvlText w:val="%3."/>
      <w:lvlJc w:val="right"/>
      <w:pPr>
        <w:ind w:left="2160" w:hanging="180"/>
      </w:pPr>
    </w:lvl>
    <w:lvl w:ilvl="3" w:tplc="6D248FAA" w:tentative="1">
      <w:start w:val="1"/>
      <w:numFmt w:val="decimal"/>
      <w:lvlText w:val="%4."/>
      <w:lvlJc w:val="left"/>
      <w:pPr>
        <w:ind w:left="2880" w:hanging="360"/>
      </w:pPr>
    </w:lvl>
    <w:lvl w:ilvl="4" w:tplc="EB6643DE" w:tentative="1">
      <w:start w:val="1"/>
      <w:numFmt w:val="lowerLetter"/>
      <w:lvlText w:val="%5."/>
      <w:lvlJc w:val="left"/>
      <w:pPr>
        <w:ind w:left="3600" w:hanging="360"/>
      </w:pPr>
    </w:lvl>
    <w:lvl w:ilvl="5" w:tplc="11AC71DC" w:tentative="1">
      <w:start w:val="1"/>
      <w:numFmt w:val="lowerRoman"/>
      <w:lvlText w:val="%6."/>
      <w:lvlJc w:val="right"/>
      <w:pPr>
        <w:ind w:left="4320" w:hanging="180"/>
      </w:pPr>
    </w:lvl>
    <w:lvl w:ilvl="6" w:tplc="7F8EC814" w:tentative="1">
      <w:start w:val="1"/>
      <w:numFmt w:val="decimal"/>
      <w:lvlText w:val="%7."/>
      <w:lvlJc w:val="left"/>
      <w:pPr>
        <w:ind w:left="5040" w:hanging="360"/>
      </w:pPr>
    </w:lvl>
    <w:lvl w:ilvl="7" w:tplc="2D988D26" w:tentative="1">
      <w:start w:val="1"/>
      <w:numFmt w:val="lowerLetter"/>
      <w:lvlText w:val="%8."/>
      <w:lvlJc w:val="left"/>
      <w:pPr>
        <w:ind w:left="5760" w:hanging="360"/>
      </w:pPr>
    </w:lvl>
    <w:lvl w:ilvl="8" w:tplc="51824D14" w:tentative="1">
      <w:start w:val="1"/>
      <w:numFmt w:val="lowerRoman"/>
      <w:lvlText w:val="%9."/>
      <w:lvlJc w:val="right"/>
      <w:pPr>
        <w:ind w:left="6480" w:hanging="180"/>
      </w:pPr>
    </w:lvl>
  </w:abstractNum>
  <w:abstractNum w:abstractNumId="7" w15:restartNumberingAfterBreak="1">
    <w:nsid w:val="794B7686"/>
    <w:multiLevelType w:val="hybridMultilevel"/>
    <w:tmpl w:val="A6C44CDC"/>
    <w:lvl w:ilvl="0" w:tplc="5B50906A">
      <w:start w:val="1"/>
      <w:numFmt w:val="decimal"/>
      <w:lvlText w:val="%1)"/>
      <w:lvlJc w:val="left"/>
      <w:pPr>
        <w:ind w:left="1080" w:hanging="360"/>
      </w:pPr>
      <w:rPr>
        <w:rFonts w:hint="default"/>
      </w:rPr>
    </w:lvl>
    <w:lvl w:ilvl="1" w:tplc="CA70AB0C" w:tentative="1">
      <w:start w:val="1"/>
      <w:numFmt w:val="lowerLetter"/>
      <w:lvlText w:val="%2."/>
      <w:lvlJc w:val="left"/>
      <w:pPr>
        <w:ind w:left="1800" w:hanging="360"/>
      </w:pPr>
    </w:lvl>
    <w:lvl w:ilvl="2" w:tplc="83943032" w:tentative="1">
      <w:start w:val="1"/>
      <w:numFmt w:val="lowerRoman"/>
      <w:lvlText w:val="%3."/>
      <w:lvlJc w:val="right"/>
      <w:pPr>
        <w:ind w:left="2520" w:hanging="180"/>
      </w:pPr>
    </w:lvl>
    <w:lvl w:ilvl="3" w:tplc="55365484" w:tentative="1">
      <w:start w:val="1"/>
      <w:numFmt w:val="decimal"/>
      <w:lvlText w:val="%4."/>
      <w:lvlJc w:val="left"/>
      <w:pPr>
        <w:ind w:left="3240" w:hanging="360"/>
      </w:pPr>
    </w:lvl>
    <w:lvl w:ilvl="4" w:tplc="DA6AC804" w:tentative="1">
      <w:start w:val="1"/>
      <w:numFmt w:val="lowerLetter"/>
      <w:lvlText w:val="%5."/>
      <w:lvlJc w:val="left"/>
      <w:pPr>
        <w:ind w:left="3960" w:hanging="360"/>
      </w:pPr>
    </w:lvl>
    <w:lvl w:ilvl="5" w:tplc="DA1ADB0E" w:tentative="1">
      <w:start w:val="1"/>
      <w:numFmt w:val="lowerRoman"/>
      <w:lvlText w:val="%6."/>
      <w:lvlJc w:val="right"/>
      <w:pPr>
        <w:ind w:left="4680" w:hanging="180"/>
      </w:pPr>
    </w:lvl>
    <w:lvl w:ilvl="6" w:tplc="627CC994" w:tentative="1">
      <w:start w:val="1"/>
      <w:numFmt w:val="decimal"/>
      <w:lvlText w:val="%7."/>
      <w:lvlJc w:val="left"/>
      <w:pPr>
        <w:ind w:left="5400" w:hanging="360"/>
      </w:pPr>
    </w:lvl>
    <w:lvl w:ilvl="7" w:tplc="AA02B62E" w:tentative="1">
      <w:start w:val="1"/>
      <w:numFmt w:val="lowerLetter"/>
      <w:lvlText w:val="%8."/>
      <w:lvlJc w:val="left"/>
      <w:pPr>
        <w:ind w:left="6120" w:hanging="360"/>
      </w:pPr>
    </w:lvl>
    <w:lvl w:ilvl="8" w:tplc="9F868778" w:tentative="1">
      <w:start w:val="1"/>
      <w:numFmt w:val="lowerRoman"/>
      <w:lvlText w:val="%9."/>
      <w:lvlJc w:val="right"/>
      <w:pPr>
        <w:ind w:left="6840" w:hanging="180"/>
      </w:pPr>
    </w:lvl>
  </w:abstractNum>
  <w:num w:numId="1" w16cid:durableId="159585099">
    <w:abstractNumId w:val="7"/>
  </w:num>
  <w:num w:numId="2" w16cid:durableId="1214073414">
    <w:abstractNumId w:val="4"/>
  </w:num>
  <w:num w:numId="3" w16cid:durableId="1539707062">
    <w:abstractNumId w:val="3"/>
  </w:num>
  <w:num w:numId="4" w16cid:durableId="1461874981">
    <w:abstractNumId w:val="6"/>
  </w:num>
  <w:num w:numId="5" w16cid:durableId="427428019">
    <w:abstractNumId w:val="2"/>
  </w:num>
  <w:num w:numId="6" w16cid:durableId="1311322725">
    <w:abstractNumId w:val="0"/>
  </w:num>
  <w:num w:numId="7" w16cid:durableId="427771817">
    <w:abstractNumId w:val="5"/>
  </w:num>
  <w:num w:numId="8" w16cid:durableId="417755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0BFC"/>
    <w:rsid w:val="00032602"/>
    <w:rsid w:val="0003504F"/>
    <w:rsid w:val="0004599D"/>
    <w:rsid w:val="00050A7F"/>
    <w:rsid w:val="00056D94"/>
    <w:rsid w:val="00071EA6"/>
    <w:rsid w:val="00076969"/>
    <w:rsid w:val="00076AA3"/>
    <w:rsid w:val="00084361"/>
    <w:rsid w:val="00091DD9"/>
    <w:rsid w:val="00097B2D"/>
    <w:rsid w:val="00097F9D"/>
    <w:rsid w:val="000A1011"/>
    <w:rsid w:val="000A61F3"/>
    <w:rsid w:val="000A6431"/>
    <w:rsid w:val="000B12AC"/>
    <w:rsid w:val="000B7899"/>
    <w:rsid w:val="000D2AB9"/>
    <w:rsid w:val="000D3DF7"/>
    <w:rsid w:val="000D49B5"/>
    <w:rsid w:val="000E1E20"/>
    <w:rsid w:val="000E429F"/>
    <w:rsid w:val="000E490B"/>
    <w:rsid w:val="000F28FF"/>
    <w:rsid w:val="000F3382"/>
    <w:rsid w:val="000F377C"/>
    <w:rsid w:val="000F4A31"/>
    <w:rsid w:val="000F4E7C"/>
    <w:rsid w:val="00104654"/>
    <w:rsid w:val="00110E85"/>
    <w:rsid w:val="00123CBF"/>
    <w:rsid w:val="00126258"/>
    <w:rsid w:val="00127A26"/>
    <w:rsid w:val="001321DF"/>
    <w:rsid w:val="00132E65"/>
    <w:rsid w:val="00134E5B"/>
    <w:rsid w:val="00145ED8"/>
    <w:rsid w:val="001545B7"/>
    <w:rsid w:val="001553D6"/>
    <w:rsid w:val="00160DFB"/>
    <w:rsid w:val="00162F2E"/>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0708"/>
    <w:rsid w:val="001C1510"/>
    <w:rsid w:val="001C43FE"/>
    <w:rsid w:val="001C517B"/>
    <w:rsid w:val="001D0AF0"/>
    <w:rsid w:val="001D4BC8"/>
    <w:rsid w:val="001D5B70"/>
    <w:rsid w:val="001D5D10"/>
    <w:rsid w:val="001E040F"/>
    <w:rsid w:val="001E1B53"/>
    <w:rsid w:val="001E50A0"/>
    <w:rsid w:val="001E51DF"/>
    <w:rsid w:val="001E54F5"/>
    <w:rsid w:val="001F512E"/>
    <w:rsid w:val="0020352E"/>
    <w:rsid w:val="002057F9"/>
    <w:rsid w:val="00207AF7"/>
    <w:rsid w:val="00212DB7"/>
    <w:rsid w:val="00225057"/>
    <w:rsid w:val="00225EB8"/>
    <w:rsid w:val="00232B3C"/>
    <w:rsid w:val="002332D1"/>
    <w:rsid w:val="00233A18"/>
    <w:rsid w:val="002409C9"/>
    <w:rsid w:val="0025235E"/>
    <w:rsid w:val="00253641"/>
    <w:rsid w:val="00255074"/>
    <w:rsid w:val="00256676"/>
    <w:rsid w:val="002608EA"/>
    <w:rsid w:val="002656AD"/>
    <w:rsid w:val="002659D1"/>
    <w:rsid w:val="002778B0"/>
    <w:rsid w:val="00282E4E"/>
    <w:rsid w:val="002924B5"/>
    <w:rsid w:val="002930BF"/>
    <w:rsid w:val="00293BD5"/>
    <w:rsid w:val="002A2CAF"/>
    <w:rsid w:val="002A3540"/>
    <w:rsid w:val="002A4619"/>
    <w:rsid w:val="002A661C"/>
    <w:rsid w:val="002B6E80"/>
    <w:rsid w:val="002E23D6"/>
    <w:rsid w:val="002E2C6F"/>
    <w:rsid w:val="002F0CCC"/>
    <w:rsid w:val="002F3589"/>
    <w:rsid w:val="00300176"/>
    <w:rsid w:val="00303965"/>
    <w:rsid w:val="00303D36"/>
    <w:rsid w:val="00306C0B"/>
    <w:rsid w:val="00307E7B"/>
    <w:rsid w:val="00312EDB"/>
    <w:rsid w:val="003163B8"/>
    <w:rsid w:val="00320A85"/>
    <w:rsid w:val="0032157C"/>
    <w:rsid w:val="00322443"/>
    <w:rsid w:val="00326486"/>
    <w:rsid w:val="003271D6"/>
    <w:rsid w:val="00332AA5"/>
    <w:rsid w:val="00332AB1"/>
    <w:rsid w:val="00334306"/>
    <w:rsid w:val="00340405"/>
    <w:rsid w:val="00342A9B"/>
    <w:rsid w:val="00346B65"/>
    <w:rsid w:val="003472C9"/>
    <w:rsid w:val="003504D7"/>
    <w:rsid w:val="00351B0B"/>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96E07"/>
    <w:rsid w:val="003A199D"/>
    <w:rsid w:val="003A335B"/>
    <w:rsid w:val="003A5A3B"/>
    <w:rsid w:val="003B0DA9"/>
    <w:rsid w:val="003B3907"/>
    <w:rsid w:val="003B517B"/>
    <w:rsid w:val="003B5DA1"/>
    <w:rsid w:val="003C1784"/>
    <w:rsid w:val="003C5F22"/>
    <w:rsid w:val="003D30F0"/>
    <w:rsid w:val="003D6412"/>
    <w:rsid w:val="003D7430"/>
    <w:rsid w:val="003D7E05"/>
    <w:rsid w:val="003E29F0"/>
    <w:rsid w:val="003E6052"/>
    <w:rsid w:val="003E6A07"/>
    <w:rsid w:val="003E733B"/>
    <w:rsid w:val="003F169F"/>
    <w:rsid w:val="003F3DFB"/>
    <w:rsid w:val="003F6B92"/>
    <w:rsid w:val="004022F1"/>
    <w:rsid w:val="00411C6A"/>
    <w:rsid w:val="00415A51"/>
    <w:rsid w:val="00415AAA"/>
    <w:rsid w:val="00424025"/>
    <w:rsid w:val="0043271F"/>
    <w:rsid w:val="004342C3"/>
    <w:rsid w:val="00441596"/>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0BF"/>
    <w:rsid w:val="004C6F24"/>
    <w:rsid w:val="004C7FBA"/>
    <w:rsid w:val="004D3977"/>
    <w:rsid w:val="004D6F51"/>
    <w:rsid w:val="004E0D7A"/>
    <w:rsid w:val="004E4165"/>
    <w:rsid w:val="004E77A8"/>
    <w:rsid w:val="004F1455"/>
    <w:rsid w:val="004F4416"/>
    <w:rsid w:val="004F4A94"/>
    <w:rsid w:val="00501CD6"/>
    <w:rsid w:val="005071F0"/>
    <w:rsid w:val="005072B3"/>
    <w:rsid w:val="00511A94"/>
    <w:rsid w:val="00512AD5"/>
    <w:rsid w:val="00512D03"/>
    <w:rsid w:val="005135F3"/>
    <w:rsid w:val="005145DF"/>
    <w:rsid w:val="00514AC2"/>
    <w:rsid w:val="00517361"/>
    <w:rsid w:val="00520536"/>
    <w:rsid w:val="005220EB"/>
    <w:rsid w:val="005237B9"/>
    <w:rsid w:val="00523FCB"/>
    <w:rsid w:val="00526D97"/>
    <w:rsid w:val="0052711C"/>
    <w:rsid w:val="00530A31"/>
    <w:rsid w:val="00530ADA"/>
    <w:rsid w:val="005334D0"/>
    <w:rsid w:val="00536C2A"/>
    <w:rsid w:val="00536F1B"/>
    <w:rsid w:val="005413B0"/>
    <w:rsid w:val="00544557"/>
    <w:rsid w:val="005446FC"/>
    <w:rsid w:val="00546AE2"/>
    <w:rsid w:val="005521B6"/>
    <w:rsid w:val="0055335A"/>
    <w:rsid w:val="00556D5B"/>
    <w:rsid w:val="0055740F"/>
    <w:rsid w:val="0056008D"/>
    <w:rsid w:val="00564153"/>
    <w:rsid w:val="0056510C"/>
    <w:rsid w:val="00572293"/>
    <w:rsid w:val="005746A5"/>
    <w:rsid w:val="00576E4B"/>
    <w:rsid w:val="00580FC9"/>
    <w:rsid w:val="00583B09"/>
    <w:rsid w:val="005862AD"/>
    <w:rsid w:val="005A2340"/>
    <w:rsid w:val="005A3DE9"/>
    <w:rsid w:val="005A3EEC"/>
    <w:rsid w:val="005A63D1"/>
    <w:rsid w:val="005A7FBF"/>
    <w:rsid w:val="005A7FDF"/>
    <w:rsid w:val="005B325A"/>
    <w:rsid w:val="005C0AF2"/>
    <w:rsid w:val="005C6E0E"/>
    <w:rsid w:val="005D2A31"/>
    <w:rsid w:val="005D64BA"/>
    <w:rsid w:val="005D6933"/>
    <w:rsid w:val="005D7801"/>
    <w:rsid w:val="005E06C4"/>
    <w:rsid w:val="005F6F12"/>
    <w:rsid w:val="005F7959"/>
    <w:rsid w:val="005F7A3C"/>
    <w:rsid w:val="00602D33"/>
    <w:rsid w:val="00611A31"/>
    <w:rsid w:val="00612FAB"/>
    <w:rsid w:val="006151E9"/>
    <w:rsid w:val="006160EE"/>
    <w:rsid w:val="00620065"/>
    <w:rsid w:val="0063099E"/>
    <w:rsid w:val="00631F9E"/>
    <w:rsid w:val="00633C31"/>
    <w:rsid w:val="00636828"/>
    <w:rsid w:val="00637F05"/>
    <w:rsid w:val="0064257D"/>
    <w:rsid w:val="00647746"/>
    <w:rsid w:val="00647792"/>
    <w:rsid w:val="00654156"/>
    <w:rsid w:val="006541D3"/>
    <w:rsid w:val="00655257"/>
    <w:rsid w:val="00655BC3"/>
    <w:rsid w:val="006646EB"/>
    <w:rsid w:val="00664930"/>
    <w:rsid w:val="00665EF9"/>
    <w:rsid w:val="006662DA"/>
    <w:rsid w:val="00672174"/>
    <w:rsid w:val="00672DAE"/>
    <w:rsid w:val="00673A0C"/>
    <w:rsid w:val="00676CA5"/>
    <w:rsid w:val="00683073"/>
    <w:rsid w:val="00686BB9"/>
    <w:rsid w:val="0069282A"/>
    <w:rsid w:val="00694243"/>
    <w:rsid w:val="006A298A"/>
    <w:rsid w:val="006A2FAB"/>
    <w:rsid w:val="006B192E"/>
    <w:rsid w:val="006B30C2"/>
    <w:rsid w:val="006B78CE"/>
    <w:rsid w:val="006C1779"/>
    <w:rsid w:val="006C3129"/>
    <w:rsid w:val="006D19FB"/>
    <w:rsid w:val="006E1D98"/>
    <w:rsid w:val="006E1E5C"/>
    <w:rsid w:val="006E53D9"/>
    <w:rsid w:val="006F20DF"/>
    <w:rsid w:val="006F49E4"/>
    <w:rsid w:val="006F5C7C"/>
    <w:rsid w:val="006F7FAF"/>
    <w:rsid w:val="00701264"/>
    <w:rsid w:val="00707D30"/>
    <w:rsid w:val="00711948"/>
    <w:rsid w:val="00713E4E"/>
    <w:rsid w:val="00720A74"/>
    <w:rsid w:val="00721E7C"/>
    <w:rsid w:val="007253F8"/>
    <w:rsid w:val="007261FB"/>
    <w:rsid w:val="00726A56"/>
    <w:rsid w:val="00730F04"/>
    <w:rsid w:val="007342C6"/>
    <w:rsid w:val="00740ACE"/>
    <w:rsid w:val="00741042"/>
    <w:rsid w:val="00742194"/>
    <w:rsid w:val="007438E6"/>
    <w:rsid w:val="00751683"/>
    <w:rsid w:val="007519B1"/>
    <w:rsid w:val="00752708"/>
    <w:rsid w:val="00757C21"/>
    <w:rsid w:val="00757DC8"/>
    <w:rsid w:val="007607FC"/>
    <w:rsid w:val="00761795"/>
    <w:rsid w:val="00761C34"/>
    <w:rsid w:val="00762185"/>
    <w:rsid w:val="007718B2"/>
    <w:rsid w:val="0077478D"/>
    <w:rsid w:val="0077604D"/>
    <w:rsid w:val="00781538"/>
    <w:rsid w:val="00783304"/>
    <w:rsid w:val="00783CF8"/>
    <w:rsid w:val="00784403"/>
    <w:rsid w:val="0078454E"/>
    <w:rsid w:val="0079117E"/>
    <w:rsid w:val="00791445"/>
    <w:rsid w:val="00797AD2"/>
    <w:rsid w:val="007B2188"/>
    <w:rsid w:val="007B5B7D"/>
    <w:rsid w:val="007B7359"/>
    <w:rsid w:val="007C3ABF"/>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21385"/>
    <w:rsid w:val="0082465B"/>
    <w:rsid w:val="008321A4"/>
    <w:rsid w:val="008340C5"/>
    <w:rsid w:val="00834FB6"/>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B259C"/>
    <w:rsid w:val="008B37F1"/>
    <w:rsid w:val="008B47BA"/>
    <w:rsid w:val="008B53DC"/>
    <w:rsid w:val="008B7A8B"/>
    <w:rsid w:val="008C5F6C"/>
    <w:rsid w:val="008C7292"/>
    <w:rsid w:val="008D0193"/>
    <w:rsid w:val="008E3A8E"/>
    <w:rsid w:val="008F3E94"/>
    <w:rsid w:val="008F70C3"/>
    <w:rsid w:val="00902CA9"/>
    <w:rsid w:val="0091364A"/>
    <w:rsid w:val="0091491E"/>
    <w:rsid w:val="009202C1"/>
    <w:rsid w:val="00923055"/>
    <w:rsid w:val="00925A9A"/>
    <w:rsid w:val="00926F46"/>
    <w:rsid w:val="00927820"/>
    <w:rsid w:val="009375E0"/>
    <w:rsid w:val="009473E7"/>
    <w:rsid w:val="009535B4"/>
    <w:rsid w:val="0095437C"/>
    <w:rsid w:val="00954DD4"/>
    <w:rsid w:val="00960B85"/>
    <w:rsid w:val="00964904"/>
    <w:rsid w:val="00965E5A"/>
    <w:rsid w:val="00966689"/>
    <w:rsid w:val="00970D6E"/>
    <w:rsid w:val="00971791"/>
    <w:rsid w:val="00972621"/>
    <w:rsid w:val="009757DD"/>
    <w:rsid w:val="009767E8"/>
    <w:rsid w:val="00977201"/>
    <w:rsid w:val="00977886"/>
    <w:rsid w:val="00982C8D"/>
    <w:rsid w:val="00993335"/>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9BD"/>
    <w:rsid w:val="009D5CA0"/>
    <w:rsid w:val="009E0041"/>
    <w:rsid w:val="009F02C5"/>
    <w:rsid w:val="009F194F"/>
    <w:rsid w:val="00A023BC"/>
    <w:rsid w:val="00A049BD"/>
    <w:rsid w:val="00A04A07"/>
    <w:rsid w:val="00A06E6A"/>
    <w:rsid w:val="00A11284"/>
    <w:rsid w:val="00A173B1"/>
    <w:rsid w:val="00A20BAF"/>
    <w:rsid w:val="00A35B7B"/>
    <w:rsid w:val="00A36317"/>
    <w:rsid w:val="00A42B90"/>
    <w:rsid w:val="00A4385C"/>
    <w:rsid w:val="00A477D6"/>
    <w:rsid w:val="00A47AB2"/>
    <w:rsid w:val="00A63365"/>
    <w:rsid w:val="00A64F41"/>
    <w:rsid w:val="00A673E6"/>
    <w:rsid w:val="00A72856"/>
    <w:rsid w:val="00A72C84"/>
    <w:rsid w:val="00A74B06"/>
    <w:rsid w:val="00A756E7"/>
    <w:rsid w:val="00A757DC"/>
    <w:rsid w:val="00A84F6B"/>
    <w:rsid w:val="00A95A5E"/>
    <w:rsid w:val="00A9636F"/>
    <w:rsid w:val="00A9639A"/>
    <w:rsid w:val="00AA0AAF"/>
    <w:rsid w:val="00AA4C3C"/>
    <w:rsid w:val="00AB124F"/>
    <w:rsid w:val="00AB350C"/>
    <w:rsid w:val="00AB7C19"/>
    <w:rsid w:val="00AC0627"/>
    <w:rsid w:val="00AC56E8"/>
    <w:rsid w:val="00AE0974"/>
    <w:rsid w:val="00AE4FFA"/>
    <w:rsid w:val="00AE642B"/>
    <w:rsid w:val="00AF0347"/>
    <w:rsid w:val="00AF6D7C"/>
    <w:rsid w:val="00B0037C"/>
    <w:rsid w:val="00B143A3"/>
    <w:rsid w:val="00B14D75"/>
    <w:rsid w:val="00B20901"/>
    <w:rsid w:val="00B37546"/>
    <w:rsid w:val="00B37D79"/>
    <w:rsid w:val="00B41855"/>
    <w:rsid w:val="00B45FF9"/>
    <w:rsid w:val="00B5448B"/>
    <w:rsid w:val="00B61591"/>
    <w:rsid w:val="00B65239"/>
    <w:rsid w:val="00B67CDC"/>
    <w:rsid w:val="00B70AA5"/>
    <w:rsid w:val="00B7320B"/>
    <w:rsid w:val="00B7575D"/>
    <w:rsid w:val="00B77AB5"/>
    <w:rsid w:val="00B8084E"/>
    <w:rsid w:val="00B8104F"/>
    <w:rsid w:val="00B853A6"/>
    <w:rsid w:val="00B92DD6"/>
    <w:rsid w:val="00B9342E"/>
    <w:rsid w:val="00B9633D"/>
    <w:rsid w:val="00BA31FC"/>
    <w:rsid w:val="00BA5A8A"/>
    <w:rsid w:val="00BB0ABF"/>
    <w:rsid w:val="00BB120E"/>
    <w:rsid w:val="00BB16EA"/>
    <w:rsid w:val="00BB18EA"/>
    <w:rsid w:val="00BB2022"/>
    <w:rsid w:val="00BB33D1"/>
    <w:rsid w:val="00BD73D9"/>
    <w:rsid w:val="00BE3EB8"/>
    <w:rsid w:val="00BE5647"/>
    <w:rsid w:val="00C01B12"/>
    <w:rsid w:val="00C03EE4"/>
    <w:rsid w:val="00C05679"/>
    <w:rsid w:val="00C30834"/>
    <w:rsid w:val="00C33507"/>
    <w:rsid w:val="00C36C93"/>
    <w:rsid w:val="00C40E72"/>
    <w:rsid w:val="00C43A00"/>
    <w:rsid w:val="00C4515D"/>
    <w:rsid w:val="00C5616B"/>
    <w:rsid w:val="00C635AC"/>
    <w:rsid w:val="00C65D99"/>
    <w:rsid w:val="00C67C69"/>
    <w:rsid w:val="00C821DA"/>
    <w:rsid w:val="00C86E4C"/>
    <w:rsid w:val="00C870DA"/>
    <w:rsid w:val="00C9274C"/>
    <w:rsid w:val="00C94355"/>
    <w:rsid w:val="00C9789F"/>
    <w:rsid w:val="00CA0787"/>
    <w:rsid w:val="00CA637C"/>
    <w:rsid w:val="00CA6EE9"/>
    <w:rsid w:val="00CB110D"/>
    <w:rsid w:val="00CC344E"/>
    <w:rsid w:val="00CC42E9"/>
    <w:rsid w:val="00CC4FC2"/>
    <w:rsid w:val="00CC4FD3"/>
    <w:rsid w:val="00CC51FE"/>
    <w:rsid w:val="00CD4D6D"/>
    <w:rsid w:val="00CD6AD2"/>
    <w:rsid w:val="00CE112B"/>
    <w:rsid w:val="00CE3CC5"/>
    <w:rsid w:val="00CE41CA"/>
    <w:rsid w:val="00CF1EB0"/>
    <w:rsid w:val="00CF4425"/>
    <w:rsid w:val="00D0758B"/>
    <w:rsid w:val="00D10C6B"/>
    <w:rsid w:val="00D12888"/>
    <w:rsid w:val="00D13CC5"/>
    <w:rsid w:val="00D14571"/>
    <w:rsid w:val="00D15161"/>
    <w:rsid w:val="00D20E32"/>
    <w:rsid w:val="00D242FE"/>
    <w:rsid w:val="00D25D57"/>
    <w:rsid w:val="00D34B6E"/>
    <w:rsid w:val="00D40BD0"/>
    <w:rsid w:val="00D42489"/>
    <w:rsid w:val="00D45F38"/>
    <w:rsid w:val="00D47949"/>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4E96"/>
    <w:rsid w:val="00DF5B66"/>
    <w:rsid w:val="00DF6F03"/>
    <w:rsid w:val="00DF7751"/>
    <w:rsid w:val="00E00D31"/>
    <w:rsid w:val="00E07D7B"/>
    <w:rsid w:val="00E07DBC"/>
    <w:rsid w:val="00E17234"/>
    <w:rsid w:val="00E25B43"/>
    <w:rsid w:val="00E25D14"/>
    <w:rsid w:val="00E26658"/>
    <w:rsid w:val="00E31FFF"/>
    <w:rsid w:val="00E36D8E"/>
    <w:rsid w:val="00E376CD"/>
    <w:rsid w:val="00E37AC7"/>
    <w:rsid w:val="00E4412B"/>
    <w:rsid w:val="00E53ED4"/>
    <w:rsid w:val="00E649F6"/>
    <w:rsid w:val="00E65763"/>
    <w:rsid w:val="00E71132"/>
    <w:rsid w:val="00E72448"/>
    <w:rsid w:val="00E74099"/>
    <w:rsid w:val="00E8323E"/>
    <w:rsid w:val="00E861B9"/>
    <w:rsid w:val="00E90EB5"/>
    <w:rsid w:val="00E93E37"/>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04CA"/>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660A0"/>
    <w:rsid w:val="00F70880"/>
    <w:rsid w:val="00F76CC5"/>
    <w:rsid w:val="00F82D03"/>
    <w:rsid w:val="00F85938"/>
    <w:rsid w:val="00FA2182"/>
    <w:rsid w:val="00FB10D0"/>
    <w:rsid w:val="00FB355D"/>
    <w:rsid w:val="00FB4F1A"/>
    <w:rsid w:val="00FB50D3"/>
    <w:rsid w:val="00FC0EFF"/>
    <w:rsid w:val="00FC24BD"/>
    <w:rsid w:val="00FC2DE0"/>
    <w:rsid w:val="00FD3324"/>
    <w:rsid w:val="00FD3CD0"/>
    <w:rsid w:val="00FD465D"/>
    <w:rsid w:val="00FD6B28"/>
    <w:rsid w:val="00FD74FF"/>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3C8F"/>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6168</Words>
  <Characters>3516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Ginta Pētersone</cp:lastModifiedBy>
  <cp:revision>2</cp:revision>
  <cp:lastPrinted>2015-07-10T08:13:00Z</cp:lastPrinted>
  <dcterms:created xsi:type="dcterms:W3CDTF">2026-07-07T08:11:00Z</dcterms:created>
  <dcterms:modified xsi:type="dcterms:W3CDTF">2026-07-07T08:11:00Z</dcterms:modified>
</cp:coreProperties>
</file>