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218"/>
        <w:gridCol w:w="6629"/>
        <w:gridCol w:w="1079"/>
        <w:gridCol w:w="135"/>
      </w:tblGrid>
      <w:tr w:rsidR="003C3FCC" w14:paraId="0B4794F8" w14:textId="77777777" w:rsidTr="00CE6D1E">
        <w:trPr>
          <w:trHeight w:val="1832"/>
        </w:trPr>
        <w:tc>
          <w:tcPr>
            <w:tcW w:w="1218"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2FDB4FAD" w14:textId="77777777" w:rsidR="00255074" w:rsidRPr="005A3EEC" w:rsidRDefault="00255074" w:rsidP="00FE70A0">
            <w:pPr>
              <w:jc w:val="both"/>
              <w:rPr>
                <w:szCs w:val="28"/>
              </w:rPr>
            </w:pPr>
          </w:p>
        </w:tc>
        <w:tc>
          <w:tcPr>
            <w:tcW w:w="6629"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B8C598C" w14:textId="77777777" w:rsidR="006F49E4" w:rsidRPr="005A3EEC" w:rsidRDefault="00000000"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14:anchorId="506D38E3" wp14:editId="092C4C30">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8" cstate="print"/>
                          <a:stretch>
                            <a:fillRect/>
                          </a:stretch>
                        </pic:blipFill>
                        <pic:spPr>
                          <a:xfrm>
                            <a:off x="0" y="0"/>
                            <a:ext cx="1800000" cy="1800000"/>
                          </a:xfrm>
                          <a:prstGeom prst="rect">
                            <a:avLst/>
                          </a:prstGeom>
                        </pic:spPr>
                      </pic:pic>
                    </a:graphicData>
                  </a:graphic>
                </wp:anchor>
              </w:drawing>
            </w:r>
          </w:p>
        </w:tc>
        <w:tc>
          <w:tcPr>
            <w:tcW w:w="1214" w:type="dxa"/>
            <w:gridSpan w:val="2"/>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2253FE18" w14:textId="77777777" w:rsidR="00255074" w:rsidRPr="005A3EEC" w:rsidRDefault="00255074" w:rsidP="00255074">
            <w:pPr>
              <w:jc w:val="center"/>
              <w:rPr>
                <w:szCs w:val="28"/>
              </w:rPr>
            </w:pPr>
          </w:p>
        </w:tc>
      </w:tr>
      <w:tr w:rsidR="003C3FCC" w14:paraId="05708E17" w14:textId="77777777" w:rsidTr="00CE6D1E">
        <w:trPr>
          <w:gridAfter w:val="1"/>
          <w:wAfter w:w="135" w:type="dxa"/>
          <w:trHeight w:val="553"/>
        </w:trPr>
        <w:tc>
          <w:tcPr>
            <w:tcW w:w="8926"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14:paraId="542AB50D" w14:textId="77777777" w:rsidR="00255074" w:rsidRPr="005A3EEC" w:rsidRDefault="00000000" w:rsidP="00255074">
            <w:pPr>
              <w:jc w:val="center"/>
              <w:rPr>
                <w:szCs w:val="28"/>
              </w:rPr>
            </w:pPr>
            <w:r w:rsidRPr="005A3EEC">
              <w:rPr>
                <w:rFonts w:ascii="Times New Roman" w:eastAsia="Times New Roman" w:hAnsi="Times New Roman"/>
                <w:color w:val="231F20"/>
                <w:sz w:val="17"/>
                <w:szCs w:val="17"/>
              </w:rPr>
              <w:t>Brīvības iela 72</w:t>
            </w:r>
            <w:r w:rsidR="005F3B08">
              <w:rPr>
                <w:rFonts w:ascii="Times New Roman" w:eastAsia="Times New Roman" w:hAnsi="Times New Roman"/>
                <w:color w:val="231F20"/>
                <w:sz w:val="17"/>
                <w:szCs w:val="17"/>
              </w:rPr>
              <w:t xml:space="preserve"> k-1</w:t>
            </w:r>
            <w:r w:rsidRPr="005A3EEC">
              <w:rPr>
                <w:rFonts w:ascii="Times New Roman" w:eastAsia="Times New Roman" w:hAnsi="Times New Roman"/>
                <w:color w:val="231F20"/>
                <w:sz w:val="17"/>
                <w:szCs w:val="17"/>
              </w:rPr>
              <w:t xml:space="preserve">, Rīga, LV-1011, tālr. 67876000, e-pasts </w:t>
            </w:r>
            <w:hyperlink r:id="rId9" w:history="1">
              <w:r w:rsidR="00C71A04" w:rsidRPr="00C71A04">
                <w:rPr>
                  <w:rStyle w:val="Hyperlink"/>
                  <w:rFonts w:ascii="Times New Roman" w:hAnsi="Times New Roman"/>
                  <w:color w:val="auto"/>
                  <w:sz w:val="17"/>
                  <w:szCs w:val="17"/>
                  <w:u w:val="none"/>
                </w:rPr>
                <w:t>pasts@vm.gov.lv</w:t>
              </w:r>
            </w:hyperlink>
            <w:r w:rsidRPr="005A3EEC">
              <w:rPr>
                <w:rFonts w:ascii="Times New Roman" w:eastAsia="Times New Roman" w:hAnsi="Times New Roman"/>
                <w:color w:val="231F20"/>
                <w:sz w:val="17"/>
                <w:szCs w:val="17"/>
              </w:rPr>
              <w:t>, www.vm.gov.lv</w:t>
            </w:r>
          </w:p>
        </w:tc>
      </w:tr>
      <w:tr w:rsidR="003C3FCC" w14:paraId="2613E82C" w14:textId="77777777" w:rsidTr="00CE6D1E">
        <w:tblPrEx>
          <w:tblLook w:val="0000" w:firstRow="0" w:lastRow="0" w:firstColumn="0" w:lastColumn="0" w:noHBand="0" w:noVBand="0"/>
        </w:tblPrEx>
        <w:trPr>
          <w:gridAfter w:val="1"/>
          <w:wAfter w:w="135" w:type="dxa"/>
          <w:trHeight w:val="561"/>
        </w:trPr>
        <w:tc>
          <w:tcPr>
            <w:tcW w:w="892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A07BE14" w14:textId="77777777" w:rsidR="00255074" w:rsidRPr="00DB62B7" w:rsidRDefault="00000000" w:rsidP="00255074">
            <w:pPr>
              <w:jc w:val="center"/>
              <w:rPr>
                <w:sz w:val="24"/>
                <w:szCs w:val="24"/>
              </w:rPr>
            </w:pPr>
            <w:r w:rsidRPr="00DB62B7">
              <w:rPr>
                <w:rFonts w:ascii="Times New Roman" w:hAnsi="Times New Roman"/>
                <w:sz w:val="24"/>
                <w:szCs w:val="24"/>
              </w:rPr>
              <w:t>Rīgā</w:t>
            </w:r>
          </w:p>
        </w:tc>
      </w:tr>
    </w:tbl>
    <w:p w14:paraId="64BEB0D5" w14:textId="77777777" w:rsidR="00255074" w:rsidRPr="00DB62B7" w:rsidRDefault="00255074" w:rsidP="00BD73D9">
      <w:pPr>
        <w:tabs>
          <w:tab w:val="left" w:pos="0"/>
          <w:tab w:val="right" w:pos="4678"/>
        </w:tabs>
        <w:spacing w:after="0" w:line="240" w:lineRule="auto"/>
        <w:rPr>
          <w:rFonts w:ascii="Times New Roman" w:hAnsi="Times New Roman"/>
          <w:sz w:val="24"/>
          <w:szCs w:val="24"/>
        </w:rPr>
      </w:pPr>
    </w:p>
    <w:p w14:paraId="0292B4D9" w14:textId="77777777" w:rsidR="008616C4" w:rsidRPr="00DB62B7" w:rsidRDefault="00000000" w:rsidP="008616C4">
      <w:pPr>
        <w:pStyle w:val="pamattekststabul"/>
        <w:spacing w:before="0" w:beforeAutospacing="0" w:after="0" w:afterAutospacing="0"/>
        <w:rPr>
          <w:rFonts w:ascii="Verdana" w:hAnsi="Verdana"/>
          <w:lang w:val="lv-LV"/>
        </w:rPr>
      </w:pPr>
      <w:r w:rsidRPr="00DB62B7">
        <w:rPr>
          <w:noProof/>
          <w:lang w:val="lv-LV"/>
        </w:rPr>
        <w:t>03.09.2026</w:t>
      </w:r>
      <w:r w:rsidR="00E82F06" w:rsidRPr="00DB62B7">
        <w:rPr>
          <w:lang w:val="lv-LV"/>
        </w:rPr>
        <w:t>.</w:t>
      </w:r>
      <w:r w:rsidR="00913107" w:rsidRPr="00DB62B7">
        <w:rPr>
          <w:lang w:val="lv-LV"/>
        </w:rPr>
        <w:t xml:space="preserve"> </w:t>
      </w:r>
      <w:r w:rsidR="00F70880" w:rsidRPr="00DB62B7">
        <w:rPr>
          <w:lang w:val="lv-LV"/>
        </w:rPr>
        <w:t>Nr</w:t>
      </w:r>
      <w:r w:rsidR="0025235E" w:rsidRPr="00DB62B7">
        <w:rPr>
          <w:lang w:val="lv-LV"/>
        </w:rPr>
        <w:t xml:space="preserve">. </w:t>
      </w:r>
      <w:r w:rsidR="00BE191A" w:rsidRPr="00DB62B7">
        <w:rPr>
          <w:noProof/>
          <w:lang w:val="lv-LV"/>
        </w:rPr>
        <w:t>01-16.2/4225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C3FCC" w14:paraId="729B880F" w14:textId="77777777" w:rsidTr="0041608F">
        <w:tc>
          <w:tcPr>
            <w:tcW w:w="4530" w:type="dxa"/>
          </w:tcPr>
          <w:p w14:paraId="513097A9" w14:textId="77777777" w:rsidR="00EA1868" w:rsidRPr="00DB62B7" w:rsidRDefault="00EA1868" w:rsidP="0041608F">
            <w:pPr>
              <w:rPr>
                <w:rFonts w:ascii="Times New Roman" w:hAnsi="Times New Roman"/>
                <w:i/>
                <w:sz w:val="24"/>
                <w:szCs w:val="24"/>
              </w:rPr>
            </w:pPr>
            <w:bookmarkStart w:id="0" w:name="_Hlk505799474"/>
          </w:p>
        </w:tc>
        <w:tc>
          <w:tcPr>
            <w:tcW w:w="4531" w:type="dxa"/>
          </w:tcPr>
          <w:p w14:paraId="50371C64" w14:textId="77777777" w:rsidR="00DD5F14" w:rsidRPr="00DB62B7" w:rsidRDefault="00DD5F14" w:rsidP="00FE70A0">
            <w:pPr>
              <w:jc w:val="right"/>
              <w:rPr>
                <w:rFonts w:ascii="Times New Roman" w:eastAsia="Times New Roman" w:hAnsi="Times New Roman"/>
                <w:sz w:val="24"/>
                <w:szCs w:val="24"/>
              </w:rPr>
            </w:pPr>
          </w:p>
          <w:p w14:paraId="6D490BAE" w14:textId="77777777" w:rsidR="00EA1868" w:rsidRPr="00DB62B7" w:rsidRDefault="00000000" w:rsidP="00FE70A0">
            <w:pPr>
              <w:jc w:val="right"/>
              <w:rPr>
                <w:rFonts w:ascii="Times New Roman" w:eastAsia="Times New Roman" w:hAnsi="Times New Roman"/>
                <w:sz w:val="24"/>
                <w:szCs w:val="24"/>
              </w:rPr>
            </w:pPr>
            <w:r>
              <w:rPr>
                <w:rFonts w:ascii="Times New Roman" w:eastAsia="Times New Roman" w:hAnsi="Times New Roman"/>
                <w:noProof/>
                <w:sz w:val="24"/>
                <w:szCs w:val="24"/>
              </w:rPr>
              <w:t>Nacionālajam veselības dienestam</w:t>
            </w:r>
          </w:p>
          <w:p w14:paraId="26520CDF" w14:textId="77777777" w:rsidR="008155FB" w:rsidRDefault="008155FB" w:rsidP="00FE70A0">
            <w:pPr>
              <w:jc w:val="right"/>
              <w:rPr>
                <w:rFonts w:ascii="Times New Roman" w:hAnsi="Times New Roman"/>
                <w:sz w:val="24"/>
                <w:szCs w:val="24"/>
              </w:rPr>
            </w:pPr>
          </w:p>
          <w:p w14:paraId="34C487D3" w14:textId="77777777" w:rsidR="00CE6D1E" w:rsidRPr="00DB62B7" w:rsidRDefault="00CE6D1E" w:rsidP="00FE70A0">
            <w:pPr>
              <w:jc w:val="right"/>
              <w:rPr>
                <w:rFonts w:ascii="Times New Roman" w:hAnsi="Times New Roman"/>
                <w:sz w:val="24"/>
                <w:szCs w:val="24"/>
              </w:rPr>
            </w:pPr>
          </w:p>
        </w:tc>
      </w:tr>
      <w:tr w:rsidR="003C3FCC" w14:paraId="23FD394D" w14:textId="77777777" w:rsidTr="0041608F">
        <w:tc>
          <w:tcPr>
            <w:tcW w:w="4530" w:type="dxa"/>
          </w:tcPr>
          <w:p w14:paraId="53BFA28E" w14:textId="77777777" w:rsidR="00EA1868" w:rsidRPr="00DB62B7" w:rsidRDefault="00000000" w:rsidP="0041608F">
            <w:pPr>
              <w:rPr>
                <w:rFonts w:ascii="Times New Roman" w:hAnsi="Times New Roman"/>
                <w:sz w:val="24"/>
                <w:szCs w:val="24"/>
              </w:rPr>
            </w:pPr>
            <w:r w:rsidRPr="00494740">
              <w:rPr>
                <w:rFonts w:ascii="Times New Roman" w:hAnsi="Times New Roman"/>
                <w:i/>
                <w:noProof/>
                <w:sz w:val="24"/>
                <w:szCs w:val="24"/>
              </w:rPr>
              <w:t xml:space="preserve">Par </w:t>
            </w:r>
            <w:r>
              <w:rPr>
                <w:rFonts w:ascii="Times New Roman" w:hAnsi="Times New Roman"/>
                <w:i/>
                <w:noProof/>
                <w:sz w:val="24"/>
                <w:szCs w:val="24"/>
              </w:rPr>
              <w:t>izmaiņām recepšu aprites un izrakstīšanas kārtībā</w:t>
            </w:r>
          </w:p>
        </w:tc>
        <w:tc>
          <w:tcPr>
            <w:tcW w:w="4531" w:type="dxa"/>
          </w:tcPr>
          <w:p w14:paraId="79CC0C35" w14:textId="77777777" w:rsidR="00EA1868" w:rsidRPr="00DB62B7" w:rsidRDefault="00EA1868" w:rsidP="0041608F">
            <w:pPr>
              <w:jc w:val="right"/>
              <w:rPr>
                <w:rFonts w:ascii="Times New Roman" w:hAnsi="Times New Roman"/>
                <w:sz w:val="24"/>
                <w:szCs w:val="24"/>
              </w:rPr>
            </w:pPr>
          </w:p>
        </w:tc>
      </w:tr>
      <w:bookmarkEnd w:id="0"/>
    </w:tbl>
    <w:p w14:paraId="448C161D" w14:textId="77777777" w:rsidR="00BE191A" w:rsidRPr="00DB62B7" w:rsidRDefault="00BE191A" w:rsidP="00962685">
      <w:pPr>
        <w:spacing w:after="0" w:line="240" w:lineRule="auto"/>
        <w:ind w:firstLine="720"/>
        <w:jc w:val="both"/>
        <w:rPr>
          <w:rFonts w:ascii="Times New Roman" w:hAnsi="Times New Roman"/>
          <w:sz w:val="24"/>
          <w:szCs w:val="24"/>
        </w:rPr>
      </w:pPr>
    </w:p>
    <w:p w14:paraId="4D3939E4" w14:textId="77777777" w:rsidR="006541D3" w:rsidRPr="00DB62B7" w:rsidRDefault="006541D3" w:rsidP="00502AD1">
      <w:pPr>
        <w:spacing w:after="0" w:line="240" w:lineRule="auto"/>
        <w:ind w:firstLine="720"/>
        <w:jc w:val="both"/>
        <w:rPr>
          <w:rFonts w:ascii="Times New Roman" w:hAnsi="Times New Roman"/>
          <w:sz w:val="24"/>
          <w:szCs w:val="24"/>
        </w:rPr>
      </w:pPr>
    </w:p>
    <w:p w14:paraId="276EB420" w14:textId="77777777" w:rsidR="00CE6D1E" w:rsidRPr="00FE4A10" w:rsidRDefault="00000000" w:rsidP="00CE6D1E">
      <w:pPr>
        <w:spacing w:after="0" w:line="240" w:lineRule="auto"/>
        <w:ind w:firstLine="709"/>
        <w:jc w:val="both"/>
        <w:rPr>
          <w:rFonts w:ascii="Times New Roman" w:hAnsi="Times New Roman"/>
          <w:sz w:val="24"/>
          <w:szCs w:val="24"/>
        </w:rPr>
      </w:pPr>
      <w:r w:rsidRPr="00EA63E0">
        <w:rPr>
          <w:rFonts w:ascii="Times New Roman" w:hAnsi="Times New Roman"/>
          <w:sz w:val="24"/>
          <w:szCs w:val="24"/>
        </w:rPr>
        <w:t>Lai nodrošinātu ārstniecības iestāžu un ārstniecības personu informētību, kā arī vien</w:t>
      </w:r>
      <w:r>
        <w:rPr>
          <w:rFonts w:ascii="Times New Roman" w:hAnsi="Times New Roman"/>
          <w:sz w:val="24"/>
          <w:szCs w:val="24"/>
        </w:rPr>
        <w:t>ādu</w:t>
      </w:r>
      <w:r w:rsidRPr="00212526">
        <w:rPr>
          <w:rFonts w:ascii="Times New Roman" w:hAnsi="Times New Roman"/>
          <w:color w:val="FF0000"/>
          <w:sz w:val="24"/>
          <w:szCs w:val="24"/>
        </w:rPr>
        <w:t xml:space="preserve"> </w:t>
      </w:r>
      <w:r w:rsidRPr="00EA63E0">
        <w:rPr>
          <w:rFonts w:ascii="Times New Roman" w:hAnsi="Times New Roman"/>
          <w:sz w:val="24"/>
          <w:szCs w:val="24"/>
        </w:rPr>
        <w:t>normatīvā regulējuma izpratni un pareizu piemērošanu praksē saistībā ar izmaiņām recepšu izrakstīšanas un aprites kārtībā,</w:t>
      </w:r>
      <w:r>
        <w:rPr>
          <w:rFonts w:ascii="Times New Roman" w:hAnsi="Times New Roman"/>
          <w:b/>
          <w:bCs/>
          <w:sz w:val="24"/>
          <w:szCs w:val="24"/>
        </w:rPr>
        <w:t xml:space="preserve"> </w:t>
      </w:r>
      <w:r w:rsidRPr="00FE4A10">
        <w:rPr>
          <w:rFonts w:ascii="Times New Roman" w:hAnsi="Times New Roman"/>
          <w:sz w:val="24"/>
          <w:szCs w:val="24"/>
        </w:rPr>
        <w:t xml:space="preserve">Veselības ministrija lūdz Nacionālo veselības dienestu izsūtīt visām Latvijas </w:t>
      </w:r>
      <w:r>
        <w:rPr>
          <w:rFonts w:ascii="Times New Roman" w:hAnsi="Times New Roman"/>
          <w:sz w:val="24"/>
          <w:szCs w:val="24"/>
        </w:rPr>
        <w:t>ārstniecības iestādēm un ārstniecības personām</w:t>
      </w:r>
      <w:r w:rsidRPr="00FE4A10">
        <w:rPr>
          <w:rFonts w:ascii="Times New Roman" w:hAnsi="Times New Roman"/>
          <w:sz w:val="24"/>
          <w:szCs w:val="24"/>
        </w:rPr>
        <w:t xml:space="preserve"> </w:t>
      </w:r>
      <w:r>
        <w:rPr>
          <w:rFonts w:ascii="Times New Roman" w:hAnsi="Times New Roman"/>
          <w:sz w:val="24"/>
          <w:szCs w:val="24"/>
        </w:rPr>
        <w:t>sagatavoto</w:t>
      </w:r>
      <w:r w:rsidRPr="00FE4A10">
        <w:rPr>
          <w:rFonts w:ascii="Times New Roman" w:hAnsi="Times New Roman"/>
          <w:sz w:val="24"/>
          <w:szCs w:val="24"/>
        </w:rPr>
        <w:t xml:space="preserve"> informāciju</w:t>
      </w:r>
      <w:r>
        <w:rPr>
          <w:rFonts w:ascii="Times New Roman" w:hAnsi="Times New Roman"/>
          <w:sz w:val="24"/>
          <w:szCs w:val="24"/>
        </w:rPr>
        <w:t>, nodrošinot attiecīgās</w:t>
      </w:r>
      <w:r w:rsidRPr="007E70A4">
        <w:rPr>
          <w:rFonts w:ascii="Times New Roman" w:hAnsi="Times New Roman"/>
          <w:sz w:val="24"/>
          <w:szCs w:val="24"/>
        </w:rPr>
        <w:t xml:space="preserve"> informācijas izplatīšanu iespējami drīzā</w:t>
      </w:r>
      <w:r>
        <w:rPr>
          <w:rFonts w:ascii="Times New Roman" w:hAnsi="Times New Roman"/>
          <w:sz w:val="24"/>
          <w:szCs w:val="24"/>
        </w:rPr>
        <w:t>kā</w:t>
      </w:r>
      <w:r w:rsidRPr="007E70A4">
        <w:rPr>
          <w:rFonts w:ascii="Times New Roman" w:hAnsi="Times New Roman"/>
          <w:sz w:val="24"/>
          <w:szCs w:val="24"/>
        </w:rPr>
        <w:t xml:space="preserve"> termiņā.</w:t>
      </w:r>
    </w:p>
    <w:p w14:paraId="5D00F05D" w14:textId="10595371" w:rsidR="00CE6D1E" w:rsidRDefault="00000000" w:rsidP="00CE6D1E">
      <w:pPr>
        <w:spacing w:after="0" w:line="240" w:lineRule="auto"/>
        <w:ind w:firstLine="709"/>
        <w:jc w:val="both"/>
        <w:rPr>
          <w:rFonts w:ascii="Times New Roman" w:hAnsi="Times New Roman"/>
          <w:sz w:val="24"/>
          <w:szCs w:val="24"/>
        </w:rPr>
      </w:pPr>
      <w:r w:rsidRPr="00A37EC4">
        <w:rPr>
          <w:rFonts w:ascii="Times New Roman" w:hAnsi="Times New Roman"/>
          <w:sz w:val="24"/>
          <w:szCs w:val="24"/>
        </w:rPr>
        <w:t xml:space="preserve">Informējam, ka 2026.gada 2.septembrī stājušies spēkā </w:t>
      </w:r>
      <w:r>
        <w:rPr>
          <w:rFonts w:ascii="Times New Roman" w:hAnsi="Times New Roman"/>
          <w:sz w:val="24"/>
          <w:szCs w:val="24"/>
        </w:rPr>
        <w:t xml:space="preserve">jauni </w:t>
      </w:r>
      <w:r w:rsidRPr="00A37EC4">
        <w:rPr>
          <w:rFonts w:ascii="Times New Roman" w:hAnsi="Times New Roman"/>
          <w:sz w:val="24"/>
          <w:szCs w:val="24"/>
        </w:rPr>
        <w:t>Ministru kabineta 2026.gada 25.augusta noteikumi Nr</w:t>
      </w:r>
      <w:r>
        <w:rPr>
          <w:rFonts w:ascii="Times New Roman" w:hAnsi="Times New Roman"/>
          <w:sz w:val="24"/>
          <w:szCs w:val="24"/>
        </w:rPr>
        <w:t>.</w:t>
      </w:r>
      <w:r w:rsidRPr="00A37EC4">
        <w:rPr>
          <w:rFonts w:ascii="Times New Roman" w:hAnsi="Times New Roman"/>
          <w:sz w:val="24"/>
          <w:szCs w:val="24"/>
        </w:rPr>
        <w:t xml:space="preserve">512 “Recepšu veidlapu un recepšu aprites noteikumi” (turpmāk – Noteikumi Nr.512), </w:t>
      </w:r>
      <w:r>
        <w:rPr>
          <w:rFonts w:ascii="Times New Roman" w:hAnsi="Times New Roman"/>
          <w:sz w:val="24"/>
          <w:szCs w:val="24"/>
        </w:rPr>
        <w:t>ar kuru ieviestas izmaiņas cita</w:t>
      </w:r>
      <w:r w:rsidR="007E6FF3">
        <w:rPr>
          <w:rFonts w:ascii="Times New Roman" w:hAnsi="Times New Roman"/>
          <w:sz w:val="24"/>
          <w:szCs w:val="24"/>
        </w:rPr>
        <w:t xml:space="preserve"> </w:t>
      </w:r>
      <w:r>
        <w:rPr>
          <w:rFonts w:ascii="Times New Roman" w:hAnsi="Times New Roman"/>
          <w:sz w:val="24"/>
          <w:szCs w:val="24"/>
        </w:rPr>
        <w:t xml:space="preserve">starp </w:t>
      </w:r>
      <w:r w:rsidRPr="00A37EC4">
        <w:rPr>
          <w:rFonts w:ascii="Times New Roman" w:hAnsi="Times New Roman"/>
          <w:sz w:val="24"/>
          <w:szCs w:val="24"/>
        </w:rPr>
        <w:t xml:space="preserve">recepšu </w:t>
      </w:r>
      <w:r>
        <w:rPr>
          <w:rFonts w:ascii="Times New Roman" w:hAnsi="Times New Roman"/>
          <w:sz w:val="24"/>
          <w:szCs w:val="24"/>
        </w:rPr>
        <w:t xml:space="preserve">aprites un </w:t>
      </w:r>
      <w:r w:rsidRPr="00A37EC4">
        <w:rPr>
          <w:rFonts w:ascii="Times New Roman" w:hAnsi="Times New Roman"/>
          <w:sz w:val="24"/>
          <w:szCs w:val="24"/>
        </w:rPr>
        <w:t>izrakstīšanas kārtīb</w:t>
      </w:r>
      <w:r>
        <w:rPr>
          <w:rFonts w:ascii="Times New Roman" w:hAnsi="Times New Roman"/>
          <w:sz w:val="24"/>
          <w:szCs w:val="24"/>
        </w:rPr>
        <w:t>ā</w:t>
      </w:r>
      <w:r w:rsidRPr="00A37EC4">
        <w:rPr>
          <w:rFonts w:ascii="Times New Roman" w:hAnsi="Times New Roman"/>
          <w:sz w:val="24"/>
          <w:szCs w:val="24"/>
        </w:rPr>
        <w:t>.</w:t>
      </w:r>
    </w:p>
    <w:p w14:paraId="0811F73B" w14:textId="77777777" w:rsidR="00CE6D1E" w:rsidRDefault="00CE6D1E" w:rsidP="00CE6D1E">
      <w:pPr>
        <w:spacing w:after="0" w:line="240" w:lineRule="auto"/>
        <w:ind w:firstLine="709"/>
        <w:jc w:val="both"/>
        <w:rPr>
          <w:rFonts w:ascii="Times New Roman" w:hAnsi="Times New Roman"/>
          <w:sz w:val="24"/>
          <w:szCs w:val="24"/>
        </w:rPr>
      </w:pPr>
    </w:p>
    <w:p w14:paraId="344644F0" w14:textId="77777777" w:rsidR="00CE6D1E" w:rsidRDefault="00000000" w:rsidP="00CE6D1E">
      <w:pPr>
        <w:spacing w:after="0" w:line="240" w:lineRule="auto"/>
        <w:ind w:firstLine="709"/>
        <w:jc w:val="both"/>
        <w:rPr>
          <w:rFonts w:ascii="Times New Roman" w:hAnsi="Times New Roman"/>
          <w:b/>
          <w:bCs/>
          <w:sz w:val="24"/>
          <w:szCs w:val="24"/>
          <w:u w:val="single"/>
        </w:rPr>
      </w:pPr>
      <w:r>
        <w:rPr>
          <w:rFonts w:ascii="Times New Roman" w:hAnsi="Times New Roman"/>
          <w:b/>
          <w:bCs/>
          <w:sz w:val="24"/>
          <w:szCs w:val="24"/>
          <w:u w:val="single"/>
        </w:rPr>
        <w:t>Izmaiņas r</w:t>
      </w:r>
      <w:r w:rsidRPr="00D33BEE">
        <w:rPr>
          <w:rFonts w:ascii="Times New Roman" w:hAnsi="Times New Roman"/>
          <w:b/>
          <w:bCs/>
          <w:sz w:val="24"/>
          <w:szCs w:val="24"/>
          <w:u w:val="single"/>
        </w:rPr>
        <w:t>ecepšu veidlapu saņemšan</w:t>
      </w:r>
      <w:r>
        <w:rPr>
          <w:rFonts w:ascii="Times New Roman" w:hAnsi="Times New Roman"/>
          <w:b/>
          <w:bCs/>
          <w:sz w:val="24"/>
          <w:szCs w:val="24"/>
          <w:u w:val="single"/>
        </w:rPr>
        <w:t>ā</w:t>
      </w:r>
      <w:r w:rsidRPr="00D33BEE">
        <w:rPr>
          <w:rFonts w:ascii="Times New Roman" w:hAnsi="Times New Roman"/>
          <w:b/>
          <w:bCs/>
          <w:sz w:val="24"/>
          <w:szCs w:val="24"/>
          <w:u w:val="single"/>
        </w:rPr>
        <w:t>:</w:t>
      </w:r>
    </w:p>
    <w:p w14:paraId="06CF6F00" w14:textId="77777777" w:rsidR="00CE6D1E" w:rsidRDefault="00CE6D1E" w:rsidP="00CE6D1E">
      <w:pPr>
        <w:spacing w:after="0" w:line="240" w:lineRule="auto"/>
        <w:ind w:firstLine="709"/>
        <w:jc w:val="both"/>
        <w:rPr>
          <w:rFonts w:ascii="Times New Roman" w:hAnsi="Times New Roman"/>
          <w:b/>
          <w:bCs/>
          <w:sz w:val="24"/>
          <w:szCs w:val="24"/>
          <w:u w:val="single"/>
        </w:rPr>
      </w:pPr>
    </w:p>
    <w:p w14:paraId="5EE2153C" w14:textId="77777777" w:rsidR="00CE6D1E" w:rsidRPr="007F3606" w:rsidRDefault="00000000" w:rsidP="00CE6D1E">
      <w:pPr>
        <w:spacing w:after="0" w:line="240" w:lineRule="auto"/>
        <w:ind w:firstLine="709"/>
        <w:jc w:val="both"/>
        <w:rPr>
          <w:rFonts w:ascii="Times New Roman" w:hAnsi="Times New Roman"/>
          <w:sz w:val="24"/>
          <w:szCs w:val="24"/>
        </w:rPr>
      </w:pPr>
      <w:r w:rsidRPr="007F3606">
        <w:rPr>
          <w:rFonts w:ascii="Times New Roman" w:hAnsi="Times New Roman"/>
          <w:sz w:val="24"/>
          <w:szCs w:val="24"/>
        </w:rPr>
        <w:t xml:space="preserve">Ņemot vērā pāreju uz elektronisko recepšu sistēmu kā primāro zāļu izrakstīšanas veidu, </w:t>
      </w:r>
      <w:r>
        <w:rPr>
          <w:rFonts w:ascii="Times New Roman" w:hAnsi="Times New Roman"/>
          <w:sz w:val="24"/>
          <w:szCs w:val="24"/>
        </w:rPr>
        <w:t>Nacionālais veselības dienests noteiks</w:t>
      </w:r>
      <w:r w:rsidRPr="007F3606">
        <w:rPr>
          <w:rFonts w:ascii="Times New Roman" w:hAnsi="Times New Roman"/>
          <w:sz w:val="24"/>
          <w:szCs w:val="24"/>
        </w:rPr>
        <w:t xml:space="preserve"> ārstniecības iestādei izsniedzamo recepšu veidlapu daudzumu, ņemot vērā dienesta informācijas sistēmās esošos datus par konkrētās ārstniecības iestādes iepriekšējā ceturksnī izrakstīto recepšu veidlapu veidiem un skaitu, piemērojot koeficientu 0,7, vai pamatojoties uz pieprasījumā norādīto recepšu veidlapu vajadzības pamatojumu (Noteikumu Nr.512 16.punkts)</w:t>
      </w:r>
    </w:p>
    <w:p w14:paraId="22558E84" w14:textId="77777777" w:rsidR="00CE6D1E" w:rsidRDefault="00CE6D1E" w:rsidP="00CE6D1E">
      <w:pPr>
        <w:spacing w:after="0" w:line="240" w:lineRule="auto"/>
        <w:ind w:firstLine="709"/>
        <w:jc w:val="both"/>
        <w:rPr>
          <w:rFonts w:ascii="Times New Roman" w:hAnsi="Times New Roman"/>
          <w:sz w:val="24"/>
          <w:szCs w:val="24"/>
        </w:rPr>
      </w:pPr>
    </w:p>
    <w:p w14:paraId="47493120" w14:textId="77777777" w:rsidR="00CE6D1E" w:rsidRDefault="00000000" w:rsidP="00CE6D1E">
      <w:pPr>
        <w:spacing w:after="0" w:line="240" w:lineRule="auto"/>
        <w:ind w:firstLine="709"/>
        <w:jc w:val="both"/>
        <w:rPr>
          <w:rFonts w:ascii="Times New Roman" w:hAnsi="Times New Roman"/>
          <w:b/>
          <w:bCs/>
          <w:sz w:val="24"/>
          <w:szCs w:val="24"/>
          <w:u w:val="single"/>
        </w:rPr>
      </w:pPr>
      <w:r>
        <w:rPr>
          <w:rFonts w:ascii="Times New Roman" w:hAnsi="Times New Roman"/>
          <w:b/>
          <w:bCs/>
          <w:sz w:val="24"/>
          <w:szCs w:val="24"/>
          <w:u w:val="single"/>
        </w:rPr>
        <w:t>Ā</w:t>
      </w:r>
      <w:r w:rsidRPr="00D85000">
        <w:rPr>
          <w:rFonts w:ascii="Times New Roman" w:hAnsi="Times New Roman"/>
          <w:b/>
          <w:bCs/>
          <w:sz w:val="24"/>
          <w:szCs w:val="24"/>
          <w:u w:val="single"/>
        </w:rPr>
        <w:t>rstniecības personu kompetenc</w:t>
      </w:r>
      <w:r>
        <w:rPr>
          <w:rFonts w:ascii="Times New Roman" w:hAnsi="Times New Roman"/>
          <w:b/>
          <w:bCs/>
          <w:sz w:val="24"/>
          <w:szCs w:val="24"/>
          <w:u w:val="single"/>
        </w:rPr>
        <w:t>e</w:t>
      </w:r>
      <w:r w:rsidRPr="00D85000">
        <w:rPr>
          <w:rFonts w:ascii="Times New Roman" w:hAnsi="Times New Roman"/>
          <w:b/>
          <w:bCs/>
          <w:sz w:val="24"/>
          <w:szCs w:val="24"/>
          <w:u w:val="single"/>
        </w:rPr>
        <w:t xml:space="preserve"> recepšu izrakstīšanā:</w:t>
      </w:r>
    </w:p>
    <w:p w14:paraId="5DEE63ED" w14:textId="77777777" w:rsidR="00CE6D1E" w:rsidRPr="00D85000" w:rsidRDefault="00CE6D1E" w:rsidP="00CE6D1E">
      <w:pPr>
        <w:spacing w:after="0" w:line="240" w:lineRule="auto"/>
        <w:ind w:firstLine="709"/>
        <w:jc w:val="both"/>
        <w:rPr>
          <w:rFonts w:ascii="Times New Roman" w:hAnsi="Times New Roman"/>
          <w:sz w:val="24"/>
          <w:szCs w:val="24"/>
          <w:u w:val="single"/>
        </w:rPr>
      </w:pPr>
    </w:p>
    <w:p w14:paraId="1D7C69FE" w14:textId="77777777" w:rsidR="00CE6D1E" w:rsidRPr="00EC0DCB" w:rsidRDefault="00000000" w:rsidP="00CE6D1E">
      <w:pPr>
        <w:numPr>
          <w:ilvl w:val="0"/>
          <w:numId w:val="3"/>
        </w:numPr>
        <w:spacing w:after="0" w:line="240" w:lineRule="auto"/>
        <w:jc w:val="both"/>
        <w:rPr>
          <w:rFonts w:ascii="Times New Roman" w:hAnsi="Times New Roman"/>
          <w:sz w:val="24"/>
          <w:szCs w:val="24"/>
        </w:rPr>
      </w:pPr>
      <w:r w:rsidRPr="00EC0DCB">
        <w:rPr>
          <w:rFonts w:ascii="Times New Roman" w:hAnsi="Times New Roman"/>
          <w:sz w:val="24"/>
          <w:szCs w:val="24"/>
        </w:rPr>
        <w:t xml:space="preserve">Tiesības izrakstīt parasto recepti ir </w:t>
      </w:r>
      <w:r w:rsidRPr="00EC0DCB">
        <w:rPr>
          <w:rFonts w:ascii="Times New Roman" w:hAnsi="Times New Roman"/>
          <w:sz w:val="24"/>
          <w:szCs w:val="24"/>
          <w:u w:val="single"/>
        </w:rPr>
        <w:t>ārstam, zobārstam, ārsta palīgam (feldšerim), māsai (vispārējās aprūpes māsai) un vecmātei</w:t>
      </w:r>
      <w:r w:rsidRPr="00EC0DCB">
        <w:rPr>
          <w:rFonts w:ascii="Times New Roman" w:hAnsi="Times New Roman"/>
          <w:sz w:val="24"/>
          <w:szCs w:val="24"/>
        </w:rPr>
        <w:t>, ja attiecīgā ārstniecības persona strādā ārstniecības iestādē (Noteikumu Nr. 512 33. punkts).</w:t>
      </w:r>
    </w:p>
    <w:p w14:paraId="48FB0885" w14:textId="77777777" w:rsidR="00CE6D1E" w:rsidRPr="00EC0DCB" w:rsidRDefault="00000000" w:rsidP="00CE6D1E">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T</w:t>
      </w:r>
      <w:r w:rsidRPr="00EC0DCB">
        <w:rPr>
          <w:rFonts w:ascii="Times New Roman" w:hAnsi="Times New Roman"/>
          <w:sz w:val="24"/>
          <w:szCs w:val="24"/>
        </w:rPr>
        <w:t xml:space="preserve">iesības izrakstīt īpašo recepti ir </w:t>
      </w:r>
      <w:r w:rsidRPr="00DC4F93">
        <w:rPr>
          <w:rFonts w:ascii="Times New Roman" w:hAnsi="Times New Roman"/>
          <w:sz w:val="24"/>
          <w:szCs w:val="24"/>
          <w:u w:val="single"/>
        </w:rPr>
        <w:t>ārstam,</w:t>
      </w:r>
      <w:r w:rsidRPr="00EC0DCB">
        <w:rPr>
          <w:rFonts w:ascii="Times New Roman" w:hAnsi="Times New Roman"/>
          <w:sz w:val="24"/>
          <w:szCs w:val="24"/>
        </w:rPr>
        <w:t xml:space="preserve"> kas strādā ārstniecības iestādē. </w:t>
      </w:r>
      <w:r w:rsidRPr="00DC4F93">
        <w:rPr>
          <w:rFonts w:ascii="Times New Roman" w:hAnsi="Times New Roman"/>
          <w:sz w:val="24"/>
          <w:szCs w:val="24"/>
          <w:u w:val="single"/>
        </w:rPr>
        <w:t>Vecmātei</w:t>
      </w:r>
      <w:r w:rsidRPr="00EC0DCB">
        <w:rPr>
          <w:rFonts w:ascii="Times New Roman" w:hAnsi="Times New Roman"/>
          <w:sz w:val="24"/>
          <w:szCs w:val="24"/>
        </w:rPr>
        <w:t>, kas strādā ārstniecības iestādē, atbilstoši kompetencei ir tiesības izrakstīt īpašo elektronisko recepti kontracepcijas līdzekļu iegādei (Noteikumu Nr. 512 34. punkts).</w:t>
      </w:r>
    </w:p>
    <w:p w14:paraId="6182A896" w14:textId="77777777" w:rsidR="00CE6D1E" w:rsidRPr="009157B5" w:rsidRDefault="00000000" w:rsidP="00CE6D1E">
      <w:pPr>
        <w:numPr>
          <w:ilvl w:val="0"/>
          <w:numId w:val="3"/>
        </w:numPr>
        <w:spacing w:after="0" w:line="240" w:lineRule="auto"/>
        <w:jc w:val="both"/>
        <w:rPr>
          <w:rFonts w:ascii="Times New Roman" w:hAnsi="Times New Roman"/>
          <w:sz w:val="24"/>
          <w:szCs w:val="24"/>
        </w:rPr>
      </w:pPr>
      <w:r w:rsidRPr="00CF5FAF">
        <w:rPr>
          <w:rFonts w:ascii="Times New Roman" w:hAnsi="Times New Roman"/>
          <w:sz w:val="24"/>
          <w:szCs w:val="24"/>
        </w:rPr>
        <w:t xml:space="preserve">Parastās un īpašās receptes </w:t>
      </w:r>
      <w:r w:rsidRPr="00030E4F">
        <w:rPr>
          <w:rFonts w:ascii="Times New Roman" w:hAnsi="Times New Roman"/>
          <w:sz w:val="24"/>
          <w:szCs w:val="24"/>
          <w:u w:val="single"/>
        </w:rPr>
        <w:t xml:space="preserve">izrakstīšanas pamatotība ir norādāma medicīniskajā </w:t>
      </w:r>
      <w:r w:rsidRPr="009157B5">
        <w:rPr>
          <w:rFonts w:ascii="Times New Roman" w:hAnsi="Times New Roman"/>
          <w:sz w:val="24"/>
          <w:szCs w:val="24"/>
          <w:u w:val="single"/>
        </w:rPr>
        <w:t>dokumentācijā atbilstoši diagnozei</w:t>
      </w:r>
      <w:r w:rsidRPr="009157B5">
        <w:rPr>
          <w:rFonts w:ascii="Times New Roman" w:hAnsi="Times New Roman"/>
          <w:sz w:val="24"/>
          <w:szCs w:val="24"/>
        </w:rPr>
        <w:t xml:space="preserve"> (Noteikumu Nr.512 33. un 34.punkts).</w:t>
      </w:r>
    </w:p>
    <w:p w14:paraId="6C8A6D43" w14:textId="77777777" w:rsidR="00CE6D1E" w:rsidRDefault="00000000" w:rsidP="00CE6D1E">
      <w:pPr>
        <w:numPr>
          <w:ilvl w:val="0"/>
          <w:numId w:val="3"/>
        </w:numPr>
        <w:spacing w:after="0" w:line="240" w:lineRule="auto"/>
        <w:jc w:val="both"/>
        <w:rPr>
          <w:rFonts w:ascii="Times New Roman" w:hAnsi="Times New Roman"/>
          <w:sz w:val="24"/>
          <w:szCs w:val="24"/>
        </w:rPr>
      </w:pPr>
      <w:r w:rsidRPr="009157B5">
        <w:rPr>
          <w:rFonts w:ascii="Times New Roman" w:hAnsi="Times New Roman"/>
          <w:sz w:val="24"/>
          <w:szCs w:val="24"/>
        </w:rPr>
        <w:lastRenderedPageBreak/>
        <w:t xml:space="preserve">Tiesības izrakstīt zāles un medicīniskās ierīces, kuru iegādes izdevumus pacientam daļēji vai pilnībā sedz no zāļu iegādes izdevumu kompensācijai piešķirtajiem līdzekļiem atbilstoši noteiktajai kompensācijas kārtībai, ir </w:t>
      </w:r>
      <w:r w:rsidRPr="009157B5">
        <w:rPr>
          <w:rFonts w:ascii="Times New Roman" w:hAnsi="Times New Roman"/>
          <w:sz w:val="24"/>
          <w:szCs w:val="24"/>
          <w:u w:val="single"/>
        </w:rPr>
        <w:t xml:space="preserve">ārstam, </w:t>
      </w:r>
      <w:r w:rsidRPr="0062222F">
        <w:rPr>
          <w:rFonts w:ascii="Times New Roman" w:hAnsi="Times New Roman"/>
          <w:color w:val="000000" w:themeColor="text1"/>
          <w:sz w:val="24"/>
          <w:szCs w:val="24"/>
          <w:u w:val="single"/>
        </w:rPr>
        <w:t>zobārstam</w:t>
      </w:r>
      <w:r>
        <w:rPr>
          <w:rFonts w:ascii="Times New Roman" w:hAnsi="Times New Roman"/>
          <w:sz w:val="24"/>
          <w:szCs w:val="24"/>
          <w:u w:val="single"/>
        </w:rPr>
        <w:t xml:space="preserve"> </w:t>
      </w:r>
      <w:r w:rsidRPr="009157B5">
        <w:rPr>
          <w:rFonts w:ascii="Times New Roman" w:hAnsi="Times New Roman"/>
          <w:sz w:val="24"/>
          <w:szCs w:val="24"/>
          <w:u w:val="single"/>
        </w:rPr>
        <w:t>un vecmātei</w:t>
      </w:r>
      <w:r w:rsidRPr="009157B5">
        <w:rPr>
          <w:rFonts w:ascii="Times New Roman" w:hAnsi="Times New Roman"/>
          <w:sz w:val="24"/>
          <w:szCs w:val="24"/>
        </w:rPr>
        <w:t>, ja attiecīgā ārstniecības persona strādā ārstniecības iestādē, kurai ir līgumattiecības ar Nacionālo veselības dienestu (Noteikumu Nr.512 35.punkts).</w:t>
      </w:r>
    </w:p>
    <w:p w14:paraId="158E9D53" w14:textId="77777777" w:rsidR="00CE6D1E" w:rsidRPr="008D303E" w:rsidRDefault="00000000" w:rsidP="00CE6D1E">
      <w:pPr>
        <w:numPr>
          <w:ilvl w:val="0"/>
          <w:numId w:val="3"/>
        </w:numPr>
        <w:spacing w:after="0" w:line="240" w:lineRule="auto"/>
        <w:jc w:val="both"/>
        <w:rPr>
          <w:rFonts w:ascii="Times New Roman" w:hAnsi="Times New Roman"/>
          <w:sz w:val="24"/>
          <w:szCs w:val="24"/>
        </w:rPr>
      </w:pPr>
      <w:r w:rsidRPr="005F75FF">
        <w:rPr>
          <w:rFonts w:ascii="Times New Roman" w:hAnsi="Times New Roman"/>
          <w:sz w:val="24"/>
          <w:szCs w:val="24"/>
          <w:u w:val="single"/>
        </w:rPr>
        <w:t>Ārstiem rezidentiem un ārstiem stažieriem</w:t>
      </w:r>
      <w:r w:rsidRPr="00881B73">
        <w:rPr>
          <w:rFonts w:ascii="Times New Roman" w:hAnsi="Times New Roman"/>
          <w:sz w:val="24"/>
          <w:szCs w:val="24"/>
        </w:rPr>
        <w:t xml:space="preserve">, kuriem ārstniecības personu un ārstniecības atbalsta personu reģistrā ir reģistrēta darba vieta, ir tiesības izrakstīt </w:t>
      </w:r>
      <w:r>
        <w:rPr>
          <w:rFonts w:ascii="Times New Roman" w:hAnsi="Times New Roman"/>
          <w:sz w:val="24"/>
          <w:szCs w:val="24"/>
        </w:rPr>
        <w:t>parastās vai īpašās</w:t>
      </w:r>
      <w:r w:rsidRPr="00881B73">
        <w:rPr>
          <w:rFonts w:ascii="Times New Roman" w:hAnsi="Times New Roman"/>
          <w:sz w:val="24"/>
          <w:szCs w:val="24"/>
        </w:rPr>
        <w:t xml:space="preserve"> receptes sertificēta speciālista vadībā</w:t>
      </w:r>
      <w:r>
        <w:rPr>
          <w:rFonts w:ascii="Times New Roman" w:hAnsi="Times New Roman"/>
          <w:sz w:val="24"/>
          <w:szCs w:val="24"/>
        </w:rPr>
        <w:t xml:space="preserve"> atbilstoši kompetencei (Noteikumu Nr.512 36.punkts)</w:t>
      </w:r>
      <w:r w:rsidRPr="00881B73">
        <w:rPr>
          <w:rFonts w:ascii="Times New Roman" w:hAnsi="Times New Roman"/>
          <w:sz w:val="24"/>
          <w:szCs w:val="24"/>
        </w:rPr>
        <w:t>.</w:t>
      </w:r>
    </w:p>
    <w:p w14:paraId="1B3647E8" w14:textId="77777777" w:rsidR="00CE6D1E" w:rsidRPr="008D303E" w:rsidRDefault="00000000" w:rsidP="00CE6D1E">
      <w:pPr>
        <w:numPr>
          <w:ilvl w:val="0"/>
          <w:numId w:val="3"/>
        </w:numPr>
        <w:spacing w:after="0" w:line="240" w:lineRule="auto"/>
        <w:jc w:val="both"/>
        <w:rPr>
          <w:rFonts w:ascii="Times New Roman" w:hAnsi="Times New Roman"/>
          <w:sz w:val="24"/>
          <w:szCs w:val="24"/>
        </w:rPr>
      </w:pPr>
      <w:r w:rsidRPr="003B4E08">
        <w:rPr>
          <w:rFonts w:ascii="Times New Roman" w:hAnsi="Times New Roman"/>
          <w:sz w:val="24"/>
          <w:szCs w:val="24"/>
        </w:rPr>
        <w:t xml:space="preserve">Izrakstot recepti psihotropo zāļu (izņemot Noteikumu Nr. 512 46. punktā minēto gadījumu) un narkotisko analgētisko līdzekļu iegādei, ārsts izraksta zāles ne vairāk kā vienu mēnesi ilgam ārstēšanas kursam. </w:t>
      </w:r>
      <w:r w:rsidRPr="003B4E08">
        <w:rPr>
          <w:rFonts w:ascii="Times New Roman" w:hAnsi="Times New Roman"/>
          <w:sz w:val="24"/>
          <w:szCs w:val="24"/>
          <w:u w:val="single"/>
        </w:rPr>
        <w:t xml:space="preserve">Psihiatrs, narkologs, atkarību psihiatrs, </w:t>
      </w:r>
      <w:r w:rsidRPr="0020331D">
        <w:rPr>
          <w:rFonts w:ascii="Times New Roman" w:hAnsi="Times New Roman"/>
          <w:sz w:val="24"/>
          <w:szCs w:val="24"/>
          <w:u w:val="single"/>
        </w:rPr>
        <w:t xml:space="preserve">neirologs, </w:t>
      </w:r>
      <w:proofErr w:type="spellStart"/>
      <w:r w:rsidRPr="0020331D">
        <w:rPr>
          <w:rFonts w:ascii="Times New Roman" w:hAnsi="Times New Roman"/>
          <w:sz w:val="24"/>
          <w:szCs w:val="24"/>
          <w:u w:val="single"/>
        </w:rPr>
        <w:t>algologs</w:t>
      </w:r>
      <w:proofErr w:type="spellEnd"/>
      <w:r w:rsidRPr="0020331D">
        <w:rPr>
          <w:rFonts w:ascii="Times New Roman" w:hAnsi="Times New Roman"/>
          <w:sz w:val="24"/>
          <w:szCs w:val="24"/>
          <w:u w:val="single"/>
        </w:rPr>
        <w:t xml:space="preserve"> un ģimenes ārsts</w:t>
      </w:r>
      <w:r w:rsidRPr="0020331D">
        <w:rPr>
          <w:rFonts w:ascii="Times New Roman" w:hAnsi="Times New Roman"/>
          <w:sz w:val="24"/>
          <w:szCs w:val="24"/>
        </w:rPr>
        <w:t xml:space="preserve"> minētās zāles var izrakstīt ne vairāk kā trīs mēnešus ilgam ārstēšanas kursam (Noteikumu Nr.512 47.punkts).</w:t>
      </w:r>
    </w:p>
    <w:p w14:paraId="0C713F17" w14:textId="77777777" w:rsidR="00CE6D1E" w:rsidRPr="0020331D" w:rsidRDefault="00000000" w:rsidP="00CE6D1E">
      <w:pPr>
        <w:numPr>
          <w:ilvl w:val="0"/>
          <w:numId w:val="3"/>
        </w:numPr>
        <w:spacing w:after="0" w:line="240" w:lineRule="auto"/>
        <w:jc w:val="both"/>
        <w:rPr>
          <w:rFonts w:ascii="Times New Roman" w:hAnsi="Times New Roman"/>
          <w:sz w:val="24"/>
          <w:szCs w:val="24"/>
        </w:rPr>
      </w:pPr>
      <w:r w:rsidRPr="0020331D">
        <w:rPr>
          <w:rFonts w:ascii="Times New Roman" w:hAnsi="Times New Roman"/>
          <w:sz w:val="24"/>
          <w:szCs w:val="24"/>
        </w:rPr>
        <w:t xml:space="preserve">Izrakstot elektronisko recepti, </w:t>
      </w:r>
      <w:r w:rsidRPr="0020331D">
        <w:rPr>
          <w:rFonts w:ascii="Times New Roman" w:hAnsi="Times New Roman"/>
          <w:sz w:val="24"/>
          <w:szCs w:val="24"/>
          <w:u w:val="single"/>
        </w:rPr>
        <w:t xml:space="preserve">ārsts, zobārsts, vecmāte, ārsta palīgs (feldšeris) vai māsa (vispārējās aprūpes māsa) </w:t>
      </w:r>
      <w:r w:rsidRPr="0020331D">
        <w:rPr>
          <w:rFonts w:ascii="Times New Roman" w:hAnsi="Times New Roman"/>
          <w:sz w:val="24"/>
          <w:szCs w:val="24"/>
        </w:rPr>
        <w:t>noskaidro pacienta viedokli par plānoto zāļu iegādes kārtību un nepieciešamības gadījumā pacientam izsniedz receptes identifikācijas numuru (Noteikumu Nr.512 58.punkts).</w:t>
      </w:r>
    </w:p>
    <w:p w14:paraId="6F8E047C" w14:textId="77777777" w:rsidR="00CE6D1E" w:rsidRDefault="00CE6D1E" w:rsidP="00CE6D1E">
      <w:pPr>
        <w:spacing w:after="0" w:line="240" w:lineRule="auto"/>
        <w:ind w:firstLine="709"/>
        <w:jc w:val="both"/>
        <w:rPr>
          <w:rFonts w:ascii="Times New Roman" w:hAnsi="Times New Roman"/>
          <w:sz w:val="24"/>
          <w:szCs w:val="24"/>
        </w:rPr>
      </w:pPr>
    </w:p>
    <w:p w14:paraId="364EEC8D" w14:textId="77777777" w:rsidR="00CE6D1E" w:rsidRDefault="00000000" w:rsidP="00CE6D1E">
      <w:pPr>
        <w:spacing w:after="0" w:line="240" w:lineRule="auto"/>
        <w:ind w:firstLine="709"/>
        <w:jc w:val="both"/>
        <w:rPr>
          <w:rFonts w:ascii="Times New Roman" w:hAnsi="Times New Roman"/>
          <w:b/>
          <w:bCs/>
          <w:sz w:val="24"/>
          <w:szCs w:val="24"/>
          <w:u w:val="single"/>
        </w:rPr>
      </w:pPr>
      <w:r w:rsidRPr="009525E1">
        <w:rPr>
          <w:rFonts w:ascii="Times New Roman" w:hAnsi="Times New Roman"/>
          <w:b/>
          <w:bCs/>
          <w:sz w:val="24"/>
          <w:szCs w:val="24"/>
          <w:u w:val="single"/>
        </w:rPr>
        <w:t>Izmaiņas recepšu izrakstīšanā:</w:t>
      </w:r>
    </w:p>
    <w:p w14:paraId="0CD5BF75" w14:textId="77777777" w:rsidR="00CE6D1E" w:rsidRPr="009525E1" w:rsidRDefault="00CE6D1E" w:rsidP="00CE6D1E">
      <w:pPr>
        <w:spacing w:after="0" w:line="240" w:lineRule="auto"/>
        <w:ind w:firstLine="709"/>
        <w:jc w:val="both"/>
        <w:rPr>
          <w:rFonts w:ascii="Times New Roman" w:hAnsi="Times New Roman"/>
          <w:b/>
          <w:bCs/>
          <w:sz w:val="24"/>
          <w:szCs w:val="24"/>
          <w:u w:val="single"/>
        </w:rPr>
      </w:pPr>
    </w:p>
    <w:p w14:paraId="7F1EA3FF" w14:textId="77777777" w:rsidR="00CE6D1E" w:rsidRPr="00BA08CB" w:rsidRDefault="00000000" w:rsidP="00CE6D1E">
      <w:pPr>
        <w:numPr>
          <w:ilvl w:val="0"/>
          <w:numId w:val="2"/>
        </w:numPr>
        <w:spacing w:after="0" w:line="240" w:lineRule="auto"/>
        <w:jc w:val="both"/>
        <w:rPr>
          <w:rFonts w:ascii="Times New Roman" w:hAnsi="Times New Roman"/>
          <w:sz w:val="24"/>
          <w:szCs w:val="24"/>
        </w:rPr>
      </w:pPr>
      <w:r w:rsidRPr="00160542">
        <w:rPr>
          <w:rFonts w:ascii="Times New Roman" w:hAnsi="Times New Roman"/>
          <w:sz w:val="24"/>
          <w:szCs w:val="24"/>
          <w:u w:val="single"/>
        </w:rPr>
        <w:t>Vispārējā kārtībā receptes izraksta elektroniski</w:t>
      </w:r>
      <w:r w:rsidRPr="00A6296B">
        <w:rPr>
          <w:rFonts w:ascii="Times New Roman" w:hAnsi="Times New Roman"/>
          <w:sz w:val="24"/>
          <w:szCs w:val="24"/>
        </w:rPr>
        <w:t xml:space="preserve"> </w:t>
      </w:r>
      <w:r>
        <w:rPr>
          <w:rFonts w:ascii="Times New Roman" w:hAnsi="Times New Roman"/>
          <w:sz w:val="24"/>
          <w:szCs w:val="24"/>
        </w:rPr>
        <w:t xml:space="preserve">Vienotajā </w:t>
      </w:r>
      <w:r w:rsidRPr="00A6296B">
        <w:rPr>
          <w:rFonts w:ascii="Times New Roman" w:hAnsi="Times New Roman"/>
          <w:sz w:val="24"/>
          <w:szCs w:val="24"/>
        </w:rPr>
        <w:t>veselības informācijas sistēmā</w:t>
      </w:r>
      <w:r>
        <w:rPr>
          <w:rFonts w:ascii="Times New Roman" w:hAnsi="Times New Roman"/>
          <w:sz w:val="24"/>
          <w:szCs w:val="24"/>
        </w:rPr>
        <w:t xml:space="preserve"> (E-veselības sistēmā; Noteikumu Nr.512 29.1.apakšpunkts)</w:t>
      </w:r>
      <w:r w:rsidRPr="00A6296B">
        <w:rPr>
          <w:rFonts w:ascii="Times New Roman" w:hAnsi="Times New Roman"/>
          <w:sz w:val="24"/>
          <w:szCs w:val="24"/>
        </w:rPr>
        <w:t>.</w:t>
      </w:r>
    </w:p>
    <w:p w14:paraId="55866C31" w14:textId="77777777" w:rsidR="00CE6D1E" w:rsidRPr="00860C5D" w:rsidRDefault="00000000" w:rsidP="00CE6D1E">
      <w:pPr>
        <w:numPr>
          <w:ilvl w:val="0"/>
          <w:numId w:val="2"/>
        </w:numPr>
        <w:spacing w:after="0" w:line="240" w:lineRule="auto"/>
        <w:jc w:val="both"/>
        <w:rPr>
          <w:rFonts w:ascii="Times New Roman" w:hAnsi="Times New Roman"/>
          <w:sz w:val="24"/>
          <w:szCs w:val="24"/>
        </w:rPr>
      </w:pPr>
      <w:r w:rsidRPr="00160542">
        <w:rPr>
          <w:rFonts w:ascii="Times New Roman" w:hAnsi="Times New Roman"/>
          <w:sz w:val="24"/>
          <w:szCs w:val="24"/>
          <w:u w:val="single"/>
        </w:rPr>
        <w:t>Parastā recepte</w:t>
      </w:r>
      <w:r w:rsidRPr="00A6296B">
        <w:rPr>
          <w:rFonts w:ascii="Times New Roman" w:hAnsi="Times New Roman"/>
          <w:sz w:val="24"/>
          <w:szCs w:val="24"/>
        </w:rPr>
        <w:t xml:space="preserve"> paredzēta</w:t>
      </w:r>
      <w:r>
        <w:rPr>
          <w:rFonts w:ascii="Times New Roman" w:hAnsi="Times New Roman"/>
          <w:sz w:val="24"/>
          <w:szCs w:val="24"/>
        </w:rPr>
        <w:t xml:space="preserve"> </w:t>
      </w:r>
      <w:r w:rsidRPr="00860C5D">
        <w:rPr>
          <w:rFonts w:ascii="Times New Roman" w:hAnsi="Times New Roman"/>
          <w:sz w:val="24"/>
          <w:szCs w:val="24"/>
        </w:rPr>
        <w:t>par pilnu samaksu izsniedzamām zālēm</w:t>
      </w:r>
      <w:r>
        <w:rPr>
          <w:rFonts w:ascii="Times New Roman" w:hAnsi="Times New Roman"/>
          <w:sz w:val="24"/>
          <w:szCs w:val="24"/>
        </w:rPr>
        <w:t xml:space="preserve"> un </w:t>
      </w:r>
      <w:r w:rsidRPr="00860C5D">
        <w:rPr>
          <w:rFonts w:ascii="Times New Roman" w:hAnsi="Times New Roman"/>
          <w:sz w:val="24"/>
          <w:szCs w:val="24"/>
        </w:rPr>
        <w:t>medicīniskajām ierīcēm</w:t>
      </w:r>
      <w:r>
        <w:rPr>
          <w:rFonts w:ascii="Times New Roman" w:hAnsi="Times New Roman"/>
          <w:sz w:val="24"/>
          <w:szCs w:val="24"/>
        </w:rPr>
        <w:t xml:space="preserve"> (Noteikumu Nr.512 3.1.apakšpunkts).</w:t>
      </w:r>
    </w:p>
    <w:p w14:paraId="20F165B3" w14:textId="77777777" w:rsidR="00CE6D1E" w:rsidRPr="00A6296B" w:rsidRDefault="00000000" w:rsidP="00CE6D1E">
      <w:pPr>
        <w:numPr>
          <w:ilvl w:val="0"/>
          <w:numId w:val="2"/>
        </w:numPr>
        <w:spacing w:after="0" w:line="240" w:lineRule="auto"/>
        <w:jc w:val="both"/>
        <w:rPr>
          <w:rFonts w:ascii="Times New Roman" w:hAnsi="Times New Roman"/>
          <w:sz w:val="24"/>
          <w:szCs w:val="24"/>
        </w:rPr>
      </w:pPr>
      <w:r w:rsidRPr="00160542">
        <w:rPr>
          <w:rFonts w:ascii="Times New Roman" w:hAnsi="Times New Roman"/>
          <w:sz w:val="24"/>
          <w:szCs w:val="24"/>
          <w:u w:val="single"/>
        </w:rPr>
        <w:t>Īpašā recepte</w:t>
      </w:r>
      <w:r w:rsidRPr="00A6296B">
        <w:rPr>
          <w:rFonts w:ascii="Times New Roman" w:hAnsi="Times New Roman"/>
          <w:sz w:val="24"/>
          <w:szCs w:val="24"/>
        </w:rPr>
        <w:t xml:space="preserve"> paredzēta</w:t>
      </w:r>
      <w:r>
        <w:rPr>
          <w:rFonts w:ascii="Times New Roman" w:hAnsi="Times New Roman"/>
          <w:sz w:val="24"/>
          <w:szCs w:val="24"/>
        </w:rPr>
        <w:t xml:space="preserve"> (Noteikumu Nr.512 3.2.apakšpunkts).</w:t>
      </w:r>
    </w:p>
    <w:p w14:paraId="67D74BF5" w14:textId="77777777" w:rsidR="00CE6D1E" w:rsidRPr="00BA08CB" w:rsidRDefault="00000000" w:rsidP="00CE6D1E">
      <w:pPr>
        <w:numPr>
          <w:ilvl w:val="1"/>
          <w:numId w:val="2"/>
        </w:numPr>
        <w:spacing w:after="0" w:line="240" w:lineRule="auto"/>
        <w:jc w:val="both"/>
        <w:rPr>
          <w:rFonts w:ascii="Times New Roman" w:hAnsi="Times New Roman"/>
          <w:sz w:val="24"/>
          <w:szCs w:val="24"/>
        </w:rPr>
      </w:pPr>
      <w:r w:rsidRPr="00A6296B">
        <w:rPr>
          <w:rFonts w:ascii="Times New Roman" w:hAnsi="Times New Roman"/>
          <w:sz w:val="24"/>
          <w:szCs w:val="24"/>
        </w:rPr>
        <w:t xml:space="preserve">narkotiskajām </w:t>
      </w:r>
      <w:r>
        <w:rPr>
          <w:rFonts w:ascii="Times New Roman" w:hAnsi="Times New Roman"/>
          <w:sz w:val="24"/>
          <w:szCs w:val="24"/>
        </w:rPr>
        <w:t xml:space="preserve">un </w:t>
      </w:r>
      <w:r w:rsidRPr="00BA08CB">
        <w:rPr>
          <w:rFonts w:ascii="Times New Roman" w:hAnsi="Times New Roman"/>
          <w:sz w:val="24"/>
          <w:szCs w:val="24"/>
        </w:rPr>
        <w:t>psihotropajām zālēm;</w:t>
      </w:r>
    </w:p>
    <w:p w14:paraId="4989DE3B" w14:textId="77777777" w:rsidR="00CE6D1E" w:rsidRPr="00A6296B" w:rsidRDefault="00000000" w:rsidP="00CE6D1E">
      <w:pPr>
        <w:numPr>
          <w:ilvl w:val="1"/>
          <w:numId w:val="2"/>
        </w:numPr>
        <w:spacing w:after="0" w:line="240" w:lineRule="auto"/>
        <w:jc w:val="both"/>
        <w:rPr>
          <w:rFonts w:ascii="Times New Roman" w:hAnsi="Times New Roman"/>
          <w:sz w:val="24"/>
          <w:szCs w:val="24"/>
        </w:rPr>
      </w:pPr>
      <w:r w:rsidRPr="00A6296B">
        <w:rPr>
          <w:rFonts w:ascii="Times New Roman" w:hAnsi="Times New Roman"/>
          <w:sz w:val="24"/>
          <w:szCs w:val="24"/>
        </w:rPr>
        <w:t>zālēm, kuras Zāļu valsts aģentūra atzinusi par narkotiskiem analgētiskiem līdzekļiem;</w:t>
      </w:r>
    </w:p>
    <w:p w14:paraId="491F4A4F" w14:textId="77777777" w:rsidR="00CE6D1E" w:rsidRPr="00A6296B" w:rsidRDefault="00000000" w:rsidP="00CE6D1E">
      <w:pPr>
        <w:numPr>
          <w:ilvl w:val="1"/>
          <w:numId w:val="2"/>
        </w:numPr>
        <w:spacing w:after="0" w:line="240" w:lineRule="auto"/>
        <w:jc w:val="both"/>
        <w:rPr>
          <w:rFonts w:ascii="Times New Roman" w:hAnsi="Times New Roman"/>
          <w:sz w:val="24"/>
          <w:szCs w:val="24"/>
        </w:rPr>
      </w:pPr>
      <w:r w:rsidRPr="00A6296B">
        <w:rPr>
          <w:rFonts w:ascii="Times New Roman" w:hAnsi="Times New Roman"/>
          <w:sz w:val="24"/>
          <w:szCs w:val="24"/>
        </w:rPr>
        <w:t>zālēm, kas satur 7. pielikumā minētās vielas;</w:t>
      </w:r>
    </w:p>
    <w:p w14:paraId="5072A079" w14:textId="77777777" w:rsidR="00CE6D1E" w:rsidRPr="00A6296B" w:rsidRDefault="00000000" w:rsidP="00CE6D1E">
      <w:pPr>
        <w:numPr>
          <w:ilvl w:val="1"/>
          <w:numId w:val="2"/>
        </w:numPr>
        <w:spacing w:after="0" w:line="240" w:lineRule="auto"/>
        <w:jc w:val="both"/>
        <w:rPr>
          <w:rFonts w:ascii="Times New Roman" w:hAnsi="Times New Roman"/>
          <w:sz w:val="24"/>
          <w:szCs w:val="24"/>
        </w:rPr>
      </w:pPr>
      <w:r w:rsidRPr="00A6296B">
        <w:rPr>
          <w:rFonts w:ascii="Times New Roman" w:hAnsi="Times New Roman"/>
          <w:sz w:val="24"/>
          <w:szCs w:val="24"/>
        </w:rPr>
        <w:t>kompensējamām zālēm un medicīniskajām ierīcēm.</w:t>
      </w:r>
    </w:p>
    <w:p w14:paraId="588331C0" w14:textId="77777777" w:rsidR="00CE6D1E" w:rsidRPr="00160542" w:rsidRDefault="00000000" w:rsidP="00CE6D1E">
      <w:pPr>
        <w:numPr>
          <w:ilvl w:val="0"/>
          <w:numId w:val="2"/>
        </w:numPr>
        <w:spacing w:after="0" w:line="240" w:lineRule="auto"/>
        <w:jc w:val="both"/>
        <w:rPr>
          <w:rFonts w:ascii="Times New Roman" w:hAnsi="Times New Roman"/>
          <w:sz w:val="24"/>
          <w:szCs w:val="24"/>
          <w:u w:val="single"/>
        </w:rPr>
      </w:pPr>
      <w:r w:rsidRPr="00160542">
        <w:rPr>
          <w:rFonts w:ascii="Times New Roman" w:hAnsi="Times New Roman"/>
          <w:sz w:val="24"/>
          <w:szCs w:val="24"/>
          <w:u w:val="single"/>
        </w:rPr>
        <w:t>Narkotiskās un psihotropās zāles</w:t>
      </w:r>
      <w:r w:rsidRPr="00A6296B">
        <w:rPr>
          <w:rFonts w:ascii="Times New Roman" w:hAnsi="Times New Roman"/>
          <w:sz w:val="24"/>
          <w:szCs w:val="24"/>
        </w:rPr>
        <w:t>, kā arī zāles, kuras Zāļu valsts aģentūra atzinusi par narkotiskiem analgētiskiem līdzekļiem</w:t>
      </w:r>
      <w:r>
        <w:rPr>
          <w:rFonts w:ascii="Times New Roman" w:hAnsi="Times New Roman"/>
          <w:sz w:val="24"/>
          <w:szCs w:val="24"/>
        </w:rPr>
        <w:t xml:space="preserve"> </w:t>
      </w:r>
      <w:r w:rsidRPr="00160542">
        <w:rPr>
          <w:rFonts w:ascii="Times New Roman" w:hAnsi="Times New Roman"/>
          <w:sz w:val="24"/>
          <w:szCs w:val="24"/>
          <w:u w:val="single"/>
        </w:rPr>
        <w:t>izrakstāmas </w:t>
      </w:r>
      <w:r w:rsidRPr="007F703D">
        <w:rPr>
          <w:rFonts w:ascii="Times New Roman" w:hAnsi="Times New Roman"/>
          <w:b/>
          <w:bCs/>
          <w:sz w:val="24"/>
          <w:szCs w:val="24"/>
          <w:u w:val="single"/>
        </w:rPr>
        <w:t>tikai</w:t>
      </w:r>
      <w:r w:rsidRPr="00160542">
        <w:rPr>
          <w:rFonts w:ascii="Times New Roman" w:hAnsi="Times New Roman"/>
          <w:sz w:val="24"/>
          <w:szCs w:val="24"/>
          <w:u w:val="single"/>
        </w:rPr>
        <w:t xml:space="preserve"> īpašajā elektroniskajā receptē</w:t>
      </w:r>
      <w:r>
        <w:rPr>
          <w:rFonts w:ascii="Times New Roman" w:hAnsi="Times New Roman"/>
          <w:sz w:val="24"/>
          <w:szCs w:val="24"/>
          <w:u w:val="single"/>
        </w:rPr>
        <w:t xml:space="preserve"> </w:t>
      </w:r>
      <w:r w:rsidRPr="00190F0F">
        <w:rPr>
          <w:rFonts w:ascii="Times New Roman" w:hAnsi="Times New Roman"/>
          <w:sz w:val="24"/>
          <w:szCs w:val="24"/>
        </w:rPr>
        <w:t>(Noteikumu Nr.512 3.2.apakšpunkts).</w:t>
      </w:r>
    </w:p>
    <w:p w14:paraId="3C186CE4" w14:textId="77777777" w:rsidR="00CE6D1E" w:rsidRPr="00340D2F" w:rsidRDefault="00000000" w:rsidP="00CE6D1E">
      <w:pPr>
        <w:numPr>
          <w:ilvl w:val="0"/>
          <w:numId w:val="2"/>
        </w:numPr>
        <w:spacing w:after="0" w:line="240" w:lineRule="auto"/>
        <w:jc w:val="both"/>
        <w:rPr>
          <w:rFonts w:ascii="Times New Roman" w:hAnsi="Times New Roman"/>
          <w:sz w:val="24"/>
          <w:szCs w:val="24"/>
        </w:rPr>
      </w:pPr>
      <w:r w:rsidRPr="00160542">
        <w:rPr>
          <w:rFonts w:ascii="Times New Roman" w:hAnsi="Times New Roman"/>
          <w:sz w:val="24"/>
          <w:szCs w:val="24"/>
          <w:u w:val="single"/>
        </w:rPr>
        <w:t>Individuālās kompensācijas gadījumā</w:t>
      </w:r>
      <w:r w:rsidRPr="00A6296B">
        <w:rPr>
          <w:rFonts w:ascii="Times New Roman" w:hAnsi="Times New Roman"/>
          <w:sz w:val="24"/>
          <w:szCs w:val="24"/>
        </w:rPr>
        <w:t xml:space="preserve"> zāles vai medicīniskās ierīces </w:t>
      </w:r>
      <w:r w:rsidRPr="00160542">
        <w:rPr>
          <w:rFonts w:ascii="Times New Roman" w:hAnsi="Times New Roman"/>
          <w:sz w:val="24"/>
          <w:szCs w:val="24"/>
          <w:u w:val="single"/>
        </w:rPr>
        <w:t>izraksta parastajā elektroniskajā receptē, vai uz īpašās receptes veidlapas</w:t>
      </w:r>
      <w:r>
        <w:rPr>
          <w:rFonts w:ascii="Times New Roman" w:hAnsi="Times New Roman"/>
          <w:sz w:val="24"/>
          <w:szCs w:val="24"/>
          <w:u w:val="single"/>
        </w:rPr>
        <w:t xml:space="preserve">. </w:t>
      </w:r>
      <w:r w:rsidRPr="00160542">
        <w:rPr>
          <w:rFonts w:ascii="Times New Roman" w:hAnsi="Times New Roman"/>
          <w:sz w:val="24"/>
          <w:szCs w:val="24"/>
        </w:rPr>
        <w:t xml:space="preserve">Ja </w:t>
      </w:r>
      <w:r w:rsidRPr="00160542">
        <w:rPr>
          <w:rFonts w:ascii="Times New Roman" w:hAnsi="Times New Roman"/>
          <w:sz w:val="24"/>
          <w:szCs w:val="24"/>
          <w:u w:val="single"/>
        </w:rPr>
        <w:t>individuālās kompensācijas gadījumā izraksta narkotiskās vai psihotropās zāles</w:t>
      </w:r>
      <w:r w:rsidRPr="00160542">
        <w:rPr>
          <w:rFonts w:ascii="Times New Roman" w:hAnsi="Times New Roman"/>
          <w:sz w:val="24"/>
          <w:szCs w:val="24"/>
        </w:rPr>
        <w:t xml:space="preserve">, tās izrakstāmas tikai </w:t>
      </w:r>
      <w:r w:rsidRPr="00160542">
        <w:rPr>
          <w:rFonts w:ascii="Times New Roman" w:hAnsi="Times New Roman"/>
          <w:sz w:val="24"/>
          <w:szCs w:val="24"/>
          <w:u w:val="single"/>
        </w:rPr>
        <w:t>īpašajā elektroniskajā receptē</w:t>
      </w:r>
      <w:r>
        <w:rPr>
          <w:rFonts w:ascii="Times New Roman" w:hAnsi="Times New Roman"/>
          <w:sz w:val="24"/>
          <w:szCs w:val="24"/>
          <w:u w:val="single"/>
        </w:rPr>
        <w:t xml:space="preserve"> </w:t>
      </w:r>
      <w:r w:rsidRPr="00340D2F">
        <w:rPr>
          <w:rFonts w:ascii="Times New Roman" w:hAnsi="Times New Roman"/>
          <w:sz w:val="24"/>
          <w:szCs w:val="24"/>
        </w:rPr>
        <w:t>(Noteikumu Nr.512 3.3.apakšpunkts).</w:t>
      </w:r>
    </w:p>
    <w:p w14:paraId="10162E03" w14:textId="77777777" w:rsidR="00CE6D1E" w:rsidRPr="00A6296B" w:rsidRDefault="00000000" w:rsidP="00CE6D1E">
      <w:pPr>
        <w:numPr>
          <w:ilvl w:val="0"/>
          <w:numId w:val="2"/>
        </w:numPr>
        <w:spacing w:after="0" w:line="240" w:lineRule="auto"/>
        <w:jc w:val="both"/>
        <w:rPr>
          <w:rFonts w:ascii="Times New Roman" w:hAnsi="Times New Roman"/>
          <w:sz w:val="24"/>
          <w:szCs w:val="24"/>
        </w:rPr>
      </w:pPr>
      <w:r w:rsidRPr="00160542">
        <w:rPr>
          <w:rFonts w:ascii="Times New Roman" w:hAnsi="Times New Roman"/>
          <w:sz w:val="24"/>
          <w:szCs w:val="24"/>
          <w:u w:val="single"/>
        </w:rPr>
        <w:t xml:space="preserve">Recepti uz papīra veidlapas drīkst izrakstīt tikai izņēmuma </w:t>
      </w:r>
      <w:r w:rsidRPr="00CE1ED6">
        <w:rPr>
          <w:rFonts w:ascii="Times New Roman" w:hAnsi="Times New Roman"/>
          <w:sz w:val="24"/>
          <w:szCs w:val="24"/>
          <w:u w:val="single"/>
        </w:rPr>
        <w:t xml:space="preserve">gadījumos (Noteikumu </w:t>
      </w:r>
      <w:r>
        <w:rPr>
          <w:rFonts w:ascii="Times New Roman" w:hAnsi="Times New Roman"/>
          <w:sz w:val="24"/>
          <w:szCs w:val="24"/>
          <w:u w:val="single"/>
        </w:rPr>
        <w:t>Nr.512 29.2.apakšpunkts)</w:t>
      </w:r>
      <w:r w:rsidRPr="00A6296B">
        <w:rPr>
          <w:rFonts w:ascii="Times New Roman" w:hAnsi="Times New Roman"/>
          <w:sz w:val="24"/>
          <w:szCs w:val="24"/>
        </w:rPr>
        <w:t>, ja:</w:t>
      </w:r>
    </w:p>
    <w:p w14:paraId="3DEFF1FF" w14:textId="77777777" w:rsidR="00CE6D1E" w:rsidRPr="00A6296B" w:rsidRDefault="00000000" w:rsidP="00CE6D1E">
      <w:pPr>
        <w:numPr>
          <w:ilvl w:val="1"/>
          <w:numId w:val="2"/>
        </w:numPr>
        <w:spacing w:after="0" w:line="240" w:lineRule="auto"/>
        <w:jc w:val="both"/>
        <w:rPr>
          <w:rFonts w:ascii="Times New Roman" w:hAnsi="Times New Roman"/>
          <w:sz w:val="24"/>
          <w:szCs w:val="24"/>
        </w:rPr>
      </w:pPr>
      <w:r w:rsidRPr="00A6296B">
        <w:rPr>
          <w:rFonts w:ascii="Times New Roman" w:hAnsi="Times New Roman"/>
          <w:sz w:val="24"/>
          <w:szCs w:val="24"/>
        </w:rPr>
        <w:t>pacients recepti izmantos ES dalībvalstī, EEZ valstī vai Šveicē, ar kuru nav nodrošināta Latvijas e-receptes pārrobežu apmaiņa;</w:t>
      </w:r>
    </w:p>
    <w:p w14:paraId="3923935C" w14:textId="77777777" w:rsidR="00CE6D1E" w:rsidRPr="00A6296B" w:rsidRDefault="00000000" w:rsidP="00CE6D1E">
      <w:pPr>
        <w:numPr>
          <w:ilvl w:val="1"/>
          <w:numId w:val="2"/>
        </w:numPr>
        <w:spacing w:after="0" w:line="240" w:lineRule="auto"/>
        <w:jc w:val="both"/>
        <w:rPr>
          <w:rFonts w:ascii="Times New Roman" w:hAnsi="Times New Roman"/>
          <w:sz w:val="24"/>
          <w:szCs w:val="24"/>
        </w:rPr>
      </w:pPr>
      <w:r w:rsidRPr="00A6296B">
        <w:rPr>
          <w:rFonts w:ascii="Times New Roman" w:hAnsi="Times New Roman"/>
          <w:sz w:val="24"/>
          <w:szCs w:val="24"/>
        </w:rPr>
        <w:t>ārsts vai ārsta palīgs (feldšeris), kas nestrādā ārstniecības iestādē, izraksta zāles personīgai lietošanai;</w:t>
      </w:r>
    </w:p>
    <w:p w14:paraId="24D91474" w14:textId="77777777" w:rsidR="00CE6D1E" w:rsidRPr="00A6296B" w:rsidRDefault="00000000" w:rsidP="00CE6D1E">
      <w:pPr>
        <w:numPr>
          <w:ilvl w:val="1"/>
          <w:numId w:val="2"/>
        </w:numPr>
        <w:spacing w:after="0" w:line="240" w:lineRule="auto"/>
        <w:jc w:val="both"/>
        <w:rPr>
          <w:rFonts w:ascii="Times New Roman" w:hAnsi="Times New Roman"/>
          <w:sz w:val="24"/>
          <w:szCs w:val="24"/>
        </w:rPr>
      </w:pPr>
      <w:r w:rsidRPr="00A6296B">
        <w:rPr>
          <w:rFonts w:ascii="Times New Roman" w:hAnsi="Times New Roman"/>
          <w:sz w:val="24"/>
          <w:szCs w:val="24"/>
        </w:rPr>
        <w:t>zāles vai medicīniskās ierīces pacientam nepieciešamas nekavējoties un e-recepti tehnisku iemeslu dēļ izrakstīt nav iespējams.</w:t>
      </w:r>
    </w:p>
    <w:p w14:paraId="36F26C6D" w14:textId="77777777" w:rsidR="00CE6D1E" w:rsidRPr="00F0403F" w:rsidRDefault="00000000" w:rsidP="00CE6D1E">
      <w:pPr>
        <w:numPr>
          <w:ilvl w:val="0"/>
          <w:numId w:val="2"/>
        </w:numPr>
        <w:spacing w:after="0" w:line="240" w:lineRule="auto"/>
        <w:jc w:val="both"/>
        <w:rPr>
          <w:rFonts w:ascii="Times New Roman" w:hAnsi="Times New Roman"/>
          <w:sz w:val="24"/>
          <w:szCs w:val="24"/>
          <w:u w:val="single"/>
        </w:rPr>
      </w:pPr>
      <w:r w:rsidRPr="00F0403F">
        <w:rPr>
          <w:rFonts w:ascii="Times New Roman" w:hAnsi="Times New Roman"/>
          <w:sz w:val="24"/>
          <w:szCs w:val="24"/>
          <w:u w:val="single"/>
        </w:rPr>
        <w:t>Tehnisku traucējumu gadījumā,</w:t>
      </w:r>
      <w:r w:rsidRPr="00F0403F">
        <w:rPr>
          <w:rFonts w:ascii="Times New Roman" w:hAnsi="Times New Roman"/>
          <w:sz w:val="24"/>
          <w:szCs w:val="24"/>
        </w:rPr>
        <w:t xml:space="preserve"> ja zāles vai medicīniskās ierīces pacientam nepieciešamas nekavējoties,</w:t>
      </w:r>
      <w:r w:rsidRPr="00A6296B">
        <w:rPr>
          <w:rFonts w:ascii="Times New Roman" w:hAnsi="Times New Roman"/>
          <w:sz w:val="24"/>
          <w:szCs w:val="24"/>
        </w:rPr>
        <w:t xml:space="preserve"> uz papīra veidlapas </w:t>
      </w:r>
      <w:r w:rsidRPr="00F0403F">
        <w:rPr>
          <w:rFonts w:ascii="Times New Roman" w:hAnsi="Times New Roman"/>
          <w:sz w:val="24"/>
          <w:szCs w:val="24"/>
          <w:u w:val="single"/>
        </w:rPr>
        <w:t>izrakstītu recepti pacients var izmantot vienu reizi triju mēnešu laikā no izrakstīšanas dienas</w:t>
      </w:r>
      <w:r>
        <w:rPr>
          <w:rFonts w:ascii="Times New Roman" w:hAnsi="Times New Roman"/>
          <w:sz w:val="24"/>
          <w:szCs w:val="24"/>
          <w:u w:val="single"/>
        </w:rPr>
        <w:t xml:space="preserve"> </w:t>
      </w:r>
      <w:r w:rsidRPr="00CE4F58">
        <w:rPr>
          <w:rFonts w:ascii="Times New Roman" w:hAnsi="Times New Roman"/>
          <w:sz w:val="24"/>
          <w:szCs w:val="24"/>
        </w:rPr>
        <w:t>(Noteikumu Nr.512 31.punkts).</w:t>
      </w:r>
    </w:p>
    <w:p w14:paraId="0D36539D" w14:textId="77777777" w:rsidR="00CE6D1E" w:rsidRPr="00CE6D1E" w:rsidRDefault="00000000" w:rsidP="00CE6D1E">
      <w:pPr>
        <w:numPr>
          <w:ilvl w:val="0"/>
          <w:numId w:val="2"/>
        </w:numPr>
        <w:spacing w:after="0" w:line="240" w:lineRule="auto"/>
        <w:jc w:val="both"/>
        <w:rPr>
          <w:rFonts w:ascii="Times New Roman" w:hAnsi="Times New Roman"/>
          <w:b/>
          <w:bCs/>
          <w:sz w:val="24"/>
          <w:szCs w:val="24"/>
        </w:rPr>
      </w:pPr>
      <w:r w:rsidRPr="0065164F">
        <w:rPr>
          <w:rFonts w:ascii="Times New Roman" w:hAnsi="Times New Roman"/>
          <w:b/>
          <w:bCs/>
          <w:sz w:val="24"/>
          <w:szCs w:val="24"/>
          <w:u w:val="single"/>
        </w:rPr>
        <w:t xml:space="preserve">Papīra receptes izņēmums nav attiecināms uz narkotiskajām un psihotropajām </w:t>
      </w:r>
      <w:r w:rsidRPr="0065164F">
        <w:rPr>
          <w:rFonts w:ascii="Times New Roman" w:hAnsi="Times New Roman"/>
          <w:b/>
          <w:bCs/>
          <w:sz w:val="24"/>
          <w:szCs w:val="24"/>
          <w:u w:val="single"/>
        </w:rPr>
        <w:lastRenderedPageBreak/>
        <w:t>zālēm</w:t>
      </w:r>
      <w:r w:rsidRPr="0065164F">
        <w:rPr>
          <w:rFonts w:ascii="Times New Roman" w:hAnsi="Times New Roman"/>
          <w:b/>
          <w:bCs/>
          <w:sz w:val="24"/>
          <w:szCs w:val="24"/>
        </w:rPr>
        <w:t xml:space="preserve">, kā arī uz zālēm, kuras Zāļu valsts aģentūra atzinusi par narkotiskiem analgētiskiem līdzekļiem, jo tās izrakstāmas </w:t>
      </w:r>
      <w:r w:rsidRPr="0065164F">
        <w:rPr>
          <w:rFonts w:ascii="Times New Roman" w:hAnsi="Times New Roman"/>
          <w:b/>
          <w:bCs/>
          <w:sz w:val="24"/>
          <w:szCs w:val="24"/>
          <w:u w:val="single"/>
        </w:rPr>
        <w:t>tikai īpašajā elektroniskajā receptē.</w:t>
      </w:r>
    </w:p>
    <w:p w14:paraId="7832627B" w14:textId="77777777" w:rsidR="00EA1868" w:rsidRPr="00DB62B7" w:rsidRDefault="00EA1868" w:rsidP="00502AD1">
      <w:pPr>
        <w:spacing w:after="0" w:line="240" w:lineRule="auto"/>
        <w:ind w:firstLine="720"/>
        <w:jc w:val="both"/>
        <w:rPr>
          <w:rFonts w:ascii="Times New Roman" w:hAnsi="Times New Roman"/>
          <w:sz w:val="24"/>
          <w:szCs w:val="24"/>
        </w:rPr>
      </w:pPr>
    </w:p>
    <w:p w14:paraId="3FF90E95" w14:textId="77777777" w:rsidR="006541D3" w:rsidRPr="00DB62B7" w:rsidRDefault="006541D3" w:rsidP="008A47B8">
      <w:pPr>
        <w:tabs>
          <w:tab w:val="center" w:pos="4678"/>
          <w:tab w:val="right" w:pos="9072"/>
        </w:tabs>
        <w:spacing w:after="0" w:line="240" w:lineRule="auto"/>
        <w:jc w:val="both"/>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1701"/>
        <w:gridCol w:w="3542"/>
      </w:tblGrid>
      <w:tr w:rsidR="003C3FCC" w14:paraId="5E242544" w14:textId="77777777" w:rsidTr="00DB62B7">
        <w:tc>
          <w:tcPr>
            <w:tcW w:w="3828" w:type="dxa"/>
          </w:tcPr>
          <w:p w14:paraId="50B13462" w14:textId="77777777" w:rsidR="00BE191A" w:rsidRPr="00DB62B7" w:rsidRDefault="00000000" w:rsidP="0041608F">
            <w:pPr>
              <w:pStyle w:val="pamattekststabul"/>
              <w:tabs>
                <w:tab w:val="left" w:pos="3969"/>
                <w:tab w:val="left" w:pos="6379"/>
              </w:tabs>
              <w:rPr>
                <w:rFonts w:eastAsia="Calibri"/>
                <w:lang w:val="lv-LV"/>
              </w:rPr>
            </w:pPr>
            <w:r w:rsidRPr="00DB62B7">
              <w:rPr>
                <w:rFonts w:eastAsia="Calibri"/>
                <w:noProof/>
                <w:lang w:val="lv-LV"/>
              </w:rPr>
              <w:t>Valsts sekretāra vietnieks veselības politikas jautājumos</w:t>
            </w:r>
          </w:p>
        </w:tc>
        <w:tc>
          <w:tcPr>
            <w:tcW w:w="1701" w:type="dxa"/>
            <w:vAlign w:val="center"/>
          </w:tcPr>
          <w:p w14:paraId="39336DAB" w14:textId="77777777" w:rsidR="00BE191A" w:rsidRPr="00DB62B7" w:rsidRDefault="00000000" w:rsidP="0041608F">
            <w:pPr>
              <w:pStyle w:val="pamattekststabul"/>
              <w:tabs>
                <w:tab w:val="left" w:pos="3969"/>
                <w:tab w:val="left" w:pos="6379"/>
              </w:tabs>
              <w:jc w:val="center"/>
              <w:rPr>
                <w:rFonts w:eastAsia="Calibri"/>
                <w:sz w:val="20"/>
                <w:szCs w:val="20"/>
                <w:lang w:val="lv-LV"/>
              </w:rPr>
            </w:pPr>
            <w:r w:rsidRPr="00DB62B7">
              <w:rPr>
                <w:sz w:val="20"/>
                <w:szCs w:val="20"/>
                <w:lang w:val="lv-LV"/>
              </w:rPr>
              <w:t>(paraksts*)</w:t>
            </w:r>
          </w:p>
        </w:tc>
        <w:tc>
          <w:tcPr>
            <w:tcW w:w="3542" w:type="dxa"/>
          </w:tcPr>
          <w:p w14:paraId="0502F957" w14:textId="77777777" w:rsidR="00BE191A" w:rsidRPr="00DB62B7" w:rsidRDefault="00000000" w:rsidP="0041608F">
            <w:pPr>
              <w:pStyle w:val="pamattekststabul"/>
              <w:tabs>
                <w:tab w:val="left" w:pos="3969"/>
                <w:tab w:val="left" w:pos="6379"/>
              </w:tabs>
              <w:jc w:val="right"/>
              <w:rPr>
                <w:rFonts w:eastAsia="Calibri"/>
                <w:lang w:val="lv-LV"/>
              </w:rPr>
            </w:pPr>
            <w:r w:rsidRPr="00DB62B7">
              <w:rPr>
                <w:rFonts w:eastAsia="Calibri"/>
                <w:noProof/>
                <w:lang w:val="lv-LV"/>
              </w:rPr>
              <w:t>Svens Henkuzens</w:t>
            </w:r>
          </w:p>
        </w:tc>
      </w:tr>
    </w:tbl>
    <w:p w14:paraId="2BB6976B" w14:textId="77777777" w:rsidR="00BE191A" w:rsidRDefault="00BE191A" w:rsidP="00BE191A">
      <w:pPr>
        <w:spacing w:after="0"/>
        <w:rPr>
          <w:rFonts w:ascii="Times New Roman" w:hAnsi="Times New Roman"/>
          <w:sz w:val="24"/>
          <w:szCs w:val="24"/>
        </w:rPr>
      </w:pPr>
    </w:p>
    <w:p w14:paraId="16DBA510" w14:textId="77777777" w:rsidR="008A47B8" w:rsidRDefault="008A47B8" w:rsidP="00BE191A">
      <w:pPr>
        <w:spacing w:after="0"/>
        <w:rPr>
          <w:rFonts w:ascii="Times New Roman" w:hAnsi="Times New Roman"/>
          <w:sz w:val="24"/>
          <w:szCs w:val="24"/>
        </w:rPr>
      </w:pPr>
    </w:p>
    <w:p w14:paraId="03580B57" w14:textId="77777777" w:rsidR="008A47B8" w:rsidRPr="00DB62B7" w:rsidRDefault="008A47B8" w:rsidP="00BE191A">
      <w:pPr>
        <w:spacing w:after="0"/>
        <w:rPr>
          <w:rFonts w:ascii="Times New Roman" w:hAnsi="Times New Roman"/>
          <w:sz w:val="24"/>
          <w:szCs w:val="24"/>
        </w:rPr>
      </w:pPr>
    </w:p>
    <w:p w14:paraId="63B7C8BE" w14:textId="77777777" w:rsidR="00F610B8" w:rsidRPr="00DB62B7" w:rsidRDefault="00F610B8" w:rsidP="00EA1868">
      <w:pPr>
        <w:widowControl/>
        <w:spacing w:after="0"/>
        <w:rPr>
          <w:rFonts w:ascii="Times New Roman" w:hAnsi="Times New Roman"/>
          <w:sz w:val="24"/>
          <w:szCs w:val="24"/>
        </w:rPr>
      </w:pPr>
    </w:p>
    <w:tbl>
      <w:tblPr>
        <w:tblStyle w:val="TableGrid"/>
        <w:tblW w:w="9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17"/>
      </w:tblGrid>
      <w:tr w:rsidR="003C3FCC" w14:paraId="5B4F7C34" w14:textId="77777777" w:rsidTr="00033EB2">
        <w:trPr>
          <w:trHeight w:val="565"/>
        </w:trPr>
        <w:tc>
          <w:tcPr>
            <w:tcW w:w="9117" w:type="dxa"/>
          </w:tcPr>
          <w:p w14:paraId="1C9D0D72" w14:textId="77777777" w:rsidR="003E1C5B" w:rsidRPr="004864A8" w:rsidRDefault="00000000" w:rsidP="003E1C5B">
            <w:pPr>
              <w:pStyle w:val="pamattekststabul"/>
              <w:spacing w:before="0" w:beforeAutospacing="0" w:after="0" w:afterAutospacing="0"/>
              <w:rPr>
                <w:sz w:val="22"/>
                <w:szCs w:val="22"/>
                <w:lang w:val="lv-LV"/>
              </w:rPr>
            </w:pPr>
            <w:r w:rsidRPr="004864A8">
              <w:rPr>
                <w:noProof/>
                <w:sz w:val="22"/>
                <w:szCs w:val="22"/>
                <w:lang w:val="lv-LV"/>
              </w:rPr>
              <w:t>Kristīne Kalniņa</w:t>
            </w:r>
            <w:r w:rsidRPr="004864A8">
              <w:rPr>
                <w:sz w:val="22"/>
                <w:szCs w:val="22"/>
                <w:lang w:val="lv-LV"/>
              </w:rPr>
              <w:t xml:space="preserve">  </w:t>
            </w:r>
            <w:r w:rsidRPr="004864A8">
              <w:rPr>
                <w:noProof/>
                <w:sz w:val="22"/>
                <w:szCs w:val="22"/>
                <w:lang w:val="lv-LV"/>
              </w:rPr>
              <w:t>67876116</w:t>
            </w:r>
          </w:p>
          <w:p w14:paraId="5019A1E2" w14:textId="77777777" w:rsidR="003E1C5B" w:rsidRPr="00DB62B7" w:rsidRDefault="00000000" w:rsidP="003E1C5B">
            <w:pPr>
              <w:tabs>
                <w:tab w:val="right" w:pos="9356"/>
              </w:tabs>
              <w:rPr>
                <w:rFonts w:ascii="Times New Roman" w:hAnsi="Times New Roman"/>
                <w:sz w:val="24"/>
                <w:szCs w:val="24"/>
              </w:rPr>
            </w:pPr>
            <w:r w:rsidRPr="004864A8">
              <w:rPr>
                <w:rFonts w:ascii="Times New Roman" w:hAnsi="Times New Roman"/>
                <w:noProof/>
              </w:rPr>
              <w:t>kristine.kalnina@vm.gov.lv</w:t>
            </w:r>
          </w:p>
          <w:p w14:paraId="02644248" w14:textId="77777777" w:rsidR="003E1C5B" w:rsidRPr="00DB62B7" w:rsidRDefault="003E1C5B" w:rsidP="00AD490F">
            <w:pPr>
              <w:pStyle w:val="pamattekststabul"/>
              <w:tabs>
                <w:tab w:val="left" w:pos="3969"/>
                <w:tab w:val="left" w:pos="6379"/>
              </w:tabs>
              <w:jc w:val="right"/>
              <w:rPr>
                <w:rFonts w:eastAsia="Calibri"/>
                <w:lang w:val="lv-LV"/>
              </w:rPr>
            </w:pPr>
          </w:p>
        </w:tc>
      </w:tr>
    </w:tbl>
    <w:p w14:paraId="135CABA4" w14:textId="77777777" w:rsidR="00BE191A" w:rsidRDefault="00BE191A" w:rsidP="00502AD1">
      <w:pPr>
        <w:spacing w:after="0"/>
        <w:jc w:val="both"/>
        <w:rPr>
          <w:rFonts w:ascii="Times New Roman" w:hAnsi="Times New Roman"/>
          <w:sz w:val="28"/>
          <w:szCs w:val="28"/>
        </w:rPr>
      </w:pPr>
    </w:p>
    <w:p w14:paraId="65316767" w14:textId="77777777" w:rsidR="00502AD1" w:rsidRDefault="00502AD1" w:rsidP="00502AD1">
      <w:pPr>
        <w:spacing w:after="0"/>
        <w:jc w:val="both"/>
        <w:rPr>
          <w:rFonts w:ascii="Times New Roman" w:hAnsi="Times New Roman"/>
          <w:sz w:val="28"/>
          <w:szCs w:val="28"/>
        </w:rPr>
      </w:pPr>
    </w:p>
    <w:p w14:paraId="3358B66E" w14:textId="77777777" w:rsidR="00502AD1" w:rsidRDefault="00502AD1" w:rsidP="00502AD1">
      <w:pPr>
        <w:spacing w:after="0"/>
        <w:jc w:val="both"/>
        <w:rPr>
          <w:rFonts w:ascii="Times New Roman" w:hAnsi="Times New Roman"/>
          <w:sz w:val="28"/>
          <w:szCs w:val="28"/>
        </w:rPr>
      </w:pPr>
    </w:p>
    <w:p w14:paraId="6D5B75E5" w14:textId="77777777" w:rsidR="00A54F7A" w:rsidRDefault="00A54F7A" w:rsidP="00502AD1">
      <w:pPr>
        <w:spacing w:after="0"/>
        <w:jc w:val="both"/>
        <w:rPr>
          <w:rFonts w:ascii="Times New Roman" w:hAnsi="Times New Roman"/>
          <w:sz w:val="28"/>
          <w:szCs w:val="28"/>
        </w:rPr>
      </w:pPr>
    </w:p>
    <w:p w14:paraId="68C6CD85" w14:textId="77777777" w:rsidR="00A54F7A" w:rsidRDefault="00A54F7A" w:rsidP="00502AD1">
      <w:pPr>
        <w:spacing w:after="0"/>
        <w:jc w:val="both"/>
        <w:rPr>
          <w:rFonts w:ascii="Times New Roman" w:hAnsi="Times New Roman"/>
          <w:sz w:val="28"/>
          <w:szCs w:val="28"/>
        </w:rPr>
      </w:pPr>
    </w:p>
    <w:p w14:paraId="2DC766EC" w14:textId="77777777" w:rsidR="00A54F7A" w:rsidRDefault="00A54F7A" w:rsidP="00502AD1">
      <w:pPr>
        <w:spacing w:after="0"/>
        <w:jc w:val="both"/>
        <w:rPr>
          <w:rFonts w:ascii="Times New Roman" w:hAnsi="Times New Roman"/>
          <w:sz w:val="28"/>
          <w:szCs w:val="28"/>
        </w:rPr>
      </w:pPr>
    </w:p>
    <w:p w14:paraId="55C42C06" w14:textId="77777777" w:rsidR="00A54F7A" w:rsidRDefault="00A54F7A" w:rsidP="00502AD1">
      <w:pPr>
        <w:spacing w:after="0"/>
        <w:jc w:val="both"/>
        <w:rPr>
          <w:rFonts w:ascii="Times New Roman" w:hAnsi="Times New Roman"/>
          <w:sz w:val="28"/>
          <w:szCs w:val="28"/>
        </w:rPr>
      </w:pPr>
    </w:p>
    <w:p w14:paraId="61D9B62C" w14:textId="77777777" w:rsidR="00A54F7A" w:rsidRDefault="00A54F7A" w:rsidP="00502AD1">
      <w:pPr>
        <w:spacing w:after="0"/>
        <w:jc w:val="both"/>
        <w:rPr>
          <w:rFonts w:ascii="Times New Roman" w:hAnsi="Times New Roman"/>
          <w:sz w:val="28"/>
          <w:szCs w:val="28"/>
        </w:rPr>
      </w:pPr>
    </w:p>
    <w:p w14:paraId="782EA793" w14:textId="77777777" w:rsidR="00A54F7A" w:rsidRDefault="00A54F7A" w:rsidP="00502AD1">
      <w:pPr>
        <w:spacing w:after="0"/>
        <w:jc w:val="both"/>
        <w:rPr>
          <w:rFonts w:ascii="Times New Roman" w:hAnsi="Times New Roman"/>
          <w:sz w:val="28"/>
          <w:szCs w:val="28"/>
        </w:rPr>
      </w:pPr>
    </w:p>
    <w:p w14:paraId="30DF9A54" w14:textId="77777777" w:rsidR="00A54F7A" w:rsidRDefault="00A54F7A" w:rsidP="00502AD1">
      <w:pPr>
        <w:spacing w:after="0"/>
        <w:jc w:val="both"/>
        <w:rPr>
          <w:rFonts w:ascii="Times New Roman" w:hAnsi="Times New Roman"/>
          <w:sz w:val="28"/>
          <w:szCs w:val="28"/>
        </w:rPr>
      </w:pPr>
    </w:p>
    <w:p w14:paraId="0D305FF6" w14:textId="77777777" w:rsidR="00A54F7A" w:rsidRDefault="00A54F7A" w:rsidP="00502AD1">
      <w:pPr>
        <w:spacing w:after="0"/>
        <w:jc w:val="both"/>
        <w:rPr>
          <w:rFonts w:ascii="Times New Roman" w:hAnsi="Times New Roman"/>
          <w:sz w:val="28"/>
          <w:szCs w:val="28"/>
        </w:rPr>
      </w:pPr>
    </w:p>
    <w:p w14:paraId="13DE12DF" w14:textId="77777777" w:rsidR="00A54F7A" w:rsidRDefault="00A54F7A" w:rsidP="00502AD1">
      <w:pPr>
        <w:spacing w:after="0"/>
        <w:jc w:val="both"/>
        <w:rPr>
          <w:rFonts w:ascii="Times New Roman" w:hAnsi="Times New Roman"/>
          <w:sz w:val="28"/>
          <w:szCs w:val="28"/>
        </w:rPr>
      </w:pPr>
    </w:p>
    <w:p w14:paraId="4986B8D2" w14:textId="77777777" w:rsidR="00502AD1" w:rsidRPr="005A3EEC" w:rsidRDefault="00502AD1" w:rsidP="00502AD1">
      <w:pPr>
        <w:spacing w:after="0"/>
        <w:jc w:val="both"/>
        <w:rPr>
          <w:rFonts w:ascii="Times New Roman" w:hAnsi="Times New Roman"/>
          <w:sz w:val="28"/>
          <w:szCs w:val="28"/>
        </w:rPr>
      </w:pPr>
    </w:p>
    <w:sectPr w:rsidR="00502AD1" w:rsidRPr="005A3EEC" w:rsidSect="00384DAF">
      <w:headerReference w:type="default" r:id="rId10"/>
      <w:footerReference w:type="default" r:id="rId11"/>
      <w:headerReference w:type="first" r:id="rId12"/>
      <w:footerReference w:type="first" r:id="rId13"/>
      <w:pgSz w:w="11906" w:h="16838" w:code="9"/>
      <w:pgMar w:top="1418" w:right="1134" w:bottom="1418"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B08E0" w14:textId="77777777" w:rsidR="00411043" w:rsidRDefault="00411043">
      <w:pPr>
        <w:spacing w:after="0" w:line="240" w:lineRule="auto"/>
      </w:pPr>
      <w:r>
        <w:separator/>
      </w:r>
    </w:p>
  </w:endnote>
  <w:endnote w:type="continuationSeparator" w:id="0">
    <w:p w14:paraId="5A8ECF05" w14:textId="77777777" w:rsidR="00411043" w:rsidRDefault="00411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8E1DD" w14:textId="77777777" w:rsidR="005E06C4" w:rsidRPr="009D36CB" w:rsidRDefault="00000000" w:rsidP="00502AD1">
    <w:pPr>
      <w:pStyle w:val="Footer"/>
      <w:jc w:val="center"/>
      <w:rPr>
        <w:rFonts w:ascii="Times New Roman" w:hAnsi="Times New Roman"/>
      </w:rPr>
    </w:pPr>
    <w:r w:rsidRPr="009D36CB">
      <w:rPr>
        <w:rFonts w:ascii="Times New Roman" w:hAnsi="Times New Roman"/>
      </w:rPr>
      <w:t>*Dokuments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A57F" w14:textId="77777777" w:rsidR="005E06C4" w:rsidRDefault="00000000" w:rsidP="00BE191A">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14:paraId="1AA7C14C" w14:textId="77777777" w:rsidR="007E5EDF" w:rsidRDefault="007E5EDF" w:rsidP="00BE191A">
    <w:pPr>
      <w:pStyle w:val="Footer"/>
      <w:jc w:val="center"/>
      <w:rPr>
        <w:rFonts w:ascii="Times New Roman" w:hAnsi="Times New Roman"/>
        <w:sz w:val="20"/>
        <w:szCs w:val="20"/>
      </w:rPr>
    </w:pPr>
  </w:p>
  <w:p w14:paraId="30AF3104" w14:textId="77777777" w:rsidR="00EA1868" w:rsidRPr="006541D3" w:rsidRDefault="00EA1868" w:rsidP="007E5EDF">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4744F" w14:textId="77777777" w:rsidR="00411043" w:rsidRDefault="00411043">
      <w:pPr>
        <w:spacing w:after="0" w:line="240" w:lineRule="auto"/>
      </w:pPr>
      <w:r>
        <w:separator/>
      </w:r>
    </w:p>
  </w:footnote>
  <w:footnote w:type="continuationSeparator" w:id="0">
    <w:p w14:paraId="06C8DCD7" w14:textId="77777777" w:rsidR="00411043" w:rsidRDefault="00411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583677195"/>
      <w:docPartObj>
        <w:docPartGallery w:val="Page Numbers (Top of Page)"/>
        <w:docPartUnique/>
      </w:docPartObj>
    </w:sdtPr>
    <w:sdtContent>
      <w:p w14:paraId="1AE54EA9" w14:textId="77777777" w:rsidR="005E06C4" w:rsidRPr="00126258" w:rsidRDefault="00000000">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6158EA">
          <w:rPr>
            <w:rFonts w:ascii="Times New Roman" w:hAnsi="Times New Roman"/>
            <w:noProof/>
            <w:sz w:val="24"/>
            <w:szCs w:val="24"/>
          </w:rPr>
          <w:t>3</w:t>
        </w:r>
        <w:r w:rsidRPr="00126258">
          <w:rPr>
            <w:rFonts w:ascii="Times New Roman" w:hAnsi="Times New Roman"/>
            <w:sz w:val="24"/>
            <w:szCs w:val="24"/>
          </w:rPr>
          <w:fldChar w:fldCharType="end"/>
        </w:r>
      </w:p>
    </w:sdtContent>
  </w:sdt>
  <w:p w14:paraId="6A0774EC" w14:textId="77777777" w:rsidR="005E06C4" w:rsidRDefault="005E0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E747" w14:textId="77777777"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04B8"/>
    <w:multiLevelType w:val="multilevel"/>
    <w:tmpl w:val="5DDE80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60346C"/>
    <w:multiLevelType w:val="multilevel"/>
    <w:tmpl w:val="851C1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3629EC"/>
    <w:multiLevelType w:val="multilevel"/>
    <w:tmpl w:val="F214A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697811">
    <w:abstractNumId w:val="1"/>
  </w:num>
  <w:num w:numId="2" w16cid:durableId="1255551599">
    <w:abstractNumId w:val="0"/>
  </w:num>
  <w:num w:numId="3" w16cid:durableId="62933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115D2"/>
    <w:rsid w:val="000256CA"/>
    <w:rsid w:val="00026358"/>
    <w:rsid w:val="00026646"/>
    <w:rsid w:val="00030E4F"/>
    <w:rsid w:val="00032602"/>
    <w:rsid w:val="00033EB2"/>
    <w:rsid w:val="0004599D"/>
    <w:rsid w:val="00050A7F"/>
    <w:rsid w:val="00056D94"/>
    <w:rsid w:val="00071EA6"/>
    <w:rsid w:val="000726A8"/>
    <w:rsid w:val="00076969"/>
    <w:rsid w:val="00076AA3"/>
    <w:rsid w:val="00084361"/>
    <w:rsid w:val="00091DD9"/>
    <w:rsid w:val="00097F9D"/>
    <w:rsid w:val="000A1011"/>
    <w:rsid w:val="000A61F3"/>
    <w:rsid w:val="000B12AC"/>
    <w:rsid w:val="000B23F9"/>
    <w:rsid w:val="000B7899"/>
    <w:rsid w:val="000D2AB9"/>
    <w:rsid w:val="000D3DF7"/>
    <w:rsid w:val="000D49B5"/>
    <w:rsid w:val="000D54E3"/>
    <w:rsid w:val="000E1E20"/>
    <w:rsid w:val="000E429F"/>
    <w:rsid w:val="000F377C"/>
    <w:rsid w:val="000F4E7C"/>
    <w:rsid w:val="00104654"/>
    <w:rsid w:val="00110E85"/>
    <w:rsid w:val="00123CBF"/>
    <w:rsid w:val="00126258"/>
    <w:rsid w:val="00127A26"/>
    <w:rsid w:val="001321DF"/>
    <w:rsid w:val="00134E5B"/>
    <w:rsid w:val="001545B7"/>
    <w:rsid w:val="001553D6"/>
    <w:rsid w:val="00160542"/>
    <w:rsid w:val="00160DFB"/>
    <w:rsid w:val="001632CE"/>
    <w:rsid w:val="00166EC1"/>
    <w:rsid w:val="00172A3B"/>
    <w:rsid w:val="001753BE"/>
    <w:rsid w:val="00177683"/>
    <w:rsid w:val="00177E78"/>
    <w:rsid w:val="00184599"/>
    <w:rsid w:val="00190F0F"/>
    <w:rsid w:val="00191A1D"/>
    <w:rsid w:val="00196A44"/>
    <w:rsid w:val="001A31B8"/>
    <w:rsid w:val="001B16E2"/>
    <w:rsid w:val="001B554A"/>
    <w:rsid w:val="001B59E0"/>
    <w:rsid w:val="001C43FE"/>
    <w:rsid w:val="001C517B"/>
    <w:rsid w:val="001D0AF0"/>
    <w:rsid w:val="001D4BC8"/>
    <w:rsid w:val="001D5B70"/>
    <w:rsid w:val="001D5D10"/>
    <w:rsid w:val="001E50A0"/>
    <w:rsid w:val="001E51DF"/>
    <w:rsid w:val="00201BF0"/>
    <w:rsid w:val="0020331D"/>
    <w:rsid w:val="0020352E"/>
    <w:rsid w:val="002057F9"/>
    <w:rsid w:val="00212526"/>
    <w:rsid w:val="00212DB7"/>
    <w:rsid w:val="00225057"/>
    <w:rsid w:val="00225EB8"/>
    <w:rsid w:val="00233A18"/>
    <w:rsid w:val="002409C9"/>
    <w:rsid w:val="0025235E"/>
    <w:rsid w:val="00255074"/>
    <w:rsid w:val="00256676"/>
    <w:rsid w:val="0026206B"/>
    <w:rsid w:val="002778B0"/>
    <w:rsid w:val="002930BF"/>
    <w:rsid w:val="00293BD5"/>
    <w:rsid w:val="002A13EF"/>
    <w:rsid w:val="002A3540"/>
    <w:rsid w:val="002A4619"/>
    <w:rsid w:val="002A661C"/>
    <w:rsid w:val="002B6E80"/>
    <w:rsid w:val="002E23D6"/>
    <w:rsid w:val="002F0CCC"/>
    <w:rsid w:val="00303965"/>
    <w:rsid w:val="00307E7B"/>
    <w:rsid w:val="003163B8"/>
    <w:rsid w:val="00317BBE"/>
    <w:rsid w:val="00322443"/>
    <w:rsid w:val="00326486"/>
    <w:rsid w:val="003271D6"/>
    <w:rsid w:val="00332AA5"/>
    <w:rsid w:val="00332AB1"/>
    <w:rsid w:val="00334306"/>
    <w:rsid w:val="00340405"/>
    <w:rsid w:val="00340D2F"/>
    <w:rsid w:val="00342A9B"/>
    <w:rsid w:val="00346B65"/>
    <w:rsid w:val="003472C9"/>
    <w:rsid w:val="003504D7"/>
    <w:rsid w:val="00352325"/>
    <w:rsid w:val="00355797"/>
    <w:rsid w:val="0035679E"/>
    <w:rsid w:val="00364BC5"/>
    <w:rsid w:val="00370D43"/>
    <w:rsid w:val="00373E81"/>
    <w:rsid w:val="003756FE"/>
    <w:rsid w:val="003768FB"/>
    <w:rsid w:val="00377916"/>
    <w:rsid w:val="00380B22"/>
    <w:rsid w:val="00383773"/>
    <w:rsid w:val="00384DAF"/>
    <w:rsid w:val="0038672B"/>
    <w:rsid w:val="00392DA3"/>
    <w:rsid w:val="003966CF"/>
    <w:rsid w:val="003A335B"/>
    <w:rsid w:val="003A5A3B"/>
    <w:rsid w:val="003B4E08"/>
    <w:rsid w:val="003B5DA1"/>
    <w:rsid w:val="003C13E0"/>
    <w:rsid w:val="003C1784"/>
    <w:rsid w:val="003C3FCC"/>
    <w:rsid w:val="003C5F22"/>
    <w:rsid w:val="003D1F57"/>
    <w:rsid w:val="003D7430"/>
    <w:rsid w:val="003E1C5B"/>
    <w:rsid w:val="003E29F0"/>
    <w:rsid w:val="003E6052"/>
    <w:rsid w:val="003F0E7F"/>
    <w:rsid w:val="003F169F"/>
    <w:rsid w:val="004022F1"/>
    <w:rsid w:val="00411043"/>
    <w:rsid w:val="00415AAA"/>
    <w:rsid w:val="0041608F"/>
    <w:rsid w:val="00424025"/>
    <w:rsid w:val="0043271F"/>
    <w:rsid w:val="004458A7"/>
    <w:rsid w:val="00445D62"/>
    <w:rsid w:val="00453587"/>
    <w:rsid w:val="00461490"/>
    <w:rsid w:val="00466BEC"/>
    <w:rsid w:val="004818CE"/>
    <w:rsid w:val="00485F41"/>
    <w:rsid w:val="004864A8"/>
    <w:rsid w:val="004918FE"/>
    <w:rsid w:val="00494740"/>
    <w:rsid w:val="0049705D"/>
    <w:rsid w:val="004A0A94"/>
    <w:rsid w:val="004A4D7F"/>
    <w:rsid w:val="004A6461"/>
    <w:rsid w:val="004A6D08"/>
    <w:rsid w:val="004A7518"/>
    <w:rsid w:val="004C2657"/>
    <w:rsid w:val="004C2BA4"/>
    <w:rsid w:val="004C6F24"/>
    <w:rsid w:val="004C7FBA"/>
    <w:rsid w:val="004D6F51"/>
    <w:rsid w:val="004E0D7A"/>
    <w:rsid w:val="004E4165"/>
    <w:rsid w:val="004E77A8"/>
    <w:rsid w:val="004F4A94"/>
    <w:rsid w:val="004F7A35"/>
    <w:rsid w:val="00501CD6"/>
    <w:rsid w:val="00502AD1"/>
    <w:rsid w:val="005071F0"/>
    <w:rsid w:val="005072B3"/>
    <w:rsid w:val="00511A94"/>
    <w:rsid w:val="00512AD5"/>
    <w:rsid w:val="005135F3"/>
    <w:rsid w:val="005145DF"/>
    <w:rsid w:val="00517361"/>
    <w:rsid w:val="00520536"/>
    <w:rsid w:val="005220EB"/>
    <w:rsid w:val="005237B9"/>
    <w:rsid w:val="005270F8"/>
    <w:rsid w:val="00530A31"/>
    <w:rsid w:val="00536C2A"/>
    <w:rsid w:val="00544557"/>
    <w:rsid w:val="00546AE2"/>
    <w:rsid w:val="0055079A"/>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E14F8"/>
    <w:rsid w:val="005F3B08"/>
    <w:rsid w:val="005F6F12"/>
    <w:rsid w:val="005F75FF"/>
    <w:rsid w:val="005F7A3C"/>
    <w:rsid w:val="00610F9D"/>
    <w:rsid w:val="00611A31"/>
    <w:rsid w:val="006151E9"/>
    <w:rsid w:val="006158EA"/>
    <w:rsid w:val="006160EE"/>
    <w:rsid w:val="0062222F"/>
    <w:rsid w:val="006227EF"/>
    <w:rsid w:val="0063099E"/>
    <w:rsid w:val="00631F9E"/>
    <w:rsid w:val="00633C31"/>
    <w:rsid w:val="00636828"/>
    <w:rsid w:val="00637357"/>
    <w:rsid w:val="00637F05"/>
    <w:rsid w:val="0064257D"/>
    <w:rsid w:val="00647792"/>
    <w:rsid w:val="0065164F"/>
    <w:rsid w:val="00652837"/>
    <w:rsid w:val="00654156"/>
    <w:rsid w:val="006541D3"/>
    <w:rsid w:val="00655257"/>
    <w:rsid w:val="006646EB"/>
    <w:rsid w:val="00664930"/>
    <w:rsid w:val="00665EF9"/>
    <w:rsid w:val="006662DA"/>
    <w:rsid w:val="00672174"/>
    <w:rsid w:val="00673A0C"/>
    <w:rsid w:val="00676CA5"/>
    <w:rsid w:val="0068123C"/>
    <w:rsid w:val="00683073"/>
    <w:rsid w:val="00686BB9"/>
    <w:rsid w:val="0069282A"/>
    <w:rsid w:val="00694243"/>
    <w:rsid w:val="00696F0D"/>
    <w:rsid w:val="006A4606"/>
    <w:rsid w:val="006A7848"/>
    <w:rsid w:val="006B30C2"/>
    <w:rsid w:val="006C1779"/>
    <w:rsid w:val="006E1E5C"/>
    <w:rsid w:val="006E490F"/>
    <w:rsid w:val="006E53D9"/>
    <w:rsid w:val="006F49E4"/>
    <w:rsid w:val="006F5C7C"/>
    <w:rsid w:val="006F7FAF"/>
    <w:rsid w:val="00701264"/>
    <w:rsid w:val="00707D30"/>
    <w:rsid w:val="00711948"/>
    <w:rsid w:val="00713E4E"/>
    <w:rsid w:val="00721E7C"/>
    <w:rsid w:val="007261FB"/>
    <w:rsid w:val="00726A56"/>
    <w:rsid w:val="00730EC1"/>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B2188"/>
    <w:rsid w:val="007B5B7D"/>
    <w:rsid w:val="007B7359"/>
    <w:rsid w:val="007C3ABF"/>
    <w:rsid w:val="007E0116"/>
    <w:rsid w:val="007E0F58"/>
    <w:rsid w:val="007E35F2"/>
    <w:rsid w:val="007E457B"/>
    <w:rsid w:val="007E5138"/>
    <w:rsid w:val="007E5494"/>
    <w:rsid w:val="007E5EDF"/>
    <w:rsid w:val="007E6FF3"/>
    <w:rsid w:val="007E70A4"/>
    <w:rsid w:val="007F0C07"/>
    <w:rsid w:val="007F0CE1"/>
    <w:rsid w:val="007F126F"/>
    <w:rsid w:val="007F3606"/>
    <w:rsid w:val="007F57F9"/>
    <w:rsid w:val="007F703D"/>
    <w:rsid w:val="00801980"/>
    <w:rsid w:val="00801B88"/>
    <w:rsid w:val="00803899"/>
    <w:rsid w:val="008038EE"/>
    <w:rsid w:val="008140DE"/>
    <w:rsid w:val="008155FB"/>
    <w:rsid w:val="00821385"/>
    <w:rsid w:val="0082465B"/>
    <w:rsid w:val="008321A4"/>
    <w:rsid w:val="0084694B"/>
    <w:rsid w:val="008471C1"/>
    <w:rsid w:val="00851B24"/>
    <w:rsid w:val="00854FF6"/>
    <w:rsid w:val="00860C5D"/>
    <w:rsid w:val="008616C4"/>
    <w:rsid w:val="008674A1"/>
    <w:rsid w:val="00873D99"/>
    <w:rsid w:val="00876647"/>
    <w:rsid w:val="00880F53"/>
    <w:rsid w:val="00881B73"/>
    <w:rsid w:val="00883CBA"/>
    <w:rsid w:val="00884273"/>
    <w:rsid w:val="008878F9"/>
    <w:rsid w:val="00890F13"/>
    <w:rsid w:val="00896C39"/>
    <w:rsid w:val="008A04D0"/>
    <w:rsid w:val="008A47B8"/>
    <w:rsid w:val="008B259C"/>
    <w:rsid w:val="008B47BA"/>
    <w:rsid w:val="008B53DC"/>
    <w:rsid w:val="008C5F6C"/>
    <w:rsid w:val="008C7292"/>
    <w:rsid w:val="008D0193"/>
    <w:rsid w:val="008D303E"/>
    <w:rsid w:val="008E3A8E"/>
    <w:rsid w:val="008E7B52"/>
    <w:rsid w:val="008F3E94"/>
    <w:rsid w:val="008F70C3"/>
    <w:rsid w:val="00902CA9"/>
    <w:rsid w:val="00913107"/>
    <w:rsid w:val="0091364A"/>
    <w:rsid w:val="009157B5"/>
    <w:rsid w:val="009202C1"/>
    <w:rsid w:val="00920E47"/>
    <w:rsid w:val="00923055"/>
    <w:rsid w:val="00925A9A"/>
    <w:rsid w:val="00926F46"/>
    <w:rsid w:val="00927820"/>
    <w:rsid w:val="009525E1"/>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4D07"/>
    <w:rsid w:val="009C68F1"/>
    <w:rsid w:val="009D36CB"/>
    <w:rsid w:val="009D48DA"/>
    <w:rsid w:val="009D5CA0"/>
    <w:rsid w:val="009E4D02"/>
    <w:rsid w:val="009F02C5"/>
    <w:rsid w:val="009F194F"/>
    <w:rsid w:val="00A04A07"/>
    <w:rsid w:val="00A06E6A"/>
    <w:rsid w:val="00A11284"/>
    <w:rsid w:val="00A20BAF"/>
    <w:rsid w:val="00A35B7B"/>
    <w:rsid w:val="00A36317"/>
    <w:rsid w:val="00A37EC4"/>
    <w:rsid w:val="00A47AB2"/>
    <w:rsid w:val="00A47C5D"/>
    <w:rsid w:val="00A54F7A"/>
    <w:rsid w:val="00A62602"/>
    <w:rsid w:val="00A6296B"/>
    <w:rsid w:val="00A64F41"/>
    <w:rsid w:val="00A65124"/>
    <w:rsid w:val="00A673E6"/>
    <w:rsid w:val="00A72C84"/>
    <w:rsid w:val="00A74B06"/>
    <w:rsid w:val="00A756E7"/>
    <w:rsid w:val="00A757DC"/>
    <w:rsid w:val="00A9636F"/>
    <w:rsid w:val="00A9639A"/>
    <w:rsid w:val="00AA4C3C"/>
    <w:rsid w:val="00AB124F"/>
    <w:rsid w:val="00AB350C"/>
    <w:rsid w:val="00AB7C19"/>
    <w:rsid w:val="00AC0627"/>
    <w:rsid w:val="00AD490F"/>
    <w:rsid w:val="00AE0974"/>
    <w:rsid w:val="00AE4FFA"/>
    <w:rsid w:val="00AE642B"/>
    <w:rsid w:val="00AF0347"/>
    <w:rsid w:val="00AF6D7C"/>
    <w:rsid w:val="00B0037C"/>
    <w:rsid w:val="00B05E6D"/>
    <w:rsid w:val="00B14D75"/>
    <w:rsid w:val="00B20901"/>
    <w:rsid w:val="00B37546"/>
    <w:rsid w:val="00B41855"/>
    <w:rsid w:val="00B45FF9"/>
    <w:rsid w:val="00B5655B"/>
    <w:rsid w:val="00B61591"/>
    <w:rsid w:val="00B7320B"/>
    <w:rsid w:val="00B7424C"/>
    <w:rsid w:val="00B7575D"/>
    <w:rsid w:val="00B77AB5"/>
    <w:rsid w:val="00B8084E"/>
    <w:rsid w:val="00B8104F"/>
    <w:rsid w:val="00B8332A"/>
    <w:rsid w:val="00B853A6"/>
    <w:rsid w:val="00B92DD6"/>
    <w:rsid w:val="00B9342E"/>
    <w:rsid w:val="00BA08CB"/>
    <w:rsid w:val="00BA5A8A"/>
    <w:rsid w:val="00BB120E"/>
    <w:rsid w:val="00BB16EA"/>
    <w:rsid w:val="00BB18EA"/>
    <w:rsid w:val="00BB2022"/>
    <w:rsid w:val="00BB47B4"/>
    <w:rsid w:val="00BD73D9"/>
    <w:rsid w:val="00BE191A"/>
    <w:rsid w:val="00BE3EB8"/>
    <w:rsid w:val="00BE5647"/>
    <w:rsid w:val="00C01B12"/>
    <w:rsid w:val="00C03EE4"/>
    <w:rsid w:val="00C05679"/>
    <w:rsid w:val="00C36C93"/>
    <w:rsid w:val="00C40E72"/>
    <w:rsid w:val="00C43A00"/>
    <w:rsid w:val="00C67C69"/>
    <w:rsid w:val="00C71A04"/>
    <w:rsid w:val="00C86E4C"/>
    <w:rsid w:val="00C870DA"/>
    <w:rsid w:val="00C9274C"/>
    <w:rsid w:val="00C94355"/>
    <w:rsid w:val="00C9789F"/>
    <w:rsid w:val="00CA0787"/>
    <w:rsid w:val="00CA6EE9"/>
    <w:rsid w:val="00CB110D"/>
    <w:rsid w:val="00CC344E"/>
    <w:rsid w:val="00CC4FD3"/>
    <w:rsid w:val="00CC51FE"/>
    <w:rsid w:val="00CD4D6D"/>
    <w:rsid w:val="00CD6AD2"/>
    <w:rsid w:val="00CE112B"/>
    <w:rsid w:val="00CE1ED6"/>
    <w:rsid w:val="00CE3CC5"/>
    <w:rsid w:val="00CE4F58"/>
    <w:rsid w:val="00CE6D1E"/>
    <w:rsid w:val="00CF1EB0"/>
    <w:rsid w:val="00CF4425"/>
    <w:rsid w:val="00CF5FAF"/>
    <w:rsid w:val="00D0758B"/>
    <w:rsid w:val="00D10C6B"/>
    <w:rsid w:val="00D12888"/>
    <w:rsid w:val="00D13CC5"/>
    <w:rsid w:val="00D14571"/>
    <w:rsid w:val="00D15161"/>
    <w:rsid w:val="00D17B1F"/>
    <w:rsid w:val="00D20E32"/>
    <w:rsid w:val="00D25D57"/>
    <w:rsid w:val="00D33BEE"/>
    <w:rsid w:val="00D34B6E"/>
    <w:rsid w:val="00D45F38"/>
    <w:rsid w:val="00D54D31"/>
    <w:rsid w:val="00D62464"/>
    <w:rsid w:val="00D63A87"/>
    <w:rsid w:val="00D63CBB"/>
    <w:rsid w:val="00D63D80"/>
    <w:rsid w:val="00D658A2"/>
    <w:rsid w:val="00D677D1"/>
    <w:rsid w:val="00D74FD3"/>
    <w:rsid w:val="00D824C3"/>
    <w:rsid w:val="00D85000"/>
    <w:rsid w:val="00D86BA7"/>
    <w:rsid w:val="00D92B69"/>
    <w:rsid w:val="00D93B6A"/>
    <w:rsid w:val="00D94A5D"/>
    <w:rsid w:val="00D96676"/>
    <w:rsid w:val="00DA0538"/>
    <w:rsid w:val="00DB0190"/>
    <w:rsid w:val="00DB62B7"/>
    <w:rsid w:val="00DB6B7A"/>
    <w:rsid w:val="00DB6E26"/>
    <w:rsid w:val="00DC00FB"/>
    <w:rsid w:val="00DC1BBD"/>
    <w:rsid w:val="00DC3F42"/>
    <w:rsid w:val="00DC4F93"/>
    <w:rsid w:val="00DD0051"/>
    <w:rsid w:val="00DD276E"/>
    <w:rsid w:val="00DD57E5"/>
    <w:rsid w:val="00DD5F14"/>
    <w:rsid w:val="00DE11DF"/>
    <w:rsid w:val="00DE496B"/>
    <w:rsid w:val="00DE4E02"/>
    <w:rsid w:val="00DE6296"/>
    <w:rsid w:val="00DE6DEE"/>
    <w:rsid w:val="00DF4E96"/>
    <w:rsid w:val="00DF5B66"/>
    <w:rsid w:val="00DF6F03"/>
    <w:rsid w:val="00DF7751"/>
    <w:rsid w:val="00E0057C"/>
    <w:rsid w:val="00E07D7B"/>
    <w:rsid w:val="00E25B43"/>
    <w:rsid w:val="00E26658"/>
    <w:rsid w:val="00E31FFF"/>
    <w:rsid w:val="00E36D8E"/>
    <w:rsid w:val="00E37AC7"/>
    <w:rsid w:val="00E4412B"/>
    <w:rsid w:val="00E649F6"/>
    <w:rsid w:val="00E65763"/>
    <w:rsid w:val="00E71132"/>
    <w:rsid w:val="00E72448"/>
    <w:rsid w:val="00E74099"/>
    <w:rsid w:val="00E76981"/>
    <w:rsid w:val="00E82F06"/>
    <w:rsid w:val="00E8323E"/>
    <w:rsid w:val="00E861B9"/>
    <w:rsid w:val="00E90EB5"/>
    <w:rsid w:val="00E93E37"/>
    <w:rsid w:val="00E9757D"/>
    <w:rsid w:val="00EA084A"/>
    <w:rsid w:val="00EA15BA"/>
    <w:rsid w:val="00EA1868"/>
    <w:rsid w:val="00EA2882"/>
    <w:rsid w:val="00EA364B"/>
    <w:rsid w:val="00EA4B3C"/>
    <w:rsid w:val="00EA63E0"/>
    <w:rsid w:val="00EA65E2"/>
    <w:rsid w:val="00EA6699"/>
    <w:rsid w:val="00EB061B"/>
    <w:rsid w:val="00EB2F06"/>
    <w:rsid w:val="00EB30CE"/>
    <w:rsid w:val="00EC0DCB"/>
    <w:rsid w:val="00EC1FE8"/>
    <w:rsid w:val="00EC7B25"/>
    <w:rsid w:val="00EF48C5"/>
    <w:rsid w:val="00F03BB7"/>
    <w:rsid w:val="00F0403F"/>
    <w:rsid w:val="00F06196"/>
    <w:rsid w:val="00F06569"/>
    <w:rsid w:val="00F13BE8"/>
    <w:rsid w:val="00F14F1B"/>
    <w:rsid w:val="00F159C3"/>
    <w:rsid w:val="00F17D57"/>
    <w:rsid w:val="00F25050"/>
    <w:rsid w:val="00F307A9"/>
    <w:rsid w:val="00F30808"/>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C0EFF"/>
    <w:rsid w:val="00FC1D1C"/>
    <w:rsid w:val="00FC24BD"/>
    <w:rsid w:val="00FD465D"/>
    <w:rsid w:val="00FD6B28"/>
    <w:rsid w:val="00FD7FAD"/>
    <w:rsid w:val="00FE4A10"/>
    <w:rsid w:val="00FE697D"/>
    <w:rsid w:val="00FE70A0"/>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3823"/>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71A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sts@vm.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8219B-866A-456F-94CA-55E1BB8D8A97}">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3677</Words>
  <Characters>2097</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Sigita Alhimoviča</cp:lastModifiedBy>
  <cp:revision>3</cp:revision>
  <cp:lastPrinted>2015-07-10T08:13:00Z</cp:lastPrinted>
  <dcterms:created xsi:type="dcterms:W3CDTF">2026-09-07T12:52:00Z</dcterms:created>
  <dcterms:modified xsi:type="dcterms:W3CDTF">2026-09-07T12:54:00Z</dcterms:modified>
</cp:coreProperties>
</file>