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8"/>
        <w:gridCol w:w="6629"/>
        <w:gridCol w:w="1079"/>
        <w:gridCol w:w="135"/>
      </w:tblGrid>
      <w:tr w:rsidR="00941841" w14:paraId="3D8AF6CD" w14:textId="77777777" w:rsidTr="00CE6D1E">
        <w:trPr>
          <w:trHeight w:val="1832"/>
        </w:trPr>
        <w:tc>
          <w:tcPr>
            <w:tcW w:w="1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14:paraId="7FBFD4D3" w14:textId="77777777" w:rsidR="00255074" w:rsidRPr="005A3EEC" w:rsidRDefault="00255074" w:rsidP="00FE70A0">
            <w:pPr>
              <w:jc w:val="both"/>
              <w:rPr>
                <w:szCs w:val="28"/>
              </w:rPr>
            </w:pPr>
          </w:p>
        </w:tc>
        <w:tc>
          <w:tcPr>
            <w:tcW w:w="66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7D548D7F" w14:textId="77777777" w:rsidR="006F49E4" w:rsidRPr="005A3EEC" w:rsidRDefault="00124B3D" w:rsidP="000E4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 wp14:anchorId="7C53275E" wp14:editId="1D1A2BB3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ez_laukuma_rgb-LV_8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14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14:paraId="2FC5423D" w14:textId="77777777" w:rsidR="00255074" w:rsidRPr="005A3EEC" w:rsidRDefault="00255074" w:rsidP="00255074">
            <w:pPr>
              <w:jc w:val="center"/>
              <w:rPr>
                <w:szCs w:val="28"/>
              </w:rPr>
            </w:pPr>
          </w:p>
        </w:tc>
      </w:tr>
      <w:tr w:rsidR="00941841" w14:paraId="64A2A69F" w14:textId="77777777" w:rsidTr="00CE6D1E">
        <w:trPr>
          <w:gridAfter w:val="1"/>
          <w:wAfter w:w="135" w:type="dxa"/>
          <w:trHeight w:val="553"/>
        </w:trPr>
        <w:tc>
          <w:tcPr>
            <w:tcW w:w="8926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14:paraId="172AEBBE" w14:textId="2910AE01" w:rsidR="00255074" w:rsidRPr="005A3EEC" w:rsidRDefault="00124B3D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Brīvības iela 72</w:t>
            </w:r>
            <w:r w:rsidR="005F3B08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 xml:space="preserve"> k-1</w:t>
            </w: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 xml:space="preserve">, Rīga, LV-1011, tālr. 67876000, e-pasts </w:t>
            </w:r>
            <w:hyperlink r:id="rId9" w:history="1">
              <w:r w:rsidR="00C71A04" w:rsidRPr="00C71A04">
                <w:rPr>
                  <w:rStyle w:val="Hyperlink"/>
                  <w:rFonts w:ascii="Times New Roman" w:hAnsi="Times New Roman"/>
                  <w:color w:val="auto"/>
                  <w:sz w:val="17"/>
                  <w:szCs w:val="17"/>
                  <w:u w:val="none"/>
                </w:rPr>
                <w:t>pasts@vm.gov.lv</w:t>
              </w:r>
            </w:hyperlink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, www.vm.gov.lv</w:t>
            </w:r>
          </w:p>
        </w:tc>
      </w:tr>
      <w:tr w:rsidR="00941841" w14:paraId="5E8350CB" w14:textId="77777777" w:rsidTr="00CE6D1E">
        <w:tblPrEx>
          <w:tblLook w:val="0000" w:firstRow="0" w:lastRow="0" w:firstColumn="0" w:lastColumn="0" w:noHBand="0" w:noVBand="0"/>
        </w:tblPrEx>
        <w:trPr>
          <w:gridAfter w:val="1"/>
          <w:wAfter w:w="135" w:type="dxa"/>
          <w:trHeight w:val="561"/>
        </w:trPr>
        <w:tc>
          <w:tcPr>
            <w:tcW w:w="8926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DF105B" w14:textId="77777777" w:rsidR="00255074" w:rsidRPr="00DB62B7" w:rsidRDefault="00124B3D" w:rsidP="00255074">
            <w:pPr>
              <w:jc w:val="center"/>
              <w:rPr>
                <w:sz w:val="24"/>
                <w:szCs w:val="24"/>
              </w:rPr>
            </w:pPr>
            <w:r w:rsidRPr="00DB62B7">
              <w:rPr>
                <w:rFonts w:ascii="Times New Roman" w:hAnsi="Times New Roman"/>
                <w:sz w:val="24"/>
                <w:szCs w:val="24"/>
              </w:rPr>
              <w:t>Rīgā</w:t>
            </w:r>
          </w:p>
        </w:tc>
      </w:tr>
    </w:tbl>
    <w:p w14:paraId="6EBF5E80" w14:textId="77777777" w:rsidR="00255074" w:rsidRPr="00DB62B7" w:rsidRDefault="00255074" w:rsidP="00BD73D9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535082" w14:textId="77777777" w:rsidR="00EA1D8D" w:rsidRPr="005E29BD" w:rsidRDefault="00EA1D8D" w:rsidP="00EA1D8D">
      <w:pPr>
        <w:pStyle w:val="pamattekststabul"/>
        <w:spacing w:before="0" w:beforeAutospacing="0" w:after="0" w:afterAutospacing="0"/>
        <w:rPr>
          <w:rFonts w:ascii="Verdana" w:hAnsi="Verdana"/>
          <w:lang w:val="lv-LV"/>
        </w:rPr>
      </w:pPr>
      <w:r w:rsidRPr="005E29BD">
        <w:rPr>
          <w:lang w:val="lv-LV"/>
        </w:rPr>
        <w:fldChar w:fldCharType="begin"/>
      </w:r>
      <w:r w:rsidRPr="005E29BD">
        <w:rPr>
          <w:lang w:val="lv-LV"/>
        </w:rPr>
        <w:instrText>MERGEFIELD PIRMEPARDATUMS</w:instrText>
      </w:r>
      <w:r w:rsidRPr="005E29BD">
        <w:rPr>
          <w:lang w:val="lv-LV"/>
        </w:rPr>
        <w:fldChar w:fldCharType="separate"/>
      </w:r>
      <w:r w:rsidRPr="005E29BD">
        <w:rPr>
          <w:lang w:val="lv-LV"/>
        </w:rPr>
        <w:t>«PIRMEPARDATUMS»</w:t>
      </w:r>
      <w:r w:rsidRPr="005E29BD">
        <w:rPr>
          <w:lang w:val="lv-LV"/>
        </w:rPr>
        <w:fldChar w:fldCharType="end"/>
      </w:r>
      <w:r w:rsidRPr="005E29BD">
        <w:rPr>
          <w:lang w:val="lv-LV"/>
        </w:rPr>
        <w:t xml:space="preserve">. Nr. </w:t>
      </w:r>
      <w:r w:rsidRPr="005E29BD">
        <w:rPr>
          <w:lang w:val="lv-LV"/>
        </w:rPr>
        <w:fldChar w:fldCharType="begin"/>
      </w:r>
      <w:r w:rsidRPr="005E29BD">
        <w:rPr>
          <w:lang w:val="lv-LV"/>
        </w:rPr>
        <w:instrText>MERGEFIELD DOKREGNUMURS</w:instrText>
      </w:r>
      <w:r w:rsidRPr="005E29BD">
        <w:rPr>
          <w:lang w:val="lv-LV"/>
        </w:rPr>
        <w:fldChar w:fldCharType="separate"/>
      </w:r>
      <w:r w:rsidRPr="005E29BD">
        <w:rPr>
          <w:lang w:val="lv-LV"/>
        </w:rPr>
        <w:t>«DOKREGNUMURS»</w:t>
      </w:r>
      <w:r w:rsidRPr="005E29BD">
        <w:rPr>
          <w:lang w:val="lv-LV"/>
        </w:rPr>
        <w:fldChar w:fldCharType="end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941841" w:rsidRPr="0094335E" w14:paraId="1E72237E" w14:textId="77777777" w:rsidTr="0041608F">
        <w:tc>
          <w:tcPr>
            <w:tcW w:w="4530" w:type="dxa"/>
          </w:tcPr>
          <w:p w14:paraId="3DFFB9DB" w14:textId="77777777" w:rsidR="00EA1868" w:rsidRPr="0094335E" w:rsidRDefault="00EA1868" w:rsidP="0041608F">
            <w:pPr>
              <w:rPr>
                <w:rFonts w:asciiTheme="minorHAnsi" w:hAnsiTheme="minorHAnsi" w:cstheme="minorHAnsi"/>
                <w:i/>
              </w:rPr>
            </w:pPr>
            <w:bookmarkStart w:id="0" w:name="_Hlk505799474"/>
          </w:p>
        </w:tc>
        <w:tc>
          <w:tcPr>
            <w:tcW w:w="4531" w:type="dxa"/>
          </w:tcPr>
          <w:p w14:paraId="1689E87E" w14:textId="77777777" w:rsidR="00DD5F14" w:rsidRPr="0094335E" w:rsidRDefault="00DD5F14" w:rsidP="00FE70A0">
            <w:pPr>
              <w:jc w:val="right"/>
              <w:rPr>
                <w:rFonts w:asciiTheme="minorHAnsi" w:eastAsia="Times New Roman" w:hAnsiTheme="minorHAnsi" w:cstheme="minorHAnsi"/>
              </w:rPr>
            </w:pPr>
          </w:p>
          <w:p w14:paraId="43A8ECC2" w14:textId="40E219DA" w:rsidR="00EA1868" w:rsidRPr="0094335E" w:rsidRDefault="00124B3D" w:rsidP="00FE70A0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94335E">
              <w:rPr>
                <w:rFonts w:asciiTheme="minorHAnsi" w:eastAsia="Times New Roman" w:hAnsiTheme="minorHAnsi" w:cstheme="minorHAnsi"/>
                <w:noProof/>
              </w:rPr>
              <w:t>Nacionālajam veselības dienestam</w:t>
            </w:r>
          </w:p>
          <w:p w14:paraId="5F5B4767" w14:textId="77777777" w:rsidR="008155FB" w:rsidRPr="0094335E" w:rsidRDefault="008155FB" w:rsidP="00FE70A0">
            <w:pPr>
              <w:jc w:val="right"/>
              <w:rPr>
                <w:rFonts w:asciiTheme="minorHAnsi" w:hAnsiTheme="minorHAnsi" w:cstheme="minorHAnsi"/>
              </w:rPr>
            </w:pPr>
          </w:p>
          <w:p w14:paraId="428FB727" w14:textId="77777777" w:rsidR="00CE6D1E" w:rsidRPr="0094335E" w:rsidRDefault="00CE6D1E" w:rsidP="00FE70A0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941841" w:rsidRPr="0094335E" w14:paraId="2F5BE2E4" w14:textId="77777777" w:rsidTr="0041608F">
        <w:tc>
          <w:tcPr>
            <w:tcW w:w="4530" w:type="dxa"/>
          </w:tcPr>
          <w:p w14:paraId="1BC867D3" w14:textId="549D6AF9" w:rsidR="00EA1868" w:rsidRPr="0094335E" w:rsidRDefault="00124B3D" w:rsidP="0041608F">
            <w:pPr>
              <w:rPr>
                <w:rFonts w:asciiTheme="minorHAnsi" w:hAnsiTheme="minorHAnsi" w:cstheme="minorHAnsi"/>
              </w:rPr>
            </w:pPr>
            <w:r w:rsidRPr="0094335E">
              <w:rPr>
                <w:rFonts w:asciiTheme="minorHAnsi" w:hAnsiTheme="minorHAnsi" w:cstheme="minorHAnsi"/>
                <w:i/>
                <w:noProof/>
              </w:rPr>
              <w:t>Par izmaiņām recepšu aprites un izrakstīšanas kārtībā</w:t>
            </w:r>
          </w:p>
        </w:tc>
        <w:tc>
          <w:tcPr>
            <w:tcW w:w="4531" w:type="dxa"/>
          </w:tcPr>
          <w:p w14:paraId="7243D554" w14:textId="77777777" w:rsidR="00EA1868" w:rsidRPr="0094335E" w:rsidRDefault="00EA1868" w:rsidP="0041608F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731C038A" w14:textId="77777777" w:rsidR="00BE191A" w:rsidRPr="0094335E" w:rsidRDefault="00BE191A" w:rsidP="00962685">
      <w:pPr>
        <w:spacing w:after="0" w:line="240" w:lineRule="auto"/>
        <w:ind w:firstLine="720"/>
        <w:jc w:val="both"/>
        <w:rPr>
          <w:rFonts w:asciiTheme="minorHAnsi" w:hAnsiTheme="minorHAnsi" w:cstheme="minorHAnsi"/>
        </w:rPr>
      </w:pPr>
    </w:p>
    <w:p w14:paraId="14C0C69D" w14:textId="77777777" w:rsidR="006541D3" w:rsidRPr="0094335E" w:rsidRDefault="006541D3" w:rsidP="00502AD1">
      <w:pPr>
        <w:spacing w:after="0" w:line="240" w:lineRule="auto"/>
        <w:ind w:firstLine="720"/>
        <w:jc w:val="both"/>
        <w:rPr>
          <w:rFonts w:asciiTheme="minorHAnsi" w:hAnsiTheme="minorHAnsi" w:cstheme="minorHAnsi"/>
        </w:rPr>
      </w:pPr>
    </w:p>
    <w:p w14:paraId="38C1B586" w14:textId="6AAD09ED" w:rsidR="00CE6D1E" w:rsidRPr="0094335E" w:rsidRDefault="00124B3D" w:rsidP="00CE6D1E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 xml:space="preserve">Lai nodrošinātu </w:t>
      </w:r>
      <w:r w:rsidR="002F5E0F" w:rsidRPr="0094335E">
        <w:rPr>
          <w:rFonts w:asciiTheme="minorHAnsi" w:hAnsiTheme="minorHAnsi" w:cstheme="minorHAnsi"/>
        </w:rPr>
        <w:t>aptieku</w:t>
      </w:r>
      <w:r w:rsidRPr="0094335E">
        <w:rPr>
          <w:rFonts w:asciiTheme="minorHAnsi" w:hAnsiTheme="minorHAnsi" w:cstheme="minorHAnsi"/>
        </w:rPr>
        <w:t xml:space="preserve"> un </w:t>
      </w:r>
      <w:r w:rsidR="002F5E0F" w:rsidRPr="0094335E">
        <w:rPr>
          <w:rFonts w:asciiTheme="minorHAnsi" w:hAnsiTheme="minorHAnsi" w:cstheme="minorHAnsi"/>
        </w:rPr>
        <w:t>farmaceitu</w:t>
      </w:r>
      <w:r w:rsidRPr="0094335E">
        <w:rPr>
          <w:rFonts w:asciiTheme="minorHAnsi" w:hAnsiTheme="minorHAnsi" w:cstheme="minorHAnsi"/>
        </w:rPr>
        <w:t xml:space="preserve"> informētību, kā arī vien</w:t>
      </w:r>
      <w:r w:rsidR="00F06673" w:rsidRPr="0094335E">
        <w:rPr>
          <w:rFonts w:asciiTheme="minorHAnsi" w:hAnsiTheme="minorHAnsi" w:cstheme="minorHAnsi"/>
        </w:rPr>
        <w:t>otu</w:t>
      </w:r>
      <w:r w:rsidRPr="0094335E">
        <w:rPr>
          <w:rFonts w:asciiTheme="minorHAnsi" w:hAnsiTheme="minorHAnsi" w:cstheme="minorHAnsi"/>
          <w:color w:val="FF0000"/>
        </w:rPr>
        <w:t xml:space="preserve"> </w:t>
      </w:r>
      <w:r w:rsidRPr="0094335E">
        <w:rPr>
          <w:rFonts w:asciiTheme="minorHAnsi" w:hAnsiTheme="minorHAnsi" w:cstheme="minorHAnsi"/>
        </w:rPr>
        <w:t>normatīvā regulējuma izpratni un pareizu piemērošanu praksē saistībā ar izmaiņām recepšu izrakstīšanas un aprites kārtībā,</w:t>
      </w:r>
      <w:r w:rsidRPr="0094335E">
        <w:rPr>
          <w:rFonts w:asciiTheme="minorHAnsi" w:hAnsiTheme="minorHAnsi" w:cstheme="minorHAnsi"/>
          <w:b/>
          <w:bCs/>
        </w:rPr>
        <w:t xml:space="preserve"> </w:t>
      </w:r>
      <w:r w:rsidRPr="0094335E">
        <w:rPr>
          <w:rFonts w:asciiTheme="minorHAnsi" w:hAnsiTheme="minorHAnsi" w:cstheme="minorHAnsi"/>
        </w:rPr>
        <w:t xml:space="preserve">Veselības ministrija lūdz Nacionālo veselības dienestu izsūtīt visām Latvijas </w:t>
      </w:r>
      <w:r w:rsidR="002B6E1B" w:rsidRPr="0094335E">
        <w:rPr>
          <w:rFonts w:asciiTheme="minorHAnsi" w:hAnsiTheme="minorHAnsi" w:cstheme="minorHAnsi"/>
        </w:rPr>
        <w:t>aptiekām</w:t>
      </w:r>
      <w:r w:rsidRPr="0094335E">
        <w:rPr>
          <w:rFonts w:asciiTheme="minorHAnsi" w:hAnsiTheme="minorHAnsi" w:cstheme="minorHAnsi"/>
        </w:rPr>
        <w:t xml:space="preserve"> sagatavoto informāciju, nodrošinot attiecīgās informācijas izplatīšanu iespējami drīzākā termiņā.</w:t>
      </w:r>
    </w:p>
    <w:p w14:paraId="7A5DAE8B" w14:textId="77777777" w:rsidR="00CE6D1E" w:rsidRPr="0094335E" w:rsidRDefault="00124B3D" w:rsidP="00CE6D1E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 xml:space="preserve">Informējam, ka 2026.gada 2.septembrī stājušies spēkā jauni Ministru kabineta 2026.gada 25.augusta noteikumi Nr.512 “Recepšu veidlapu un recepšu aprites noteikumi” (turpmāk – Noteikumi Nr.512), ar kuru ieviestas izmaiņas </w:t>
      </w:r>
      <w:proofErr w:type="spellStart"/>
      <w:r w:rsidRPr="0094335E">
        <w:rPr>
          <w:rFonts w:asciiTheme="minorHAnsi" w:hAnsiTheme="minorHAnsi" w:cstheme="minorHAnsi"/>
        </w:rPr>
        <w:t>citastarp</w:t>
      </w:r>
      <w:proofErr w:type="spellEnd"/>
      <w:r w:rsidRPr="0094335E">
        <w:rPr>
          <w:rFonts w:asciiTheme="minorHAnsi" w:hAnsiTheme="minorHAnsi" w:cstheme="minorHAnsi"/>
        </w:rPr>
        <w:t xml:space="preserve"> recepšu aprites un izrakstīšanas kārtībā.</w:t>
      </w:r>
    </w:p>
    <w:p w14:paraId="76FDF4AB" w14:textId="77777777" w:rsidR="00CE6D1E" w:rsidRPr="0094335E" w:rsidRDefault="00CE6D1E" w:rsidP="00CE6D1E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</w:p>
    <w:p w14:paraId="48C47371" w14:textId="77777777" w:rsidR="00CE6D1E" w:rsidRPr="0094335E" w:rsidRDefault="00CE6D1E" w:rsidP="00CE6D1E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</w:p>
    <w:p w14:paraId="338DA1E0" w14:textId="77777777" w:rsidR="00CE6D1E" w:rsidRPr="0094335E" w:rsidRDefault="00124B3D" w:rsidP="00CE6D1E">
      <w:pPr>
        <w:spacing w:after="0" w:line="240" w:lineRule="auto"/>
        <w:ind w:firstLine="709"/>
        <w:jc w:val="both"/>
        <w:rPr>
          <w:rFonts w:asciiTheme="minorHAnsi" w:hAnsiTheme="minorHAnsi" w:cstheme="minorHAnsi"/>
          <w:b/>
          <w:bCs/>
          <w:u w:val="single"/>
        </w:rPr>
      </w:pPr>
      <w:r w:rsidRPr="0094335E">
        <w:rPr>
          <w:rFonts w:asciiTheme="minorHAnsi" w:hAnsiTheme="minorHAnsi" w:cstheme="minorHAnsi"/>
          <w:b/>
          <w:bCs/>
          <w:u w:val="single"/>
        </w:rPr>
        <w:t>Ārstniecības personu kompetence recepšu izrakstīšanā:</w:t>
      </w:r>
    </w:p>
    <w:p w14:paraId="5B87D076" w14:textId="77777777" w:rsidR="00CE6D1E" w:rsidRPr="0094335E" w:rsidRDefault="00CE6D1E" w:rsidP="00CE6D1E">
      <w:pPr>
        <w:spacing w:after="0" w:line="240" w:lineRule="auto"/>
        <w:ind w:firstLine="709"/>
        <w:jc w:val="both"/>
        <w:rPr>
          <w:rFonts w:asciiTheme="minorHAnsi" w:hAnsiTheme="minorHAnsi" w:cstheme="minorHAnsi"/>
          <w:u w:val="single"/>
        </w:rPr>
      </w:pPr>
    </w:p>
    <w:p w14:paraId="045520A7" w14:textId="77777777" w:rsidR="00CE6D1E" w:rsidRPr="0094335E" w:rsidRDefault="00124B3D" w:rsidP="00CE6D1E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 xml:space="preserve">Tiesības izrakstīt parasto recepti ir </w:t>
      </w:r>
      <w:r w:rsidRPr="0094335E">
        <w:rPr>
          <w:rFonts w:asciiTheme="minorHAnsi" w:hAnsiTheme="minorHAnsi" w:cstheme="minorHAnsi"/>
          <w:u w:val="single"/>
        </w:rPr>
        <w:t>ārstam, zobārstam, ārsta palīgam (feldšerim), māsai (vispārējās aprūpes māsai) un vecmātei</w:t>
      </w:r>
      <w:r w:rsidRPr="0094335E">
        <w:rPr>
          <w:rFonts w:asciiTheme="minorHAnsi" w:hAnsiTheme="minorHAnsi" w:cstheme="minorHAnsi"/>
        </w:rPr>
        <w:t>, ja attiecīgā ārstniecības persona strādā ārstniecības iestādē (Noteikumu Nr. 512 33. punkts).</w:t>
      </w:r>
    </w:p>
    <w:p w14:paraId="50D25BB7" w14:textId="77777777" w:rsidR="00CE6D1E" w:rsidRPr="0094335E" w:rsidRDefault="00124B3D" w:rsidP="00CE6D1E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 xml:space="preserve">Tiesības izrakstīt īpašo recepti ir </w:t>
      </w:r>
      <w:r w:rsidRPr="0094335E">
        <w:rPr>
          <w:rFonts w:asciiTheme="minorHAnsi" w:hAnsiTheme="minorHAnsi" w:cstheme="minorHAnsi"/>
          <w:u w:val="single"/>
        </w:rPr>
        <w:t>ārstam,</w:t>
      </w:r>
      <w:r w:rsidRPr="0094335E">
        <w:rPr>
          <w:rFonts w:asciiTheme="minorHAnsi" w:hAnsiTheme="minorHAnsi" w:cstheme="minorHAnsi"/>
        </w:rPr>
        <w:t xml:space="preserve"> kas strādā ārstniecības iestādē. </w:t>
      </w:r>
      <w:r w:rsidRPr="0094335E">
        <w:rPr>
          <w:rFonts w:asciiTheme="minorHAnsi" w:hAnsiTheme="minorHAnsi" w:cstheme="minorHAnsi"/>
          <w:u w:val="single"/>
        </w:rPr>
        <w:t>Vecmātei</w:t>
      </w:r>
      <w:r w:rsidRPr="0094335E">
        <w:rPr>
          <w:rFonts w:asciiTheme="minorHAnsi" w:hAnsiTheme="minorHAnsi" w:cstheme="minorHAnsi"/>
        </w:rPr>
        <w:t>, kas strādā ārstniecības iestādē, atbilstoši kompetencei ir tiesības izrakstīt īpašo elektronisko recepti kontracepcijas līdzekļu iegādei (Noteikumu Nr. 512 34. punkts).</w:t>
      </w:r>
    </w:p>
    <w:p w14:paraId="1DEC54A2" w14:textId="77777777" w:rsidR="00CE6D1E" w:rsidRPr="0094335E" w:rsidRDefault="00124B3D" w:rsidP="00CE6D1E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 xml:space="preserve">Tiesības izrakstīt zāles un medicīniskās ierīces, kuru iegādes izdevumus pacientam daļēji vai pilnībā sedz no zāļu iegādes izdevumu kompensācijai piešķirtajiem līdzekļiem atbilstoši noteiktajai kompensācijas kārtībai, ir </w:t>
      </w:r>
      <w:r w:rsidRPr="0094335E">
        <w:rPr>
          <w:rFonts w:asciiTheme="minorHAnsi" w:hAnsiTheme="minorHAnsi" w:cstheme="minorHAnsi"/>
          <w:u w:val="single"/>
        </w:rPr>
        <w:t xml:space="preserve">ārstam, </w:t>
      </w:r>
      <w:r w:rsidRPr="0094335E">
        <w:rPr>
          <w:rFonts w:asciiTheme="minorHAnsi" w:hAnsiTheme="minorHAnsi" w:cstheme="minorHAnsi"/>
          <w:color w:val="000000" w:themeColor="text1"/>
          <w:u w:val="single"/>
        </w:rPr>
        <w:t>zobārstam</w:t>
      </w:r>
      <w:r w:rsidRPr="0094335E">
        <w:rPr>
          <w:rFonts w:asciiTheme="minorHAnsi" w:hAnsiTheme="minorHAnsi" w:cstheme="minorHAnsi"/>
          <w:u w:val="single"/>
        </w:rPr>
        <w:t xml:space="preserve"> un vecmātei</w:t>
      </w:r>
      <w:r w:rsidRPr="0094335E">
        <w:rPr>
          <w:rFonts w:asciiTheme="minorHAnsi" w:hAnsiTheme="minorHAnsi" w:cstheme="minorHAnsi"/>
        </w:rPr>
        <w:t>, ja attiecīgā ārstniecības persona strādā ārstniecības iestādē, kurai ir līgumattiecības ar Nacionālo veselības dienestu (Noteikumu Nr.512 35.punkts).</w:t>
      </w:r>
    </w:p>
    <w:p w14:paraId="0E777A96" w14:textId="77777777" w:rsidR="00CE6D1E" w:rsidRPr="0094335E" w:rsidRDefault="00124B3D" w:rsidP="00CE6D1E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  <w:u w:val="single"/>
        </w:rPr>
        <w:t>Ārstiem rezidentiem un ārstiem stažieriem</w:t>
      </w:r>
      <w:r w:rsidRPr="0094335E">
        <w:rPr>
          <w:rFonts w:asciiTheme="minorHAnsi" w:hAnsiTheme="minorHAnsi" w:cstheme="minorHAnsi"/>
        </w:rPr>
        <w:t>, kuriem ārstniecības personu un ārstniecības atbalsta personu reģistrā ir reģistrēta darba vieta, ir tiesības izrakstīt parastās vai īpašās receptes sertificēta speciālista vadībā atbilstoši kompetencei (Noteikumu Nr.512 36.punkts).</w:t>
      </w:r>
    </w:p>
    <w:p w14:paraId="18A674A8" w14:textId="77777777" w:rsidR="00CE6D1E" w:rsidRPr="0094335E" w:rsidRDefault="00124B3D" w:rsidP="00CE6D1E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 xml:space="preserve">Izrakstot recepti psihotropo zāļu (izņemot Noteikumu Nr. 512 46. punktā minēto gadījumu) un narkotisko analgētisko līdzekļu iegādei, ārsts izraksta zāles ne vairāk kā vienu mēnesi ilgam ārstēšanas kursam. </w:t>
      </w:r>
      <w:r w:rsidRPr="0094335E">
        <w:rPr>
          <w:rFonts w:asciiTheme="minorHAnsi" w:hAnsiTheme="minorHAnsi" w:cstheme="minorHAnsi"/>
          <w:u w:val="single"/>
        </w:rPr>
        <w:t xml:space="preserve">Psihiatrs, narkologs, atkarību psihiatrs, neirologs, </w:t>
      </w:r>
      <w:proofErr w:type="spellStart"/>
      <w:r w:rsidRPr="0094335E">
        <w:rPr>
          <w:rFonts w:asciiTheme="minorHAnsi" w:hAnsiTheme="minorHAnsi" w:cstheme="minorHAnsi"/>
          <w:u w:val="single"/>
        </w:rPr>
        <w:t>algologs</w:t>
      </w:r>
      <w:proofErr w:type="spellEnd"/>
      <w:r w:rsidRPr="0094335E">
        <w:rPr>
          <w:rFonts w:asciiTheme="minorHAnsi" w:hAnsiTheme="minorHAnsi" w:cstheme="minorHAnsi"/>
          <w:u w:val="single"/>
        </w:rPr>
        <w:t xml:space="preserve"> un ģimenes ārsts</w:t>
      </w:r>
      <w:r w:rsidRPr="0094335E">
        <w:rPr>
          <w:rFonts w:asciiTheme="minorHAnsi" w:hAnsiTheme="minorHAnsi" w:cstheme="minorHAnsi"/>
        </w:rPr>
        <w:t xml:space="preserve"> minētās zāles var izrakstīt ne vairāk kā trīs mēnešus ilgam ārstēšanas kursam (Noteikumu Nr.512 47.punkts).</w:t>
      </w:r>
    </w:p>
    <w:p w14:paraId="44D6124B" w14:textId="77777777" w:rsidR="00CE6D1E" w:rsidRPr="0094335E" w:rsidRDefault="00124B3D" w:rsidP="00CE6D1E">
      <w:pPr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lastRenderedPageBreak/>
        <w:t xml:space="preserve">Izrakstot elektronisko recepti, </w:t>
      </w:r>
      <w:r w:rsidRPr="0094335E">
        <w:rPr>
          <w:rFonts w:asciiTheme="minorHAnsi" w:hAnsiTheme="minorHAnsi" w:cstheme="minorHAnsi"/>
          <w:u w:val="single"/>
        </w:rPr>
        <w:t xml:space="preserve">ārsts, zobārsts, vecmāte, ārsta palīgs (feldšeris) vai māsa (vispārējās aprūpes māsa) </w:t>
      </w:r>
      <w:r w:rsidRPr="0094335E">
        <w:rPr>
          <w:rFonts w:asciiTheme="minorHAnsi" w:hAnsiTheme="minorHAnsi" w:cstheme="minorHAnsi"/>
        </w:rPr>
        <w:t>noskaidro pacienta viedokli par plānoto zāļu iegādes kārtību un nepieciešamības gadījumā pacientam izsniedz receptes identifikācijas numuru (Noteikumu Nr.512 58.punkts).</w:t>
      </w:r>
    </w:p>
    <w:p w14:paraId="6388A91A" w14:textId="77777777" w:rsidR="00CE6D1E" w:rsidRPr="0094335E" w:rsidRDefault="00CE6D1E" w:rsidP="00CE6D1E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</w:p>
    <w:p w14:paraId="0CCC2CD4" w14:textId="77777777" w:rsidR="00CE6D1E" w:rsidRPr="0094335E" w:rsidRDefault="00124B3D" w:rsidP="00CE6D1E">
      <w:pPr>
        <w:spacing w:after="0" w:line="240" w:lineRule="auto"/>
        <w:ind w:firstLine="709"/>
        <w:jc w:val="both"/>
        <w:rPr>
          <w:rFonts w:asciiTheme="minorHAnsi" w:hAnsiTheme="minorHAnsi" w:cstheme="minorHAnsi"/>
          <w:b/>
          <w:bCs/>
          <w:u w:val="single"/>
        </w:rPr>
      </w:pPr>
      <w:r w:rsidRPr="0094335E">
        <w:rPr>
          <w:rFonts w:asciiTheme="minorHAnsi" w:hAnsiTheme="minorHAnsi" w:cstheme="minorHAnsi"/>
          <w:b/>
          <w:bCs/>
          <w:u w:val="single"/>
        </w:rPr>
        <w:t>Izmaiņas recepšu izrakstīšanā:</w:t>
      </w:r>
    </w:p>
    <w:p w14:paraId="0FE08774" w14:textId="77777777" w:rsidR="00CE6D1E" w:rsidRPr="0094335E" w:rsidRDefault="00CE6D1E" w:rsidP="00CE6D1E">
      <w:pPr>
        <w:spacing w:after="0" w:line="240" w:lineRule="auto"/>
        <w:ind w:firstLine="709"/>
        <w:jc w:val="both"/>
        <w:rPr>
          <w:rFonts w:asciiTheme="minorHAnsi" w:hAnsiTheme="minorHAnsi" w:cstheme="minorHAnsi"/>
          <w:b/>
          <w:bCs/>
          <w:u w:val="single"/>
        </w:rPr>
      </w:pPr>
    </w:p>
    <w:p w14:paraId="33B916BA" w14:textId="77777777" w:rsidR="00CE6D1E" w:rsidRPr="0094335E" w:rsidRDefault="00124B3D" w:rsidP="00CE6D1E">
      <w:pPr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  <w:u w:val="single"/>
        </w:rPr>
        <w:t>Vispārējā kārtībā receptes izraksta elektroniski</w:t>
      </w:r>
      <w:r w:rsidRPr="0094335E">
        <w:rPr>
          <w:rFonts w:asciiTheme="minorHAnsi" w:hAnsiTheme="minorHAnsi" w:cstheme="minorHAnsi"/>
        </w:rPr>
        <w:t xml:space="preserve"> Vienotajā veselības informācijas sistēmā (E-veselības sistēmā; Noteikumu Nr.512 29.1.apakšpunkts).</w:t>
      </w:r>
    </w:p>
    <w:p w14:paraId="5EA9B024" w14:textId="77777777" w:rsidR="00CE6D1E" w:rsidRPr="0094335E" w:rsidRDefault="00124B3D" w:rsidP="00CE6D1E">
      <w:pPr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  <w:u w:val="single"/>
        </w:rPr>
        <w:t>Parastā recepte</w:t>
      </w:r>
      <w:r w:rsidRPr="0094335E">
        <w:rPr>
          <w:rFonts w:asciiTheme="minorHAnsi" w:hAnsiTheme="minorHAnsi" w:cstheme="minorHAnsi"/>
        </w:rPr>
        <w:t xml:space="preserve"> paredzēta par pilnu samaksu izsniedzamām zālēm un medicīniskajām ierīcēm (Noteikumu Nr.512 3.1.apakšpunkts).</w:t>
      </w:r>
    </w:p>
    <w:p w14:paraId="2ED7355D" w14:textId="77777777" w:rsidR="00CE6D1E" w:rsidRPr="0094335E" w:rsidRDefault="00124B3D" w:rsidP="00CE6D1E">
      <w:pPr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  <w:u w:val="single"/>
        </w:rPr>
        <w:t>Īpašā recepte</w:t>
      </w:r>
      <w:r w:rsidRPr="0094335E">
        <w:rPr>
          <w:rFonts w:asciiTheme="minorHAnsi" w:hAnsiTheme="minorHAnsi" w:cstheme="minorHAnsi"/>
        </w:rPr>
        <w:t xml:space="preserve"> paredzēta (Noteikumu Nr.512 3.2.apakšpunkts).</w:t>
      </w:r>
    </w:p>
    <w:p w14:paraId="1126F3ED" w14:textId="77777777" w:rsidR="00CE6D1E" w:rsidRPr="0094335E" w:rsidRDefault="00124B3D" w:rsidP="00CE6D1E">
      <w:pPr>
        <w:numPr>
          <w:ilvl w:val="1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>narkotiskajām un psihotropajām zālēm;</w:t>
      </w:r>
    </w:p>
    <w:p w14:paraId="1E6874FC" w14:textId="77777777" w:rsidR="00CE6D1E" w:rsidRPr="0094335E" w:rsidRDefault="00124B3D" w:rsidP="00CE6D1E">
      <w:pPr>
        <w:numPr>
          <w:ilvl w:val="1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>zālēm, kuras Zāļu valsts aģentūra atzinusi par narkotiskiem analgētiskiem līdzekļiem;</w:t>
      </w:r>
    </w:p>
    <w:p w14:paraId="285CAFA1" w14:textId="77777777" w:rsidR="00CE6D1E" w:rsidRPr="0094335E" w:rsidRDefault="00124B3D" w:rsidP="00CE6D1E">
      <w:pPr>
        <w:numPr>
          <w:ilvl w:val="1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>zālēm, kas satur 7. pielikumā minētās vielas;</w:t>
      </w:r>
    </w:p>
    <w:p w14:paraId="06CA834A" w14:textId="77777777" w:rsidR="00CE6D1E" w:rsidRPr="0094335E" w:rsidRDefault="00124B3D" w:rsidP="00CE6D1E">
      <w:pPr>
        <w:numPr>
          <w:ilvl w:val="1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>kompensējamām zālēm un medicīniskajām ierīcēm.</w:t>
      </w:r>
    </w:p>
    <w:p w14:paraId="221B7285" w14:textId="77777777" w:rsidR="00CE6D1E" w:rsidRPr="0094335E" w:rsidRDefault="00124B3D" w:rsidP="00CE6D1E">
      <w:pPr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u w:val="single"/>
        </w:rPr>
      </w:pPr>
      <w:r w:rsidRPr="0094335E">
        <w:rPr>
          <w:rFonts w:asciiTheme="minorHAnsi" w:hAnsiTheme="minorHAnsi" w:cstheme="minorHAnsi"/>
          <w:u w:val="single"/>
        </w:rPr>
        <w:t>Narkotiskās un psihotropās zāles</w:t>
      </w:r>
      <w:r w:rsidRPr="0094335E">
        <w:rPr>
          <w:rFonts w:asciiTheme="minorHAnsi" w:hAnsiTheme="minorHAnsi" w:cstheme="minorHAnsi"/>
        </w:rPr>
        <w:t xml:space="preserve">, kā arī zāles, kuras Zāļu valsts aģentūra atzinusi par narkotiskiem analgētiskiem līdzekļiem </w:t>
      </w:r>
      <w:r w:rsidRPr="0094335E">
        <w:rPr>
          <w:rFonts w:asciiTheme="minorHAnsi" w:hAnsiTheme="minorHAnsi" w:cstheme="minorHAnsi"/>
          <w:u w:val="single"/>
        </w:rPr>
        <w:t>izrakstāmas </w:t>
      </w:r>
      <w:r w:rsidRPr="0094335E">
        <w:rPr>
          <w:rFonts w:asciiTheme="minorHAnsi" w:hAnsiTheme="minorHAnsi" w:cstheme="minorHAnsi"/>
          <w:b/>
          <w:bCs/>
          <w:u w:val="single"/>
        </w:rPr>
        <w:t>tikai</w:t>
      </w:r>
      <w:r w:rsidRPr="0094335E">
        <w:rPr>
          <w:rFonts w:asciiTheme="minorHAnsi" w:hAnsiTheme="minorHAnsi" w:cstheme="minorHAnsi"/>
          <w:u w:val="single"/>
        </w:rPr>
        <w:t xml:space="preserve"> īpašajā elektroniskajā receptē </w:t>
      </w:r>
      <w:r w:rsidRPr="0094335E">
        <w:rPr>
          <w:rFonts w:asciiTheme="minorHAnsi" w:hAnsiTheme="minorHAnsi" w:cstheme="minorHAnsi"/>
        </w:rPr>
        <w:t>(Noteikumu Nr.512 3.2.apakšpunkts).</w:t>
      </w:r>
    </w:p>
    <w:p w14:paraId="12051A7B" w14:textId="77777777" w:rsidR="00CE6D1E" w:rsidRPr="0094335E" w:rsidRDefault="00124B3D" w:rsidP="00CE6D1E">
      <w:pPr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  <w:u w:val="single"/>
        </w:rPr>
        <w:t>Individuālās kompensācijas gadījumā</w:t>
      </w:r>
      <w:r w:rsidRPr="0094335E">
        <w:rPr>
          <w:rFonts w:asciiTheme="minorHAnsi" w:hAnsiTheme="minorHAnsi" w:cstheme="minorHAnsi"/>
        </w:rPr>
        <w:t xml:space="preserve"> zāles vai medicīniskās ierīces </w:t>
      </w:r>
      <w:r w:rsidRPr="0094335E">
        <w:rPr>
          <w:rFonts w:asciiTheme="minorHAnsi" w:hAnsiTheme="minorHAnsi" w:cstheme="minorHAnsi"/>
          <w:u w:val="single"/>
        </w:rPr>
        <w:t xml:space="preserve">izraksta parastajā elektroniskajā receptē, vai uz īpašās receptes veidlapas. </w:t>
      </w:r>
      <w:r w:rsidRPr="0094335E">
        <w:rPr>
          <w:rFonts w:asciiTheme="minorHAnsi" w:hAnsiTheme="minorHAnsi" w:cstheme="minorHAnsi"/>
        </w:rPr>
        <w:t xml:space="preserve">Ja </w:t>
      </w:r>
      <w:r w:rsidRPr="0094335E">
        <w:rPr>
          <w:rFonts w:asciiTheme="minorHAnsi" w:hAnsiTheme="minorHAnsi" w:cstheme="minorHAnsi"/>
          <w:u w:val="single"/>
        </w:rPr>
        <w:t>individuālās kompensācijas gadījumā izraksta narkotiskās vai psihotropās zāles</w:t>
      </w:r>
      <w:r w:rsidRPr="0094335E">
        <w:rPr>
          <w:rFonts w:asciiTheme="minorHAnsi" w:hAnsiTheme="minorHAnsi" w:cstheme="minorHAnsi"/>
        </w:rPr>
        <w:t xml:space="preserve">, tās izrakstāmas tikai </w:t>
      </w:r>
      <w:r w:rsidRPr="0094335E">
        <w:rPr>
          <w:rFonts w:asciiTheme="minorHAnsi" w:hAnsiTheme="minorHAnsi" w:cstheme="minorHAnsi"/>
          <w:u w:val="single"/>
        </w:rPr>
        <w:t xml:space="preserve">īpašajā elektroniskajā receptē </w:t>
      </w:r>
      <w:r w:rsidRPr="0094335E">
        <w:rPr>
          <w:rFonts w:asciiTheme="minorHAnsi" w:hAnsiTheme="minorHAnsi" w:cstheme="minorHAnsi"/>
        </w:rPr>
        <w:t>(Noteikumu Nr.512 3.3.apakšpunkts).</w:t>
      </w:r>
    </w:p>
    <w:p w14:paraId="68D5A311" w14:textId="77777777" w:rsidR="00CE6D1E" w:rsidRPr="0094335E" w:rsidRDefault="00124B3D" w:rsidP="00CE6D1E">
      <w:pPr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  <w:u w:val="single"/>
        </w:rPr>
        <w:t>Recepti uz papīra veidlapas drīkst izrakstīt tikai izņēmuma gadījumos (Noteikumu Nr.512 29.2.apakšpunkts)</w:t>
      </w:r>
      <w:r w:rsidRPr="0094335E">
        <w:rPr>
          <w:rFonts w:asciiTheme="minorHAnsi" w:hAnsiTheme="minorHAnsi" w:cstheme="minorHAnsi"/>
        </w:rPr>
        <w:t>, ja:</w:t>
      </w:r>
    </w:p>
    <w:p w14:paraId="66DDC0D4" w14:textId="77777777" w:rsidR="00CE6D1E" w:rsidRPr="0094335E" w:rsidRDefault="00124B3D" w:rsidP="00CE6D1E">
      <w:pPr>
        <w:numPr>
          <w:ilvl w:val="1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>pacients recepti izmantos ES dalībvalstī, EEZ valstī vai Šveicē, ar kuru nav nodrošināta Latvijas e-receptes pārrobežu apmaiņa;</w:t>
      </w:r>
    </w:p>
    <w:p w14:paraId="643B764E" w14:textId="77777777" w:rsidR="00CE6D1E" w:rsidRPr="0094335E" w:rsidRDefault="00124B3D" w:rsidP="00CE6D1E">
      <w:pPr>
        <w:numPr>
          <w:ilvl w:val="1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>ārsts vai ārsta palīgs (feldšeris), kas nestrādā ārstniecības iestādē, izraksta zāles personīgai lietošanai;</w:t>
      </w:r>
    </w:p>
    <w:p w14:paraId="583680C0" w14:textId="77777777" w:rsidR="00CE6D1E" w:rsidRPr="0094335E" w:rsidRDefault="00124B3D" w:rsidP="00CE6D1E">
      <w:pPr>
        <w:numPr>
          <w:ilvl w:val="1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>zāles vai medicīniskās ierīces pacientam nepieciešamas nekavējoties un e-recepti tehnisku iemeslu dēļ izrakstīt nav iespējams.</w:t>
      </w:r>
    </w:p>
    <w:p w14:paraId="3DF62D9A" w14:textId="77777777" w:rsidR="00CE6D1E" w:rsidRPr="0094335E" w:rsidRDefault="00124B3D" w:rsidP="00CE6D1E">
      <w:pPr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u w:val="single"/>
        </w:rPr>
      </w:pPr>
      <w:r w:rsidRPr="0094335E">
        <w:rPr>
          <w:rFonts w:asciiTheme="minorHAnsi" w:hAnsiTheme="minorHAnsi" w:cstheme="minorHAnsi"/>
          <w:u w:val="single"/>
        </w:rPr>
        <w:t>Tehnisku traucējumu gadījumā,</w:t>
      </w:r>
      <w:r w:rsidRPr="0094335E">
        <w:rPr>
          <w:rFonts w:asciiTheme="minorHAnsi" w:hAnsiTheme="minorHAnsi" w:cstheme="minorHAnsi"/>
        </w:rPr>
        <w:t xml:space="preserve"> ja zāles vai medicīniskās ierīces pacientam nepieciešamas nekavējoties, uz papīra veidlapas </w:t>
      </w:r>
      <w:r w:rsidRPr="0094335E">
        <w:rPr>
          <w:rFonts w:asciiTheme="minorHAnsi" w:hAnsiTheme="minorHAnsi" w:cstheme="minorHAnsi"/>
          <w:u w:val="single"/>
        </w:rPr>
        <w:t xml:space="preserve">izrakstītu recepti pacients var izmantot vienu reizi triju mēnešu laikā no izrakstīšanas dienas </w:t>
      </w:r>
      <w:r w:rsidRPr="0094335E">
        <w:rPr>
          <w:rFonts w:asciiTheme="minorHAnsi" w:hAnsiTheme="minorHAnsi" w:cstheme="minorHAnsi"/>
        </w:rPr>
        <w:t>(Noteikumu Nr.512 31.punkts).</w:t>
      </w:r>
    </w:p>
    <w:p w14:paraId="437E2EFD" w14:textId="57530EA0" w:rsidR="00CE6D1E" w:rsidRPr="0094335E" w:rsidRDefault="00124B3D" w:rsidP="00CE6D1E">
      <w:pPr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94335E">
        <w:rPr>
          <w:rFonts w:asciiTheme="minorHAnsi" w:hAnsiTheme="minorHAnsi" w:cstheme="minorHAnsi"/>
          <w:b/>
          <w:bCs/>
          <w:u w:val="single"/>
        </w:rPr>
        <w:t>Papīra receptes izņēmums nav attiecināms uz narkotiskajām un psihotropajām zālēm</w:t>
      </w:r>
      <w:r w:rsidRPr="0094335E">
        <w:rPr>
          <w:rFonts w:asciiTheme="minorHAnsi" w:hAnsiTheme="minorHAnsi" w:cstheme="minorHAnsi"/>
          <w:b/>
          <w:bCs/>
        </w:rPr>
        <w:t xml:space="preserve">, kā arī uz zālēm, kuras Zāļu valsts aģentūra atzinusi par narkotiskiem analgētiskiem līdzekļiem, jo tās izrakstāmas </w:t>
      </w:r>
      <w:r w:rsidRPr="0094335E">
        <w:rPr>
          <w:rFonts w:asciiTheme="minorHAnsi" w:hAnsiTheme="minorHAnsi" w:cstheme="minorHAnsi"/>
          <w:b/>
          <w:bCs/>
          <w:u w:val="single"/>
        </w:rPr>
        <w:t>tikai īpašajā elektroniskajā receptē.</w:t>
      </w:r>
    </w:p>
    <w:p w14:paraId="708448FD" w14:textId="20C7C649" w:rsidR="000F16CA" w:rsidRPr="0094335E" w:rsidRDefault="007C04BF" w:rsidP="00BA1D9F">
      <w:pPr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94335E">
        <w:rPr>
          <w:rFonts w:asciiTheme="minorHAnsi" w:hAnsiTheme="minorHAnsi" w:cstheme="minorHAnsi"/>
        </w:rPr>
        <w:t xml:space="preserve">Elektronizējot aptiekā saņemtu </w:t>
      </w:r>
      <w:r w:rsidR="00D458FB" w:rsidRPr="0094335E">
        <w:rPr>
          <w:rFonts w:asciiTheme="minorHAnsi" w:hAnsiTheme="minorHAnsi" w:cstheme="minorHAnsi"/>
        </w:rPr>
        <w:t xml:space="preserve">parastās </w:t>
      </w:r>
      <w:r w:rsidRPr="0094335E">
        <w:rPr>
          <w:rFonts w:asciiTheme="minorHAnsi" w:hAnsiTheme="minorHAnsi" w:cstheme="minorHAnsi"/>
        </w:rPr>
        <w:t>recept</w:t>
      </w:r>
      <w:r w:rsidR="00D458FB" w:rsidRPr="0094335E">
        <w:rPr>
          <w:rFonts w:asciiTheme="minorHAnsi" w:hAnsiTheme="minorHAnsi" w:cstheme="minorHAnsi"/>
        </w:rPr>
        <w:t>es veidlapu</w:t>
      </w:r>
      <w:r w:rsidRPr="0094335E">
        <w:rPr>
          <w:rFonts w:asciiTheme="minorHAnsi" w:hAnsiTheme="minorHAnsi" w:cstheme="minorHAnsi"/>
        </w:rPr>
        <w:t>,</w:t>
      </w:r>
      <w:r w:rsidRPr="0094335E">
        <w:rPr>
          <w:rFonts w:asciiTheme="minorHAnsi" w:hAnsiTheme="minorHAnsi" w:cstheme="minorHAnsi"/>
          <w:b/>
          <w:bCs/>
        </w:rPr>
        <w:t xml:space="preserve"> </w:t>
      </w:r>
      <w:r w:rsidR="00D458FB" w:rsidRPr="0094335E">
        <w:rPr>
          <w:rFonts w:asciiTheme="minorHAnsi" w:hAnsiTheme="minorHAnsi" w:cstheme="minorHAnsi"/>
          <w:u w:val="single"/>
        </w:rPr>
        <w:t>kas iespiesta, sākot ar 2026.gada 1. septembri, un kuras sērija atbilst Dienesta aptiekām paziņotajām derīgajām recepšu veidlapu sērijām</w:t>
      </w:r>
      <w:r w:rsidR="0011660D" w:rsidRPr="0094335E">
        <w:rPr>
          <w:rFonts w:asciiTheme="minorHAnsi" w:hAnsiTheme="minorHAnsi" w:cstheme="minorHAnsi"/>
          <w:b/>
          <w:bCs/>
        </w:rPr>
        <w:t xml:space="preserve"> </w:t>
      </w:r>
      <w:r w:rsidR="0011660D" w:rsidRPr="0094335E">
        <w:rPr>
          <w:rFonts w:asciiTheme="minorHAnsi" w:hAnsiTheme="minorHAnsi" w:cstheme="minorHAnsi"/>
        </w:rPr>
        <w:t>un kuru</w:t>
      </w:r>
      <w:r w:rsidRPr="0094335E">
        <w:rPr>
          <w:rFonts w:asciiTheme="minorHAnsi" w:hAnsiTheme="minorHAnsi" w:cstheme="minorHAnsi"/>
        </w:rPr>
        <w:t xml:space="preserve"> personīgai lietošanai uz parastās receptes veidlapas izrakstījis ārsts vai ārsta palīgs (feldšeris), kurš nestrādā ārstniecības iestādē, aptieka kā ārstniecības personas darba vietu norāda “</w:t>
      </w:r>
      <w:r w:rsidRPr="0094335E">
        <w:rPr>
          <w:rFonts w:asciiTheme="minorHAnsi" w:hAnsiTheme="minorHAnsi" w:cstheme="minorHAnsi"/>
          <w:i/>
          <w:iCs/>
        </w:rPr>
        <w:t xml:space="preserve">Recipe </w:t>
      </w:r>
      <w:proofErr w:type="spellStart"/>
      <w:r w:rsidRPr="0094335E">
        <w:rPr>
          <w:rFonts w:asciiTheme="minorHAnsi" w:hAnsiTheme="minorHAnsi" w:cstheme="minorHAnsi"/>
          <w:i/>
          <w:iCs/>
        </w:rPr>
        <w:t>pro</w:t>
      </w:r>
      <w:proofErr w:type="spellEnd"/>
      <w:r w:rsidRPr="0094335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94335E">
        <w:rPr>
          <w:rFonts w:asciiTheme="minorHAnsi" w:hAnsiTheme="minorHAnsi" w:cstheme="minorHAnsi"/>
          <w:i/>
          <w:iCs/>
        </w:rPr>
        <w:t>me</w:t>
      </w:r>
      <w:proofErr w:type="spellEnd"/>
      <w:r w:rsidRPr="0094335E">
        <w:rPr>
          <w:rFonts w:asciiTheme="minorHAnsi" w:hAnsiTheme="minorHAnsi" w:cstheme="minorHAnsi"/>
        </w:rPr>
        <w:t>”.</w:t>
      </w:r>
      <w:r w:rsidR="000F16CA" w:rsidRPr="0094335E">
        <w:rPr>
          <w:rFonts w:asciiTheme="minorHAnsi" w:hAnsiTheme="minorHAnsi" w:cstheme="minorHAnsi"/>
        </w:rPr>
        <w:t xml:space="preserve"> </w:t>
      </w:r>
      <w:r w:rsidR="0011660D" w:rsidRPr="0094335E">
        <w:rPr>
          <w:rFonts w:asciiTheme="minorHAnsi" w:hAnsiTheme="minorHAnsi" w:cstheme="minorHAnsi"/>
        </w:rPr>
        <w:t xml:space="preserve">Vienlaikus </w:t>
      </w:r>
      <w:r w:rsidR="000F16CA" w:rsidRPr="0094335E">
        <w:rPr>
          <w:rFonts w:asciiTheme="minorHAnsi" w:hAnsiTheme="minorHAnsi" w:cstheme="minorHAnsi"/>
        </w:rPr>
        <w:t xml:space="preserve">ievērojams, ka šāda recepte drīkst būt izrakstīta tikai personīgai lietošanai viena mēneša </w:t>
      </w:r>
      <w:r w:rsidR="007221CF" w:rsidRPr="0094335E">
        <w:rPr>
          <w:rFonts w:asciiTheme="minorHAnsi" w:hAnsiTheme="minorHAnsi" w:cstheme="minorHAnsi"/>
        </w:rPr>
        <w:t xml:space="preserve">zāļu </w:t>
      </w:r>
      <w:r w:rsidR="000F16CA" w:rsidRPr="0094335E">
        <w:rPr>
          <w:rFonts w:asciiTheme="minorHAnsi" w:hAnsiTheme="minorHAnsi" w:cstheme="minorHAnsi"/>
        </w:rPr>
        <w:t>patēriņam, nepārsniedzot Noteikumu Nr. 512 noteikto recepšu skaitu 12 mēnešu periodā</w:t>
      </w:r>
      <w:r w:rsidR="000F02B2" w:rsidRPr="0094335E">
        <w:rPr>
          <w:rFonts w:asciiTheme="minorHAnsi" w:hAnsiTheme="minorHAnsi" w:cstheme="minorHAnsi"/>
        </w:rPr>
        <w:t xml:space="preserve">, kā arī </w:t>
      </w:r>
      <w:r w:rsidR="0020776E" w:rsidRPr="0094335E">
        <w:rPr>
          <w:rFonts w:asciiTheme="minorHAnsi" w:hAnsiTheme="minorHAnsi" w:cstheme="minorHAnsi"/>
        </w:rPr>
        <w:t>attiecīgā persona</w:t>
      </w:r>
      <w:r w:rsidR="000F02B2" w:rsidRPr="0094335E">
        <w:rPr>
          <w:rFonts w:asciiTheme="minorHAnsi" w:hAnsiTheme="minorHAnsi" w:cstheme="minorHAnsi"/>
        </w:rPr>
        <w:t xml:space="preserve">, izrakstot parasto recepti personīgai lietošanai, </w:t>
      </w:r>
      <w:r w:rsidR="00BA1D9F" w:rsidRPr="0094335E">
        <w:rPr>
          <w:rFonts w:asciiTheme="minorHAnsi" w:hAnsiTheme="minorHAnsi" w:cstheme="minorHAnsi"/>
        </w:rPr>
        <w:t>ievēroj</w:t>
      </w:r>
      <w:r w:rsidR="0020776E" w:rsidRPr="0094335E">
        <w:rPr>
          <w:rFonts w:asciiTheme="minorHAnsi" w:hAnsiTheme="minorHAnsi" w:cstheme="minorHAnsi"/>
        </w:rPr>
        <w:t>usi</w:t>
      </w:r>
      <w:r w:rsidR="00BA1D9F" w:rsidRPr="0094335E">
        <w:rPr>
          <w:rFonts w:asciiTheme="minorHAnsi" w:hAnsiTheme="minorHAnsi" w:cstheme="minorHAnsi"/>
        </w:rPr>
        <w:t xml:space="preserve"> noteiktās recepšu veidlapas aizpildīšanas prasības – </w:t>
      </w:r>
      <w:r w:rsidR="000F02B2" w:rsidRPr="0094335E">
        <w:rPr>
          <w:rFonts w:asciiTheme="minorHAnsi" w:hAnsiTheme="minorHAnsi" w:cstheme="minorHAnsi"/>
        </w:rPr>
        <w:t>pacienta vārda un uzvārda vietā raksta "</w:t>
      </w:r>
      <w:proofErr w:type="spellStart"/>
      <w:r w:rsidR="000F02B2" w:rsidRPr="0094335E">
        <w:rPr>
          <w:rFonts w:asciiTheme="minorHAnsi" w:hAnsiTheme="minorHAnsi" w:cstheme="minorHAnsi"/>
          <w:i/>
          <w:iCs/>
        </w:rPr>
        <w:t>pro</w:t>
      </w:r>
      <w:proofErr w:type="spellEnd"/>
      <w:r w:rsidR="000F02B2" w:rsidRPr="0094335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0F02B2" w:rsidRPr="0094335E">
        <w:rPr>
          <w:rFonts w:asciiTheme="minorHAnsi" w:hAnsiTheme="minorHAnsi" w:cstheme="minorHAnsi"/>
          <w:i/>
          <w:iCs/>
        </w:rPr>
        <w:t>me</w:t>
      </w:r>
      <w:proofErr w:type="spellEnd"/>
      <w:r w:rsidR="000F02B2" w:rsidRPr="0094335E">
        <w:rPr>
          <w:rFonts w:asciiTheme="minorHAnsi" w:hAnsiTheme="minorHAnsi" w:cstheme="minorHAnsi"/>
        </w:rPr>
        <w:t>" (man) vai "</w:t>
      </w:r>
      <w:proofErr w:type="spellStart"/>
      <w:r w:rsidR="000F02B2" w:rsidRPr="0094335E">
        <w:rPr>
          <w:rFonts w:asciiTheme="minorHAnsi" w:hAnsiTheme="minorHAnsi" w:cstheme="minorHAnsi"/>
          <w:i/>
          <w:iCs/>
        </w:rPr>
        <w:t>ad</w:t>
      </w:r>
      <w:proofErr w:type="spellEnd"/>
      <w:r w:rsidR="000F02B2" w:rsidRPr="0094335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0F02B2" w:rsidRPr="0094335E">
        <w:rPr>
          <w:rFonts w:asciiTheme="minorHAnsi" w:hAnsiTheme="minorHAnsi" w:cstheme="minorHAnsi"/>
          <w:i/>
          <w:iCs/>
        </w:rPr>
        <w:t>usum</w:t>
      </w:r>
      <w:proofErr w:type="spellEnd"/>
      <w:r w:rsidR="000F02B2" w:rsidRPr="0094335E">
        <w:rPr>
          <w:rFonts w:asciiTheme="minorHAnsi" w:hAnsiTheme="minorHAnsi" w:cstheme="minorHAnsi"/>
          <w:i/>
          <w:iCs/>
        </w:rPr>
        <w:t> </w:t>
      </w:r>
      <w:proofErr w:type="spellStart"/>
      <w:r w:rsidR="000F02B2" w:rsidRPr="0094335E">
        <w:rPr>
          <w:rFonts w:asciiTheme="minorHAnsi" w:hAnsiTheme="minorHAnsi" w:cstheme="minorHAnsi"/>
          <w:i/>
          <w:iCs/>
        </w:rPr>
        <w:t>proprium</w:t>
      </w:r>
      <w:proofErr w:type="spellEnd"/>
      <w:r w:rsidR="000F02B2" w:rsidRPr="0094335E">
        <w:rPr>
          <w:rFonts w:asciiTheme="minorHAnsi" w:hAnsiTheme="minorHAnsi" w:cstheme="minorHAnsi"/>
        </w:rPr>
        <w:t>" (personīgai lietošanai), bet adreses vietā norāda savu faktiskās dzīvesvietas adresi un tālruņa numuru;</w:t>
      </w:r>
      <w:r w:rsidR="005406F2" w:rsidRPr="0094335E">
        <w:rPr>
          <w:rFonts w:asciiTheme="minorHAnsi" w:hAnsiTheme="minorHAnsi" w:cstheme="minorHAnsi"/>
        </w:rPr>
        <w:t xml:space="preserve"> (Noteikumu Nr.512 </w:t>
      </w:r>
      <w:r w:rsidR="00AB0917" w:rsidRPr="0094335E">
        <w:rPr>
          <w:rFonts w:asciiTheme="minorHAnsi" w:hAnsiTheme="minorHAnsi" w:cstheme="minorHAnsi"/>
        </w:rPr>
        <w:t>17., 29.2.2., 33., 69. un 70.punkts).</w:t>
      </w:r>
    </w:p>
    <w:p w14:paraId="429023B7" w14:textId="77777777" w:rsidR="00EA1868" w:rsidRPr="0094335E" w:rsidRDefault="00EA1868" w:rsidP="00502AD1">
      <w:pPr>
        <w:spacing w:after="0" w:line="240" w:lineRule="auto"/>
        <w:ind w:firstLine="720"/>
        <w:jc w:val="both"/>
        <w:rPr>
          <w:rFonts w:asciiTheme="minorHAnsi" w:hAnsiTheme="minorHAnsi" w:cstheme="minorHAnsi"/>
        </w:rPr>
      </w:pPr>
    </w:p>
    <w:p w14:paraId="6C876CD4" w14:textId="1E387E08" w:rsidR="0020776E" w:rsidRPr="0094335E" w:rsidRDefault="0020776E" w:rsidP="00502AD1">
      <w:pPr>
        <w:spacing w:after="0" w:line="240" w:lineRule="auto"/>
        <w:ind w:firstLine="720"/>
        <w:jc w:val="both"/>
        <w:rPr>
          <w:rFonts w:asciiTheme="minorHAnsi" w:hAnsiTheme="minorHAnsi" w:cstheme="minorHAnsi"/>
        </w:rPr>
      </w:pPr>
    </w:p>
    <w:p w14:paraId="7789512E" w14:textId="77777777" w:rsidR="006541D3" w:rsidRPr="0094335E" w:rsidRDefault="006541D3" w:rsidP="008A47B8">
      <w:pPr>
        <w:tabs>
          <w:tab w:val="center" w:pos="4678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</w:rPr>
      </w:pPr>
    </w:p>
    <w:p w14:paraId="199B1F34" w14:textId="77777777" w:rsidR="008C151A" w:rsidRPr="0094335E" w:rsidRDefault="008C151A" w:rsidP="008C151A">
      <w:pPr>
        <w:tabs>
          <w:tab w:val="center" w:pos="4678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3401"/>
      </w:tblGrid>
      <w:tr w:rsidR="008C151A" w:rsidRPr="0094335E" w14:paraId="697356E5" w14:textId="77777777" w:rsidTr="00C35967">
        <w:tc>
          <w:tcPr>
            <w:tcW w:w="3969" w:type="dxa"/>
          </w:tcPr>
          <w:p w14:paraId="6F08C303" w14:textId="77777777" w:rsidR="008C151A" w:rsidRPr="0094335E" w:rsidRDefault="008C151A" w:rsidP="00C35967">
            <w:pPr>
              <w:pStyle w:val="pamattekststabul"/>
              <w:tabs>
                <w:tab w:val="left" w:pos="3969"/>
                <w:tab w:val="left" w:pos="6379"/>
              </w:tabs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</w:pPr>
            <w:r w:rsidRPr="0094335E"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  <w:lastRenderedPageBreak/>
              <w:fldChar w:fldCharType="begin"/>
            </w:r>
            <w:r w:rsidRPr="0094335E"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  <w:instrText>MERGEFIELD DOKPARAKSTITAJSAMATS</w:instrText>
            </w:r>
            <w:r w:rsidRPr="0094335E"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  <w:fldChar w:fldCharType="separate"/>
            </w:r>
            <w:r w:rsidRPr="0094335E"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  <w:t>«DOKPARAKSTITAJSAMATS»</w:t>
            </w:r>
            <w:r w:rsidRPr="0094335E"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E2E41FA" w14:textId="77777777" w:rsidR="008C151A" w:rsidRPr="0094335E" w:rsidRDefault="008C151A" w:rsidP="00C3596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</w:pPr>
            <w:r w:rsidRPr="0094335E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(paraksts*)</w:t>
            </w:r>
          </w:p>
        </w:tc>
        <w:tc>
          <w:tcPr>
            <w:tcW w:w="3401" w:type="dxa"/>
          </w:tcPr>
          <w:p w14:paraId="0FA5DF47" w14:textId="77777777" w:rsidR="008C151A" w:rsidRPr="0094335E" w:rsidRDefault="008C151A" w:rsidP="00C35967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</w:pPr>
            <w:r w:rsidRPr="0094335E"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  <w:fldChar w:fldCharType="begin"/>
            </w:r>
            <w:r w:rsidRPr="0094335E"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  <w:instrText>MERGEFIELD DOKPARAKSTITAJS</w:instrText>
            </w:r>
            <w:r w:rsidRPr="0094335E"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  <w:fldChar w:fldCharType="separate"/>
            </w:r>
            <w:r w:rsidRPr="0094335E"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  <w:t>«DOKPARAKSTITAJS»</w:t>
            </w:r>
            <w:r w:rsidRPr="0094335E"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4B80A407" w14:textId="77777777" w:rsidR="00BE191A" w:rsidRPr="0094335E" w:rsidRDefault="00BE191A" w:rsidP="00BE191A">
      <w:pPr>
        <w:spacing w:after="0"/>
        <w:rPr>
          <w:rFonts w:asciiTheme="minorHAnsi" w:hAnsiTheme="minorHAnsi" w:cstheme="minorHAnsi"/>
        </w:rPr>
      </w:pPr>
    </w:p>
    <w:p w14:paraId="6524A00B" w14:textId="77777777" w:rsidR="008A47B8" w:rsidRPr="0094335E" w:rsidRDefault="008A47B8" w:rsidP="00BE191A">
      <w:pPr>
        <w:spacing w:after="0"/>
        <w:rPr>
          <w:rFonts w:asciiTheme="minorHAnsi" w:hAnsiTheme="minorHAnsi" w:cstheme="minorHAnsi"/>
        </w:rPr>
      </w:pPr>
    </w:p>
    <w:p w14:paraId="6C770C07" w14:textId="77777777" w:rsidR="008A47B8" w:rsidRPr="0094335E" w:rsidRDefault="008A47B8" w:rsidP="00BE191A">
      <w:pPr>
        <w:spacing w:after="0"/>
        <w:rPr>
          <w:rFonts w:asciiTheme="minorHAnsi" w:hAnsiTheme="minorHAnsi" w:cstheme="minorHAnsi"/>
        </w:rPr>
      </w:pPr>
    </w:p>
    <w:p w14:paraId="11945839" w14:textId="77777777" w:rsidR="00F610B8" w:rsidRPr="0094335E" w:rsidRDefault="00F610B8" w:rsidP="00EA1868">
      <w:pPr>
        <w:widowControl/>
        <w:spacing w:after="0"/>
        <w:rPr>
          <w:rFonts w:asciiTheme="minorHAnsi" w:hAnsiTheme="minorHAnsi" w:cstheme="minorHAnsi"/>
        </w:rPr>
      </w:pPr>
    </w:p>
    <w:tbl>
      <w:tblPr>
        <w:tblStyle w:val="TableGrid"/>
        <w:tblW w:w="9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7"/>
      </w:tblGrid>
      <w:tr w:rsidR="00941841" w:rsidRPr="0094335E" w14:paraId="1A3590FF" w14:textId="77777777" w:rsidTr="00033EB2">
        <w:trPr>
          <w:trHeight w:val="565"/>
        </w:trPr>
        <w:tc>
          <w:tcPr>
            <w:tcW w:w="9117" w:type="dxa"/>
          </w:tcPr>
          <w:p w14:paraId="3687D45A" w14:textId="77777777" w:rsidR="003E1C5B" w:rsidRPr="0094335E" w:rsidRDefault="00124B3D" w:rsidP="003E1C5B">
            <w:pPr>
              <w:pStyle w:val="pamattekststabul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94335E">
              <w:rPr>
                <w:rFonts w:asciiTheme="minorHAnsi" w:hAnsiTheme="minorHAnsi" w:cstheme="minorHAnsi"/>
                <w:noProof/>
                <w:sz w:val="22"/>
                <w:szCs w:val="22"/>
                <w:lang w:val="lv-LV"/>
              </w:rPr>
              <w:t>Kristīne Kalniņa</w:t>
            </w:r>
            <w:r w:rsidRPr="0094335E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  </w:t>
            </w:r>
            <w:r w:rsidRPr="0094335E">
              <w:rPr>
                <w:rFonts w:asciiTheme="minorHAnsi" w:hAnsiTheme="minorHAnsi" w:cstheme="minorHAnsi"/>
                <w:noProof/>
                <w:sz w:val="22"/>
                <w:szCs w:val="22"/>
                <w:lang w:val="lv-LV"/>
              </w:rPr>
              <w:t>67876116</w:t>
            </w:r>
          </w:p>
          <w:p w14:paraId="13EA49E7" w14:textId="77777777" w:rsidR="003E1C5B" w:rsidRPr="0094335E" w:rsidRDefault="00124B3D" w:rsidP="003E1C5B">
            <w:pPr>
              <w:tabs>
                <w:tab w:val="right" w:pos="9356"/>
              </w:tabs>
              <w:rPr>
                <w:rFonts w:asciiTheme="minorHAnsi" w:hAnsiTheme="minorHAnsi" w:cstheme="minorHAnsi"/>
              </w:rPr>
            </w:pPr>
            <w:r w:rsidRPr="0094335E">
              <w:rPr>
                <w:rFonts w:asciiTheme="minorHAnsi" w:hAnsiTheme="minorHAnsi" w:cstheme="minorHAnsi"/>
                <w:noProof/>
              </w:rPr>
              <w:t>kristine.kalnina@vm.gov.lv</w:t>
            </w:r>
          </w:p>
          <w:p w14:paraId="2E6600B3" w14:textId="17947CE3" w:rsidR="003E1C5B" w:rsidRPr="0094335E" w:rsidRDefault="003E1C5B" w:rsidP="00AD490F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asciiTheme="minorHAnsi" w:eastAsia="Calibri" w:hAnsiTheme="minorHAnsi" w:cstheme="minorHAnsi"/>
                <w:sz w:val="22"/>
                <w:szCs w:val="22"/>
                <w:lang w:val="lv-LV"/>
              </w:rPr>
            </w:pPr>
          </w:p>
        </w:tc>
      </w:tr>
    </w:tbl>
    <w:p w14:paraId="339C9B0C" w14:textId="77777777" w:rsidR="00BE191A" w:rsidRPr="0094335E" w:rsidRDefault="00BE191A" w:rsidP="00502AD1">
      <w:pPr>
        <w:spacing w:after="0"/>
        <w:jc w:val="both"/>
        <w:rPr>
          <w:rFonts w:asciiTheme="minorHAnsi" w:hAnsiTheme="minorHAnsi" w:cstheme="minorHAnsi"/>
        </w:rPr>
      </w:pPr>
    </w:p>
    <w:p w14:paraId="3D23B281" w14:textId="77777777" w:rsidR="00502AD1" w:rsidRPr="0094335E" w:rsidRDefault="00502AD1" w:rsidP="00502AD1">
      <w:pPr>
        <w:spacing w:after="0"/>
        <w:jc w:val="both"/>
        <w:rPr>
          <w:rFonts w:asciiTheme="minorHAnsi" w:hAnsiTheme="minorHAnsi" w:cstheme="minorHAnsi"/>
        </w:rPr>
      </w:pPr>
    </w:p>
    <w:p w14:paraId="65318DAA" w14:textId="77777777" w:rsidR="00502AD1" w:rsidRPr="0094335E" w:rsidRDefault="00502AD1" w:rsidP="00502AD1">
      <w:pPr>
        <w:spacing w:after="0"/>
        <w:jc w:val="both"/>
        <w:rPr>
          <w:rFonts w:asciiTheme="minorHAnsi" w:hAnsiTheme="minorHAnsi" w:cstheme="minorHAnsi"/>
        </w:rPr>
      </w:pPr>
    </w:p>
    <w:p w14:paraId="5202B947" w14:textId="77777777" w:rsidR="00A54F7A" w:rsidRPr="0094335E" w:rsidRDefault="00A54F7A" w:rsidP="00502AD1">
      <w:pPr>
        <w:spacing w:after="0"/>
        <w:jc w:val="both"/>
        <w:rPr>
          <w:rFonts w:asciiTheme="minorHAnsi" w:hAnsiTheme="minorHAnsi" w:cstheme="minorHAnsi"/>
        </w:rPr>
      </w:pPr>
    </w:p>
    <w:p w14:paraId="5F8BC4A6" w14:textId="77777777" w:rsidR="00A54F7A" w:rsidRPr="0094335E" w:rsidRDefault="00A54F7A" w:rsidP="00502AD1">
      <w:pPr>
        <w:spacing w:after="0"/>
        <w:jc w:val="both"/>
        <w:rPr>
          <w:rFonts w:asciiTheme="minorHAnsi" w:hAnsiTheme="minorHAnsi" w:cstheme="minorHAnsi"/>
        </w:rPr>
      </w:pPr>
    </w:p>
    <w:p w14:paraId="02D3A79B" w14:textId="77777777" w:rsidR="00A54F7A" w:rsidRPr="0094335E" w:rsidRDefault="00A54F7A" w:rsidP="00502AD1">
      <w:pPr>
        <w:spacing w:after="0"/>
        <w:jc w:val="both"/>
        <w:rPr>
          <w:rFonts w:asciiTheme="minorHAnsi" w:hAnsiTheme="minorHAnsi" w:cstheme="minorHAnsi"/>
        </w:rPr>
      </w:pPr>
    </w:p>
    <w:p w14:paraId="6254AC5F" w14:textId="77777777" w:rsidR="00A54F7A" w:rsidRPr="0094335E" w:rsidRDefault="00A54F7A" w:rsidP="00502AD1">
      <w:pPr>
        <w:spacing w:after="0"/>
        <w:jc w:val="both"/>
        <w:rPr>
          <w:rFonts w:asciiTheme="minorHAnsi" w:hAnsiTheme="minorHAnsi" w:cstheme="minorHAnsi"/>
        </w:rPr>
      </w:pPr>
    </w:p>
    <w:p w14:paraId="0507F839" w14:textId="77777777" w:rsidR="00A54F7A" w:rsidRPr="0094335E" w:rsidRDefault="00A54F7A" w:rsidP="00502AD1">
      <w:pPr>
        <w:spacing w:after="0"/>
        <w:jc w:val="both"/>
        <w:rPr>
          <w:rFonts w:asciiTheme="minorHAnsi" w:hAnsiTheme="minorHAnsi" w:cstheme="minorHAnsi"/>
        </w:rPr>
      </w:pPr>
    </w:p>
    <w:p w14:paraId="73737C1C" w14:textId="77777777" w:rsidR="00A54F7A" w:rsidRPr="0094335E" w:rsidRDefault="00A54F7A" w:rsidP="00502AD1">
      <w:pPr>
        <w:spacing w:after="0"/>
        <w:jc w:val="both"/>
        <w:rPr>
          <w:rFonts w:asciiTheme="minorHAnsi" w:hAnsiTheme="minorHAnsi" w:cstheme="minorHAnsi"/>
        </w:rPr>
      </w:pPr>
    </w:p>
    <w:p w14:paraId="6849CE47" w14:textId="77777777" w:rsidR="00A54F7A" w:rsidRPr="0094335E" w:rsidRDefault="00A54F7A" w:rsidP="00502AD1">
      <w:pPr>
        <w:spacing w:after="0"/>
        <w:jc w:val="both"/>
        <w:rPr>
          <w:rFonts w:asciiTheme="minorHAnsi" w:hAnsiTheme="minorHAnsi" w:cstheme="minorHAnsi"/>
        </w:rPr>
      </w:pPr>
    </w:p>
    <w:p w14:paraId="03213E8D" w14:textId="77777777" w:rsidR="00A54F7A" w:rsidRPr="0094335E" w:rsidRDefault="00A54F7A" w:rsidP="00502AD1">
      <w:pPr>
        <w:spacing w:after="0"/>
        <w:jc w:val="both"/>
        <w:rPr>
          <w:rFonts w:asciiTheme="minorHAnsi" w:hAnsiTheme="minorHAnsi" w:cstheme="minorHAnsi"/>
        </w:rPr>
      </w:pPr>
    </w:p>
    <w:p w14:paraId="3B793158" w14:textId="77777777" w:rsidR="00A54F7A" w:rsidRPr="0094335E" w:rsidRDefault="00A54F7A" w:rsidP="00502AD1">
      <w:pPr>
        <w:spacing w:after="0"/>
        <w:jc w:val="both"/>
        <w:rPr>
          <w:rFonts w:asciiTheme="minorHAnsi" w:hAnsiTheme="minorHAnsi" w:cstheme="minorHAnsi"/>
        </w:rPr>
      </w:pPr>
    </w:p>
    <w:p w14:paraId="354C9B87" w14:textId="77777777" w:rsidR="00502AD1" w:rsidRPr="0094335E" w:rsidRDefault="00502AD1" w:rsidP="00502AD1">
      <w:pPr>
        <w:spacing w:after="0"/>
        <w:jc w:val="both"/>
        <w:rPr>
          <w:rFonts w:asciiTheme="minorHAnsi" w:hAnsiTheme="minorHAnsi" w:cstheme="minorHAnsi"/>
        </w:rPr>
      </w:pPr>
    </w:p>
    <w:sectPr w:rsidR="00502AD1" w:rsidRPr="0094335E" w:rsidSect="00384DA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418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F2657" w14:textId="77777777" w:rsidR="006912C8" w:rsidRDefault="006912C8">
      <w:pPr>
        <w:spacing w:after="0" w:line="240" w:lineRule="auto"/>
      </w:pPr>
      <w:r>
        <w:separator/>
      </w:r>
    </w:p>
  </w:endnote>
  <w:endnote w:type="continuationSeparator" w:id="0">
    <w:p w14:paraId="28715429" w14:textId="77777777" w:rsidR="006912C8" w:rsidRDefault="00691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9D612" w14:textId="77777777" w:rsidR="005E06C4" w:rsidRPr="009D36CB" w:rsidRDefault="00124B3D" w:rsidP="00502AD1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7DF6" w14:textId="77777777" w:rsidR="005E06C4" w:rsidRDefault="00124B3D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1898FE1E" w14:textId="77777777" w:rsidR="007E5EDF" w:rsidRDefault="007E5EDF" w:rsidP="00BE191A">
    <w:pPr>
      <w:pStyle w:val="Footer"/>
      <w:jc w:val="center"/>
      <w:rPr>
        <w:rFonts w:ascii="Times New Roman" w:hAnsi="Times New Roman"/>
        <w:sz w:val="20"/>
        <w:szCs w:val="20"/>
      </w:rPr>
    </w:pPr>
  </w:p>
  <w:p w14:paraId="40597DC5" w14:textId="0186EB06" w:rsidR="00EA1868" w:rsidRPr="006541D3" w:rsidRDefault="00EA1868" w:rsidP="007E5EDF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A41E7" w14:textId="77777777" w:rsidR="006912C8" w:rsidRDefault="006912C8">
      <w:pPr>
        <w:spacing w:after="0" w:line="240" w:lineRule="auto"/>
      </w:pPr>
      <w:r>
        <w:separator/>
      </w:r>
    </w:p>
  </w:footnote>
  <w:footnote w:type="continuationSeparator" w:id="0">
    <w:p w14:paraId="2427D94B" w14:textId="77777777" w:rsidR="006912C8" w:rsidRDefault="00691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583677195"/>
      <w:docPartObj>
        <w:docPartGallery w:val="Page Numbers (Top of Page)"/>
        <w:docPartUnique/>
      </w:docPartObj>
    </w:sdtPr>
    <w:sdtContent>
      <w:p w14:paraId="56667E7C" w14:textId="77777777" w:rsidR="005E06C4" w:rsidRPr="00126258" w:rsidRDefault="00124B3D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3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50F4658" w14:textId="77777777" w:rsidR="005E06C4" w:rsidRDefault="005E0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374D8" w14:textId="77777777"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04B8"/>
    <w:multiLevelType w:val="multilevel"/>
    <w:tmpl w:val="5DDE8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60346C"/>
    <w:multiLevelType w:val="multilevel"/>
    <w:tmpl w:val="851C1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3629EC"/>
    <w:multiLevelType w:val="multilevel"/>
    <w:tmpl w:val="F214A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697811">
    <w:abstractNumId w:val="1"/>
  </w:num>
  <w:num w:numId="2" w16cid:durableId="1255551599">
    <w:abstractNumId w:val="0"/>
  </w:num>
  <w:num w:numId="3" w16cid:durableId="6293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527F"/>
    <w:rsid w:val="000115D2"/>
    <w:rsid w:val="000256CA"/>
    <w:rsid w:val="00026358"/>
    <w:rsid w:val="00026646"/>
    <w:rsid w:val="00030E4F"/>
    <w:rsid w:val="00032602"/>
    <w:rsid w:val="00033EB2"/>
    <w:rsid w:val="0004599D"/>
    <w:rsid w:val="00050815"/>
    <w:rsid w:val="00050A7F"/>
    <w:rsid w:val="00056D94"/>
    <w:rsid w:val="00071EA6"/>
    <w:rsid w:val="000726A8"/>
    <w:rsid w:val="00076969"/>
    <w:rsid w:val="00076AA3"/>
    <w:rsid w:val="00084361"/>
    <w:rsid w:val="00086FDF"/>
    <w:rsid w:val="00091DD9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02B2"/>
    <w:rsid w:val="000F16CA"/>
    <w:rsid w:val="000F377C"/>
    <w:rsid w:val="000F4E7C"/>
    <w:rsid w:val="00104654"/>
    <w:rsid w:val="00110E85"/>
    <w:rsid w:val="0011660D"/>
    <w:rsid w:val="00123CBF"/>
    <w:rsid w:val="00124B3D"/>
    <w:rsid w:val="00126258"/>
    <w:rsid w:val="00127A26"/>
    <w:rsid w:val="001321DF"/>
    <w:rsid w:val="00134E5B"/>
    <w:rsid w:val="001545B7"/>
    <w:rsid w:val="001553D6"/>
    <w:rsid w:val="00160542"/>
    <w:rsid w:val="00160DFB"/>
    <w:rsid w:val="001632CE"/>
    <w:rsid w:val="00166EC1"/>
    <w:rsid w:val="00172A3B"/>
    <w:rsid w:val="001753BE"/>
    <w:rsid w:val="00177683"/>
    <w:rsid w:val="00177E78"/>
    <w:rsid w:val="00184599"/>
    <w:rsid w:val="00190F0F"/>
    <w:rsid w:val="00191A1D"/>
    <w:rsid w:val="00196A44"/>
    <w:rsid w:val="001A31B8"/>
    <w:rsid w:val="001A3D84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31D"/>
    <w:rsid w:val="0020352E"/>
    <w:rsid w:val="002057F9"/>
    <w:rsid w:val="0020776E"/>
    <w:rsid w:val="00212526"/>
    <w:rsid w:val="00212DB7"/>
    <w:rsid w:val="00221BCE"/>
    <w:rsid w:val="00225057"/>
    <w:rsid w:val="00225EB8"/>
    <w:rsid w:val="00233A18"/>
    <w:rsid w:val="002409C9"/>
    <w:rsid w:val="0025235E"/>
    <w:rsid w:val="00255074"/>
    <w:rsid w:val="00256676"/>
    <w:rsid w:val="0026206B"/>
    <w:rsid w:val="00270111"/>
    <w:rsid w:val="002778B0"/>
    <w:rsid w:val="002930BF"/>
    <w:rsid w:val="00293BD5"/>
    <w:rsid w:val="002A13EF"/>
    <w:rsid w:val="002A3540"/>
    <w:rsid w:val="002A4619"/>
    <w:rsid w:val="002A661C"/>
    <w:rsid w:val="002B1BA4"/>
    <w:rsid w:val="002B6E1B"/>
    <w:rsid w:val="002B6E80"/>
    <w:rsid w:val="002E23D6"/>
    <w:rsid w:val="002F0CCC"/>
    <w:rsid w:val="002F5E0F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0D2F"/>
    <w:rsid w:val="00342A9B"/>
    <w:rsid w:val="00346B65"/>
    <w:rsid w:val="003472C9"/>
    <w:rsid w:val="003504D7"/>
    <w:rsid w:val="00352325"/>
    <w:rsid w:val="00355797"/>
    <w:rsid w:val="0035679E"/>
    <w:rsid w:val="00364BC5"/>
    <w:rsid w:val="00370D43"/>
    <w:rsid w:val="00373E81"/>
    <w:rsid w:val="003756FE"/>
    <w:rsid w:val="003768FB"/>
    <w:rsid w:val="00377916"/>
    <w:rsid w:val="00380B22"/>
    <w:rsid w:val="00383773"/>
    <w:rsid w:val="00384DAF"/>
    <w:rsid w:val="0038672B"/>
    <w:rsid w:val="00392DA3"/>
    <w:rsid w:val="003966CF"/>
    <w:rsid w:val="003A335B"/>
    <w:rsid w:val="003A5A3B"/>
    <w:rsid w:val="003B4E08"/>
    <w:rsid w:val="003B5DA1"/>
    <w:rsid w:val="003C13E0"/>
    <w:rsid w:val="003C1784"/>
    <w:rsid w:val="003C5F22"/>
    <w:rsid w:val="003D1F57"/>
    <w:rsid w:val="003D7430"/>
    <w:rsid w:val="003E1C5B"/>
    <w:rsid w:val="003E29F0"/>
    <w:rsid w:val="003E6052"/>
    <w:rsid w:val="003F0E7F"/>
    <w:rsid w:val="003F169F"/>
    <w:rsid w:val="004022F1"/>
    <w:rsid w:val="00415AAA"/>
    <w:rsid w:val="0041608F"/>
    <w:rsid w:val="00424025"/>
    <w:rsid w:val="0043271F"/>
    <w:rsid w:val="004458A7"/>
    <w:rsid w:val="00445D62"/>
    <w:rsid w:val="00453587"/>
    <w:rsid w:val="00461490"/>
    <w:rsid w:val="00466BEC"/>
    <w:rsid w:val="004818CE"/>
    <w:rsid w:val="00485F41"/>
    <w:rsid w:val="004864A8"/>
    <w:rsid w:val="004918FE"/>
    <w:rsid w:val="00494740"/>
    <w:rsid w:val="0049705D"/>
    <w:rsid w:val="004A0A94"/>
    <w:rsid w:val="004A4D7F"/>
    <w:rsid w:val="004A6461"/>
    <w:rsid w:val="004A6D08"/>
    <w:rsid w:val="004A7518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2AD1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270F8"/>
    <w:rsid w:val="00530A31"/>
    <w:rsid w:val="00536C2A"/>
    <w:rsid w:val="005406F2"/>
    <w:rsid w:val="00544557"/>
    <w:rsid w:val="00546AE2"/>
    <w:rsid w:val="0055079A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7FDF"/>
    <w:rsid w:val="005B325A"/>
    <w:rsid w:val="005C0AF2"/>
    <w:rsid w:val="005C6E0E"/>
    <w:rsid w:val="005D2A31"/>
    <w:rsid w:val="005D64BA"/>
    <w:rsid w:val="005D7801"/>
    <w:rsid w:val="005E06C4"/>
    <w:rsid w:val="005E14F8"/>
    <w:rsid w:val="005F3B08"/>
    <w:rsid w:val="005F6F12"/>
    <w:rsid w:val="005F75FF"/>
    <w:rsid w:val="005F7A3C"/>
    <w:rsid w:val="00610F9D"/>
    <w:rsid w:val="00611A31"/>
    <w:rsid w:val="006151E9"/>
    <w:rsid w:val="006158EA"/>
    <w:rsid w:val="006160EE"/>
    <w:rsid w:val="0062222F"/>
    <w:rsid w:val="006227EF"/>
    <w:rsid w:val="0063099E"/>
    <w:rsid w:val="00631F9E"/>
    <w:rsid w:val="00633C31"/>
    <w:rsid w:val="00636828"/>
    <w:rsid w:val="00637357"/>
    <w:rsid w:val="00637F05"/>
    <w:rsid w:val="0064257D"/>
    <w:rsid w:val="006433B6"/>
    <w:rsid w:val="00647792"/>
    <w:rsid w:val="0065164F"/>
    <w:rsid w:val="00652837"/>
    <w:rsid w:val="00654156"/>
    <w:rsid w:val="006541D3"/>
    <w:rsid w:val="00655257"/>
    <w:rsid w:val="006646EB"/>
    <w:rsid w:val="00664930"/>
    <w:rsid w:val="00665EF9"/>
    <w:rsid w:val="006662DA"/>
    <w:rsid w:val="0067191B"/>
    <w:rsid w:val="00672174"/>
    <w:rsid w:val="00673A0C"/>
    <w:rsid w:val="00676CA5"/>
    <w:rsid w:val="0068123C"/>
    <w:rsid w:val="00683073"/>
    <w:rsid w:val="00686BB9"/>
    <w:rsid w:val="006912C8"/>
    <w:rsid w:val="0069282A"/>
    <w:rsid w:val="00692E88"/>
    <w:rsid w:val="00694243"/>
    <w:rsid w:val="00696F0D"/>
    <w:rsid w:val="006A4606"/>
    <w:rsid w:val="006A7848"/>
    <w:rsid w:val="006B30C2"/>
    <w:rsid w:val="006C1779"/>
    <w:rsid w:val="006E1E5C"/>
    <w:rsid w:val="006E490F"/>
    <w:rsid w:val="006E53D9"/>
    <w:rsid w:val="006F49E4"/>
    <w:rsid w:val="006F5C7C"/>
    <w:rsid w:val="006F7FAF"/>
    <w:rsid w:val="00701264"/>
    <w:rsid w:val="00707D30"/>
    <w:rsid w:val="00711948"/>
    <w:rsid w:val="00713E4E"/>
    <w:rsid w:val="00721E7C"/>
    <w:rsid w:val="007221CF"/>
    <w:rsid w:val="007261FB"/>
    <w:rsid w:val="00726A56"/>
    <w:rsid w:val="00730EC1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5B7D"/>
    <w:rsid w:val="007B7359"/>
    <w:rsid w:val="007C04BF"/>
    <w:rsid w:val="007C3ABF"/>
    <w:rsid w:val="007E0116"/>
    <w:rsid w:val="007E0F58"/>
    <w:rsid w:val="007E35F2"/>
    <w:rsid w:val="007E457B"/>
    <w:rsid w:val="007E5138"/>
    <w:rsid w:val="007E5494"/>
    <w:rsid w:val="007E5EDF"/>
    <w:rsid w:val="007E70A4"/>
    <w:rsid w:val="007F0C07"/>
    <w:rsid w:val="007F0CE1"/>
    <w:rsid w:val="007F126F"/>
    <w:rsid w:val="007F3606"/>
    <w:rsid w:val="007F57F9"/>
    <w:rsid w:val="007F703D"/>
    <w:rsid w:val="00801980"/>
    <w:rsid w:val="00801B88"/>
    <w:rsid w:val="00803899"/>
    <w:rsid w:val="008038EE"/>
    <w:rsid w:val="008140DE"/>
    <w:rsid w:val="008155FB"/>
    <w:rsid w:val="00821385"/>
    <w:rsid w:val="0082465B"/>
    <w:rsid w:val="008321A4"/>
    <w:rsid w:val="00841656"/>
    <w:rsid w:val="0084694B"/>
    <w:rsid w:val="008471C1"/>
    <w:rsid w:val="00851B24"/>
    <w:rsid w:val="00854FF6"/>
    <w:rsid w:val="00860C5D"/>
    <w:rsid w:val="008616C4"/>
    <w:rsid w:val="008674A1"/>
    <w:rsid w:val="00873D99"/>
    <w:rsid w:val="00876647"/>
    <w:rsid w:val="00880F53"/>
    <w:rsid w:val="00881B73"/>
    <w:rsid w:val="00883CBA"/>
    <w:rsid w:val="00884273"/>
    <w:rsid w:val="008878F9"/>
    <w:rsid w:val="00890F13"/>
    <w:rsid w:val="00896C39"/>
    <w:rsid w:val="008A04D0"/>
    <w:rsid w:val="008A47B8"/>
    <w:rsid w:val="008B259C"/>
    <w:rsid w:val="008B47BA"/>
    <w:rsid w:val="008B53DC"/>
    <w:rsid w:val="008C151A"/>
    <w:rsid w:val="008C5F6C"/>
    <w:rsid w:val="008C7292"/>
    <w:rsid w:val="008D0193"/>
    <w:rsid w:val="008D303E"/>
    <w:rsid w:val="008E3A8E"/>
    <w:rsid w:val="008E7B52"/>
    <w:rsid w:val="008F3E94"/>
    <w:rsid w:val="008F70C3"/>
    <w:rsid w:val="00902CA9"/>
    <w:rsid w:val="00913107"/>
    <w:rsid w:val="0091364A"/>
    <w:rsid w:val="009157B5"/>
    <w:rsid w:val="009202C1"/>
    <w:rsid w:val="00920E47"/>
    <w:rsid w:val="00923055"/>
    <w:rsid w:val="00925A9A"/>
    <w:rsid w:val="00926F46"/>
    <w:rsid w:val="00927820"/>
    <w:rsid w:val="00941841"/>
    <w:rsid w:val="0094335E"/>
    <w:rsid w:val="009525E1"/>
    <w:rsid w:val="0095437C"/>
    <w:rsid w:val="00960B85"/>
    <w:rsid w:val="009626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4D07"/>
    <w:rsid w:val="009C68F1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20BAF"/>
    <w:rsid w:val="00A35B7B"/>
    <w:rsid w:val="00A36317"/>
    <w:rsid w:val="00A37EC4"/>
    <w:rsid w:val="00A47AB2"/>
    <w:rsid w:val="00A47C5D"/>
    <w:rsid w:val="00A54F7A"/>
    <w:rsid w:val="00A62602"/>
    <w:rsid w:val="00A6296B"/>
    <w:rsid w:val="00A64F41"/>
    <w:rsid w:val="00A65124"/>
    <w:rsid w:val="00A673E6"/>
    <w:rsid w:val="00A72C84"/>
    <w:rsid w:val="00A74B06"/>
    <w:rsid w:val="00A756E7"/>
    <w:rsid w:val="00A757DC"/>
    <w:rsid w:val="00A9636F"/>
    <w:rsid w:val="00A9639A"/>
    <w:rsid w:val="00AA4C3C"/>
    <w:rsid w:val="00AB0917"/>
    <w:rsid w:val="00AB124F"/>
    <w:rsid w:val="00AB350C"/>
    <w:rsid w:val="00AB7C19"/>
    <w:rsid w:val="00AC0627"/>
    <w:rsid w:val="00AD490F"/>
    <w:rsid w:val="00AE0974"/>
    <w:rsid w:val="00AE4FFA"/>
    <w:rsid w:val="00AE642B"/>
    <w:rsid w:val="00AF0347"/>
    <w:rsid w:val="00AF6D7C"/>
    <w:rsid w:val="00B0037C"/>
    <w:rsid w:val="00B05E6D"/>
    <w:rsid w:val="00B14D75"/>
    <w:rsid w:val="00B20901"/>
    <w:rsid w:val="00B37546"/>
    <w:rsid w:val="00B41855"/>
    <w:rsid w:val="00B45FF9"/>
    <w:rsid w:val="00B5655B"/>
    <w:rsid w:val="00B61591"/>
    <w:rsid w:val="00B63DC5"/>
    <w:rsid w:val="00B7320B"/>
    <w:rsid w:val="00B7424C"/>
    <w:rsid w:val="00B7575D"/>
    <w:rsid w:val="00B77AB5"/>
    <w:rsid w:val="00B8084E"/>
    <w:rsid w:val="00B8104F"/>
    <w:rsid w:val="00B8332A"/>
    <w:rsid w:val="00B853A6"/>
    <w:rsid w:val="00B92DD6"/>
    <w:rsid w:val="00B9342E"/>
    <w:rsid w:val="00BA08CB"/>
    <w:rsid w:val="00BA1D9F"/>
    <w:rsid w:val="00BA5A8A"/>
    <w:rsid w:val="00BB120E"/>
    <w:rsid w:val="00BB16EA"/>
    <w:rsid w:val="00BB18EA"/>
    <w:rsid w:val="00BB2022"/>
    <w:rsid w:val="00BB47B4"/>
    <w:rsid w:val="00BD73D9"/>
    <w:rsid w:val="00BE191A"/>
    <w:rsid w:val="00BE3EB8"/>
    <w:rsid w:val="00BE5647"/>
    <w:rsid w:val="00C01B12"/>
    <w:rsid w:val="00C03EE4"/>
    <w:rsid w:val="00C05679"/>
    <w:rsid w:val="00C36C93"/>
    <w:rsid w:val="00C40E72"/>
    <w:rsid w:val="00C43A00"/>
    <w:rsid w:val="00C67C69"/>
    <w:rsid w:val="00C71A04"/>
    <w:rsid w:val="00C86E4C"/>
    <w:rsid w:val="00C870DA"/>
    <w:rsid w:val="00C9274C"/>
    <w:rsid w:val="00C94355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1ED6"/>
    <w:rsid w:val="00CE3CC5"/>
    <w:rsid w:val="00CE4F58"/>
    <w:rsid w:val="00CE6D1E"/>
    <w:rsid w:val="00CF1EB0"/>
    <w:rsid w:val="00CF4425"/>
    <w:rsid w:val="00CF5FAF"/>
    <w:rsid w:val="00D0758B"/>
    <w:rsid w:val="00D10C6B"/>
    <w:rsid w:val="00D12888"/>
    <w:rsid w:val="00D13CC5"/>
    <w:rsid w:val="00D14571"/>
    <w:rsid w:val="00D15161"/>
    <w:rsid w:val="00D17B1F"/>
    <w:rsid w:val="00D20E32"/>
    <w:rsid w:val="00D25D57"/>
    <w:rsid w:val="00D33BEE"/>
    <w:rsid w:val="00D34B6E"/>
    <w:rsid w:val="00D458FB"/>
    <w:rsid w:val="00D45F38"/>
    <w:rsid w:val="00D54D31"/>
    <w:rsid w:val="00D62464"/>
    <w:rsid w:val="00D63A87"/>
    <w:rsid w:val="00D63CBB"/>
    <w:rsid w:val="00D63D80"/>
    <w:rsid w:val="00D658A2"/>
    <w:rsid w:val="00D677D1"/>
    <w:rsid w:val="00D74FD3"/>
    <w:rsid w:val="00D80E4F"/>
    <w:rsid w:val="00D824C3"/>
    <w:rsid w:val="00D85000"/>
    <w:rsid w:val="00D86BA7"/>
    <w:rsid w:val="00D92B69"/>
    <w:rsid w:val="00D93B6A"/>
    <w:rsid w:val="00D94A5D"/>
    <w:rsid w:val="00D96676"/>
    <w:rsid w:val="00DA0538"/>
    <w:rsid w:val="00DB0190"/>
    <w:rsid w:val="00DB62B7"/>
    <w:rsid w:val="00DB6B7A"/>
    <w:rsid w:val="00DB6E26"/>
    <w:rsid w:val="00DC00FB"/>
    <w:rsid w:val="00DC1BBD"/>
    <w:rsid w:val="00DC3F42"/>
    <w:rsid w:val="00DC4F93"/>
    <w:rsid w:val="00DD0051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057C"/>
    <w:rsid w:val="00E07D7B"/>
    <w:rsid w:val="00E25B43"/>
    <w:rsid w:val="00E26658"/>
    <w:rsid w:val="00E31FFF"/>
    <w:rsid w:val="00E36D8E"/>
    <w:rsid w:val="00E37AC7"/>
    <w:rsid w:val="00E4412B"/>
    <w:rsid w:val="00E53781"/>
    <w:rsid w:val="00E649F6"/>
    <w:rsid w:val="00E65763"/>
    <w:rsid w:val="00E71132"/>
    <w:rsid w:val="00E72448"/>
    <w:rsid w:val="00E74099"/>
    <w:rsid w:val="00E76981"/>
    <w:rsid w:val="00E82F06"/>
    <w:rsid w:val="00E8323E"/>
    <w:rsid w:val="00E861B9"/>
    <w:rsid w:val="00E90EB5"/>
    <w:rsid w:val="00E93E37"/>
    <w:rsid w:val="00E9757D"/>
    <w:rsid w:val="00EA084A"/>
    <w:rsid w:val="00EA15BA"/>
    <w:rsid w:val="00EA1868"/>
    <w:rsid w:val="00EA1D8D"/>
    <w:rsid w:val="00EA2882"/>
    <w:rsid w:val="00EA364B"/>
    <w:rsid w:val="00EA4B3C"/>
    <w:rsid w:val="00EA63E0"/>
    <w:rsid w:val="00EA65E2"/>
    <w:rsid w:val="00EA6699"/>
    <w:rsid w:val="00EB061B"/>
    <w:rsid w:val="00EB2F06"/>
    <w:rsid w:val="00EB30CE"/>
    <w:rsid w:val="00EC0DCB"/>
    <w:rsid w:val="00EC1FE8"/>
    <w:rsid w:val="00EC7B25"/>
    <w:rsid w:val="00EF48C5"/>
    <w:rsid w:val="00F03BB7"/>
    <w:rsid w:val="00F0403F"/>
    <w:rsid w:val="00F06196"/>
    <w:rsid w:val="00F06569"/>
    <w:rsid w:val="00F06673"/>
    <w:rsid w:val="00F13BE8"/>
    <w:rsid w:val="00F14F1B"/>
    <w:rsid w:val="00F159C3"/>
    <w:rsid w:val="00F17D57"/>
    <w:rsid w:val="00F25050"/>
    <w:rsid w:val="00F307A9"/>
    <w:rsid w:val="00F30808"/>
    <w:rsid w:val="00F3205F"/>
    <w:rsid w:val="00F36027"/>
    <w:rsid w:val="00F4177F"/>
    <w:rsid w:val="00F4362A"/>
    <w:rsid w:val="00F43E2E"/>
    <w:rsid w:val="00F44532"/>
    <w:rsid w:val="00F46E99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4A10"/>
    <w:rsid w:val="00FE697D"/>
    <w:rsid w:val="00FE70A0"/>
    <w:rsid w:val="00FF0F76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0AC7A4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71A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sts@vm.gov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8219B-866A-456F-94CA-55E1BB8D8A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1abc8c-0b18-4336-97d7-51d65f5c7f99}" enabled="1" method="Standard" siteId="{dbc9012d-628b-43d4-b190-8a730f7e1e9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3892</Words>
  <Characters>2219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Veselības ministrija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outsource</dc:creator>
  <cp:lastModifiedBy>Vineta Leincena</cp:lastModifiedBy>
  <cp:revision>3</cp:revision>
  <cp:lastPrinted>2015-07-10T08:13:00Z</cp:lastPrinted>
  <dcterms:created xsi:type="dcterms:W3CDTF">2026-09-07T12:18:00Z</dcterms:created>
  <dcterms:modified xsi:type="dcterms:W3CDTF">2026-09-07T12:20:00Z</dcterms:modified>
</cp:coreProperties>
</file>