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B69" w:rsidRDefault="00EC0516" w:rsidP="00D0735F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lv-LV"/>
        </w:rPr>
        <w:drawing>
          <wp:inline distT="0" distB="0" distL="0" distR="0" wp14:anchorId="157C8664" wp14:editId="5B0F352A">
            <wp:extent cx="1410271" cy="951756"/>
            <wp:effectExtent l="0" t="0" r="0" b="127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8570" cy="964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F22" w:rsidRDefault="00003F22" w:rsidP="00D0735F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B2E4D16">
            <wp:extent cx="6108700" cy="711454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711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4C7B" w:rsidRDefault="009B4C7B" w:rsidP="00D0735F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</w:p>
    <w:p w:rsidR="00D0735F" w:rsidRDefault="00297E7A" w:rsidP="00D0735F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833B48">
        <w:rPr>
          <w:rFonts w:ascii="Times New Roman" w:hAnsi="Times New Roman" w:cs="Times New Roman"/>
          <w:sz w:val="24"/>
          <w:szCs w:val="24"/>
        </w:rPr>
        <w:t>Gadījumu skaitu uzņemšanas nodaļā veido stacionāro hospitalizāciju skaits un ambulatoro epizožu skaits uzņemšanas nodaļā (1.-6.epizode)</w:t>
      </w:r>
    </w:p>
    <w:p w:rsidR="00DE107C" w:rsidRDefault="00DE107C" w:rsidP="00D0735F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DE107C">
        <w:rPr>
          <w:rFonts w:ascii="Times New Roman" w:hAnsi="Times New Roman" w:cs="Times New Roman"/>
          <w:sz w:val="24"/>
          <w:szCs w:val="24"/>
        </w:rPr>
        <w:t>Atskaite ietver stacionārās kartes apmaksājamā statusā, ar izrakstīšanas dat</w:t>
      </w:r>
      <w:r>
        <w:rPr>
          <w:rFonts w:ascii="Times New Roman" w:hAnsi="Times New Roman" w:cs="Times New Roman"/>
          <w:sz w:val="24"/>
          <w:szCs w:val="24"/>
        </w:rPr>
        <w:t xml:space="preserve">umu no 1.janvāra līdz </w:t>
      </w:r>
      <w:r w:rsidR="00A77BAD">
        <w:rPr>
          <w:rFonts w:ascii="Times New Roman" w:hAnsi="Times New Roman" w:cs="Times New Roman"/>
          <w:sz w:val="24"/>
          <w:szCs w:val="24"/>
        </w:rPr>
        <w:t>3</w:t>
      </w:r>
      <w:r w:rsidR="009B4C7B">
        <w:rPr>
          <w:rFonts w:ascii="Times New Roman" w:hAnsi="Times New Roman" w:cs="Times New Roman"/>
          <w:sz w:val="24"/>
          <w:szCs w:val="24"/>
        </w:rPr>
        <w:t>1.decembrim</w:t>
      </w:r>
      <w:r>
        <w:rPr>
          <w:rFonts w:ascii="Times New Roman" w:hAnsi="Times New Roman" w:cs="Times New Roman"/>
          <w:sz w:val="24"/>
          <w:szCs w:val="24"/>
        </w:rPr>
        <w:t xml:space="preserve"> un ambulatoros talonus</w:t>
      </w:r>
      <w:r w:rsidRPr="00DE107C">
        <w:t xml:space="preserve"> </w:t>
      </w:r>
      <w:r w:rsidRPr="00DE107C">
        <w:rPr>
          <w:rFonts w:ascii="Times New Roman" w:hAnsi="Times New Roman" w:cs="Times New Roman"/>
          <w:sz w:val="24"/>
          <w:szCs w:val="24"/>
        </w:rPr>
        <w:t>apmaksājamā statusā,</w:t>
      </w:r>
      <w:r w:rsidR="00D0735F">
        <w:rPr>
          <w:rFonts w:ascii="Times New Roman" w:hAnsi="Times New Roman" w:cs="Times New Roman"/>
          <w:sz w:val="24"/>
          <w:szCs w:val="24"/>
        </w:rPr>
        <w:t xml:space="preserve"> kuriem</w:t>
      </w:r>
      <w:r>
        <w:rPr>
          <w:rFonts w:ascii="Times New Roman" w:hAnsi="Times New Roman" w:cs="Times New Roman"/>
          <w:sz w:val="24"/>
          <w:szCs w:val="24"/>
        </w:rPr>
        <w:t xml:space="preserve"> epizodes sākuma datums </w:t>
      </w:r>
      <w:r w:rsidR="00D0735F">
        <w:rPr>
          <w:rFonts w:ascii="Times New Roman" w:hAnsi="Times New Roman" w:cs="Times New Roman"/>
          <w:sz w:val="24"/>
          <w:szCs w:val="24"/>
        </w:rPr>
        <w:t>uzrādīts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07C">
        <w:rPr>
          <w:rFonts w:ascii="Times New Roman" w:hAnsi="Times New Roman" w:cs="Times New Roman"/>
          <w:sz w:val="24"/>
          <w:szCs w:val="24"/>
        </w:rPr>
        <w:t>no 1.janvāra līdz 3</w:t>
      </w:r>
      <w:r w:rsidR="003C021D">
        <w:rPr>
          <w:rFonts w:ascii="Times New Roman" w:hAnsi="Times New Roman" w:cs="Times New Roman"/>
          <w:sz w:val="24"/>
          <w:szCs w:val="24"/>
        </w:rPr>
        <w:t>1</w:t>
      </w:r>
      <w:r w:rsidRPr="00DE107C">
        <w:rPr>
          <w:rFonts w:ascii="Times New Roman" w:hAnsi="Times New Roman" w:cs="Times New Roman"/>
          <w:sz w:val="24"/>
          <w:szCs w:val="24"/>
        </w:rPr>
        <w:t>.</w:t>
      </w:r>
      <w:r w:rsidR="003C021D">
        <w:rPr>
          <w:rFonts w:ascii="Times New Roman" w:hAnsi="Times New Roman" w:cs="Times New Roman"/>
          <w:sz w:val="24"/>
          <w:szCs w:val="24"/>
        </w:rPr>
        <w:t>decembrim</w:t>
      </w:r>
    </w:p>
    <w:p w:rsidR="004C6E8E" w:rsidRDefault="004C6E8E" w:rsidP="00D07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Metadati</w:t>
      </w:r>
    </w:p>
    <w:tbl>
      <w:tblPr>
        <w:tblW w:w="8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665"/>
      </w:tblGrid>
      <w:tr w:rsidR="004C6E8E" w:rsidRPr="004C6E8E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Nosaukums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Hospitalizēto pacientu īpatsvars no kopējā uzņemšanas nodaļas pacientu skaita</w:t>
            </w:r>
          </w:p>
        </w:tc>
      </w:tr>
      <w:tr w:rsidR="004C6E8E" w:rsidRPr="004C6E8E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Definīcija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Hospitalizāciju skaita īpatsvars no kopējā uzņemšanas nodaļā apkalpoto ambulatoro un stacionāro pacientu skaita</w:t>
            </w:r>
          </w:p>
        </w:tc>
      </w:tr>
      <w:tr w:rsidR="004C6E8E" w:rsidRPr="004C6E8E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Rādītāja klasifikācija 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lang w:eastAsia="lv-LV"/>
              </w:rPr>
              <w:t>Uz personu vērsta aprūpe</w:t>
            </w:r>
            <w:r w:rsidRPr="004C6E8E">
              <w:rPr>
                <w:rFonts w:ascii="Times New Roman" w:eastAsia="Times New Roman" w:hAnsi="Times New Roman" w:cs="Times New Roman"/>
                <w:noProof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lang w:eastAsia="lv-LV"/>
              </w:rPr>
              <w:t>Efektivitāte</w:t>
            </w:r>
            <w:r w:rsidRPr="004C6E8E">
              <w:rPr>
                <w:rFonts w:ascii="Times New Roman" w:eastAsia="Times New Roman" w:hAnsi="Times New Roman" w:cs="Times New Roman"/>
                <w:noProof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lang w:eastAsia="lv-LV"/>
              </w:rPr>
              <w:t>Drošība</w:t>
            </w:r>
            <w:r w:rsidRPr="004C6E8E">
              <w:rPr>
                <w:rFonts w:ascii="Times New Roman" w:eastAsia="Times New Roman" w:hAnsi="Times New Roman" w:cs="Times New Roman"/>
                <w:noProof/>
                <w:lang w:eastAsia="lv-LV"/>
              </w:rPr>
              <w:sym w:font="Wingdings" w:char="F0A8"/>
            </w:r>
          </w:p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lang w:eastAsia="lv-LV"/>
              </w:rPr>
              <w:t>Labāka veselība un labklājība</w:t>
            </w:r>
            <w:r w:rsidRPr="004C6E8E">
              <w:rPr>
                <w:rFonts w:ascii="Times New Roman" w:eastAsia="Times New Roman" w:hAnsi="Times New Roman" w:cs="Times New Roman"/>
                <w:noProof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lang w:eastAsia="lv-LV"/>
              </w:rPr>
              <w:t>Veselības aprūpes resursi</w:t>
            </w:r>
            <w:r w:rsidRPr="004C6E8E">
              <w:rPr>
                <w:rFonts w:ascii="Times New Roman" w:eastAsia="Times New Roman" w:hAnsi="Times New Roman" w:cs="Times New Roman"/>
                <w:noProof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lang w:eastAsia="lv-LV"/>
              </w:rPr>
              <w:t xml:space="preserve">Pārvaldība, vadība </w:t>
            </w:r>
            <w:r w:rsidRPr="004C6E8E">
              <w:rPr>
                <w:rFonts w:ascii="Times New Roman" w:eastAsia="Times New Roman" w:hAnsi="Times New Roman" w:cs="Times New Roman"/>
                <w:noProof/>
                <w:lang w:eastAsia="lv-LV"/>
              </w:rPr>
              <w:sym w:font="Wingdings" w:char="F0FE"/>
            </w:r>
          </w:p>
        </w:tc>
      </w:tr>
      <w:tr w:rsidR="004C6E8E" w:rsidRPr="004C6E8E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Datu avots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t>-Nacionālā veselības dienesta Stacionāro pakalpojumu datu bāze</w:t>
            </w:r>
          </w:p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t>-Nacionālā veselības dienesta Ambulatoro pakalpojumu datu bāze</w:t>
            </w:r>
          </w:p>
        </w:tc>
      </w:tr>
      <w:tr w:rsidR="004C6E8E" w:rsidRPr="004C6E8E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Aprēķins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t>(Hospitalizāciju skaits /</w:t>
            </w:r>
            <w:r w:rsidRPr="004C6E8E">
              <w:rPr>
                <w:rFonts w:ascii="Times New Roman" w:eastAsia="Calibri" w:hAnsi="Times New Roman" w:cs="Times New Roman"/>
              </w:rPr>
              <w:t xml:space="preserve"> 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t>Uzņemšanas nodaļas gadījumu skaits) *100</w:t>
            </w:r>
          </w:p>
        </w:tc>
      </w:tr>
      <w:tr w:rsidR="004C6E8E" w:rsidRPr="004C6E8E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Skaitītājs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Hospitalizāciju skaits</w:t>
            </w:r>
          </w:p>
        </w:tc>
      </w:tr>
      <w:tr w:rsidR="004C6E8E" w:rsidRPr="004C6E8E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Saucējs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Uzņemšanas nodaļas gadījumu skaits = stacionāro hospitalizāciju skaits + ambulatoro epizožu skaits uzņemšanas nodaļā (1.-6.epizode)</w:t>
            </w:r>
          </w:p>
        </w:tc>
      </w:tr>
      <w:tr w:rsidR="004C6E8E" w:rsidRPr="004C6E8E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Iekļaušanas kritēriji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t>- Ambulatorās epizodes uzņemšanas nodaļā (1.-6.epizode)</w:t>
            </w:r>
          </w:p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t>- Visas hospitalizācijas</w:t>
            </w:r>
          </w:p>
        </w:tc>
      </w:tr>
      <w:tr w:rsidR="004C6E8E" w:rsidRPr="004C6E8E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Izslēgšanas kritēriji</w:t>
            </w:r>
          </w:p>
        </w:tc>
        <w:tc>
          <w:tcPr>
            <w:tcW w:w="5665" w:type="dxa"/>
            <w:shd w:val="clear" w:color="auto" w:fill="auto"/>
            <w:noWrap/>
            <w:vAlign w:val="bottom"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4C6E8E" w:rsidRPr="004C6E8E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Datu pilnīgums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t>100</w:t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</w:t>
            </w:r>
          </w:p>
        </w:tc>
      </w:tr>
      <w:tr w:rsidR="004C6E8E" w:rsidRPr="004C6E8E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Datu apkopošanas biežums 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Katru dienu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nedēļā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mēnesī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ceturksnī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FE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pusgadā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gadā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</w:tc>
      </w:tr>
      <w:tr w:rsidR="004C6E8E" w:rsidRPr="004C6E8E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lang w:eastAsia="lv-LV"/>
              </w:rPr>
              <w:t>Mērķa grupa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noProof/>
                <w:lang w:eastAsia="lv-LV"/>
              </w:rPr>
              <w:t>Uzņemšanas nodaļā ārstētie pacienti</w:t>
            </w:r>
          </w:p>
        </w:tc>
      </w:tr>
      <w:tr w:rsidR="004C6E8E" w:rsidRPr="004C6E8E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Rādītāja monitorēšanas biežums </w:t>
            </w:r>
          </w:p>
        </w:tc>
        <w:tc>
          <w:tcPr>
            <w:tcW w:w="5665" w:type="dxa"/>
            <w:shd w:val="clear" w:color="auto" w:fill="auto"/>
            <w:noWrap/>
            <w:vAlign w:val="bottom"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Katru dienu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nedēļā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mēnesī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ceturksnī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FE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pusgadā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gadā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</w:tc>
      </w:tr>
      <w:tr w:rsidR="004C6E8E" w:rsidRPr="004C6E8E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Rādītāja ziņošanas biežums </w:t>
            </w:r>
          </w:p>
        </w:tc>
        <w:tc>
          <w:tcPr>
            <w:tcW w:w="5665" w:type="dxa"/>
            <w:shd w:val="clear" w:color="auto" w:fill="auto"/>
            <w:noWrap/>
            <w:vAlign w:val="bottom"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Katru dienu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nedēļā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mēnesī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ceturksnī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FE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pusgadā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gadā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</w:tc>
      </w:tr>
      <w:tr w:rsidR="004C6E8E" w:rsidRPr="004C6E8E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Rādītāja aptvere 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Nacionāla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FE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Reģionāla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Ārstniecības iestāžu līmenī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FE"/>
            </w:r>
          </w:p>
        </w:tc>
      </w:tr>
      <w:tr w:rsidR="004C6E8E" w:rsidRPr="004C6E8E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Vieta, kur rādītājs publicēts 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NVD mājaslapa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FE"/>
            </w:r>
          </w:p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SPKC mājaslapa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Latvijas veselības aprūpes statistikas gadagrāmata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  <w:p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publiski pieejams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</w:tc>
      </w:tr>
    </w:tbl>
    <w:p w:rsidR="004C6E8E" w:rsidRPr="00DE107C" w:rsidRDefault="004C6E8E" w:rsidP="00DE107C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sectPr w:rsidR="004C6E8E" w:rsidRPr="00DE107C" w:rsidSect="00D0735F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13"/>
    <w:rsid w:val="00003F22"/>
    <w:rsid w:val="00013840"/>
    <w:rsid w:val="00035555"/>
    <w:rsid w:val="00151D05"/>
    <w:rsid w:val="001B1513"/>
    <w:rsid w:val="001D674E"/>
    <w:rsid w:val="00261D3A"/>
    <w:rsid w:val="00295D6A"/>
    <w:rsid w:val="00297E7A"/>
    <w:rsid w:val="003B2A21"/>
    <w:rsid w:val="003C021D"/>
    <w:rsid w:val="004427BA"/>
    <w:rsid w:val="00463CB7"/>
    <w:rsid w:val="004B080A"/>
    <w:rsid w:val="004C6E8E"/>
    <w:rsid w:val="00504FFC"/>
    <w:rsid w:val="005867EB"/>
    <w:rsid w:val="006B003C"/>
    <w:rsid w:val="00833B48"/>
    <w:rsid w:val="008E315B"/>
    <w:rsid w:val="008F2023"/>
    <w:rsid w:val="00912095"/>
    <w:rsid w:val="00964409"/>
    <w:rsid w:val="009B4C7B"/>
    <w:rsid w:val="009C3E4B"/>
    <w:rsid w:val="00A67367"/>
    <w:rsid w:val="00A77BAD"/>
    <w:rsid w:val="00CA2B69"/>
    <w:rsid w:val="00D0735F"/>
    <w:rsid w:val="00D078F0"/>
    <w:rsid w:val="00D10E7E"/>
    <w:rsid w:val="00D11125"/>
    <w:rsid w:val="00D71D6E"/>
    <w:rsid w:val="00D734F6"/>
    <w:rsid w:val="00DE107C"/>
    <w:rsid w:val="00E005F7"/>
    <w:rsid w:val="00E07209"/>
    <w:rsid w:val="00EC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FB8E0-B319-46DA-B876-18790112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3FE4E-9926-4B76-9A16-B75BE783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1189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Širova</dc:creator>
  <cp:keywords/>
  <dc:description/>
  <cp:lastModifiedBy>Signe Širova</cp:lastModifiedBy>
  <cp:revision>2</cp:revision>
  <dcterms:created xsi:type="dcterms:W3CDTF">2020-07-13T11:52:00Z</dcterms:created>
  <dcterms:modified xsi:type="dcterms:W3CDTF">2020-07-13T11:52:00Z</dcterms:modified>
</cp:coreProperties>
</file>