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494" w:rsidRPr="00AD0170" w:rsidRDefault="00215F91" w:rsidP="007B0E33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Spontāns hep</w:t>
      </w:r>
      <w:r w:rsidR="00846DBC">
        <w:rPr>
          <w:rFonts w:ascii="Times New Roman" w:eastAsia="Times New Roman" w:hAnsi="Times New Roman" w:cs="Times New Roman"/>
          <w:b/>
          <w:bCs/>
          <w:color w:val="auto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</w:rPr>
        <w:t>rīnu inducētai trombocitopēnijai (HIT) līdzīgs sindroms</w:t>
      </w:r>
      <w:r w:rsidR="00846DB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:rsidR="007B0E33" w:rsidRPr="007B0E33" w:rsidRDefault="007B0E33" w:rsidP="007B0E33"/>
    <w:p w:rsidR="00BC4560" w:rsidRPr="00BC4560" w:rsidRDefault="00215F91" w:rsidP="00BC4560">
      <w:pPr>
        <w:ind w:left="36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Spontāns HIT līdzīgs sindroms</w:t>
      </w:r>
      <w:r w:rsidR="00BC4560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</w:t>
      </w:r>
      <w:r w:rsidR="00DE6371" w:rsidRPr="00FA6445"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</w:rPr>
        <w:t>(</w:t>
      </w:r>
      <w:r w:rsidR="00DE6371" w:rsidRPr="00FA6445">
        <w:rPr>
          <w:rFonts w:ascii="Times New Roman" w:eastAsia="Times New Roman" w:hAnsi="Times New Roman" w:cs="Times New Roman"/>
          <w:i/>
          <w:iCs/>
        </w:rPr>
        <w:t>VIPIT</w:t>
      </w:r>
      <w:r w:rsidR="00473FAF" w:rsidRPr="00FA6445">
        <w:rPr>
          <w:rFonts w:ascii="Times New Roman" w:eastAsia="Times New Roman" w:hAnsi="Times New Roman" w:cs="Times New Roman"/>
          <w:i/>
          <w:iCs/>
        </w:rPr>
        <w:t xml:space="preserve"> - V</w:t>
      </w:r>
      <w:r w:rsidR="00473FAF" w:rsidRPr="00FA6445">
        <w:rPr>
          <w:rFonts w:ascii="Times New Roman" w:hAnsi="Times New Roman" w:cs="Times New Roman"/>
          <w:i/>
          <w:iCs/>
          <w:noProof/>
          <w:sz w:val="24"/>
          <w:szCs w:val="24"/>
        </w:rPr>
        <w:t>accine Induced Prothrombotic Immune Thrombocytopenia</w:t>
      </w:r>
      <w:r w:rsidR="00DE6371" w:rsidRPr="00FA6445">
        <w:rPr>
          <w:rFonts w:ascii="Times New Roman" w:eastAsia="Times New Roman" w:hAnsi="Times New Roman" w:cs="Times New Roman"/>
          <w:i/>
          <w:iCs/>
        </w:rPr>
        <w:t>)</w:t>
      </w:r>
      <w:r w:rsidR="00473FAF">
        <w:rPr>
          <w:rFonts w:ascii="Times New Roman" w:eastAsia="Times New Roman" w:hAnsi="Times New Roman" w:cs="Times New Roman"/>
          <w:b/>
          <w:bCs/>
        </w:rPr>
        <w:t xml:space="preserve"> 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>ir joprojām neskaidras patoģenēzes</w:t>
      </w:r>
      <w:r w:rsidR="00846DBC" w:rsidRPr="00846DBC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846DBC">
        <w:rPr>
          <w:rFonts w:ascii="Times New Roman" w:eastAsia="Times New Roman" w:hAnsi="Times New Roman" w:cs="Times New Roman"/>
          <w:color w:val="232323"/>
          <w:sz w:val="24"/>
          <w:szCs w:val="24"/>
        </w:rPr>
        <w:t>rets</w:t>
      </w:r>
      <w:r w:rsidR="007B242B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autoimūns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sindroms, kurš aprakstīts pēc </w:t>
      </w:r>
      <w:r w:rsidR="00ED2A63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Astra Zeneca </w:t>
      </w:r>
      <w:r w:rsidR="00ED2A63" w:rsidRPr="00FA6445">
        <w:rPr>
          <w:rFonts w:ascii="Times New Roman" w:eastAsia="Times New Roman" w:hAnsi="Times New Roman" w:cs="Times New Roman"/>
          <w:color w:val="232323"/>
          <w:sz w:val="24"/>
          <w:szCs w:val="24"/>
        </w:rPr>
        <w:t>Vaxzevria </w:t>
      </w:r>
      <w:r w:rsidR="00ED2A63" w:rsidDel="00ED2A63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ED2A63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(rekombinantā </w:t>
      </w:r>
      <w:r w:rsidR="00ED2A63" w:rsidRPr="00FA6445">
        <w:rPr>
          <w:rFonts w:ascii="Times New Roman" w:eastAsia="Times New Roman" w:hAnsi="Times New Roman" w:cs="Times New Roman"/>
          <w:color w:val="232323"/>
          <w:sz w:val="24"/>
          <w:szCs w:val="24"/>
        </w:rPr>
        <w:t>ChAdOx1-S COVID-19 vakcīna)</w:t>
      </w:r>
      <w:r w:rsidR="00ED2A63" w:rsidDel="00ED2A63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>vakcīnas lietošanas. Tas arī bija novērots vienam pacientam Johnson&amp;Johnson</w:t>
      </w:r>
      <w:r w:rsidR="00ED2A63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rekombinantās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ED2A63" w:rsidRPr="00FA6445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Ad26.COV2-S COVID-19 vakcīnas 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>pētījuma laikā. Slimības simptomi parādās 4-20 dien</w:t>
      </w:r>
      <w:r w:rsidR="00470382">
        <w:rPr>
          <w:rFonts w:ascii="Times New Roman" w:eastAsia="Times New Roman" w:hAnsi="Times New Roman" w:cs="Times New Roman"/>
          <w:color w:val="232323"/>
          <w:sz w:val="24"/>
          <w:szCs w:val="24"/>
        </w:rPr>
        <w:t>as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pēc vakcinācijas</w:t>
      </w:r>
      <w:r w:rsidR="00DE6371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un l</w:t>
      </w:r>
      <w:r w:rsidR="007B242B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īdz šim </w:t>
      </w:r>
      <w:r w:rsidR="00DE6371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vairāk </w:t>
      </w:r>
      <w:r w:rsidR="007B242B">
        <w:rPr>
          <w:rFonts w:ascii="Times New Roman" w:eastAsia="Times New Roman" w:hAnsi="Times New Roman" w:cs="Times New Roman"/>
          <w:color w:val="232323"/>
          <w:sz w:val="24"/>
          <w:szCs w:val="24"/>
        </w:rPr>
        <w:t>novēro</w:t>
      </w:r>
      <w:r w:rsidR="00EB02BB">
        <w:rPr>
          <w:rFonts w:ascii="Times New Roman" w:eastAsia="Times New Roman" w:hAnsi="Times New Roman" w:cs="Times New Roman"/>
          <w:color w:val="232323"/>
          <w:sz w:val="24"/>
          <w:szCs w:val="24"/>
        </w:rPr>
        <w:t>t</w:t>
      </w:r>
      <w:r w:rsidR="007B242B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i sievietēm vecumā no 20 līdz 60 gadiem, bet tas varētu arī atspoguļot </w:t>
      </w:r>
      <w:r w:rsidR="00DE6371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plašāk </w:t>
      </w:r>
      <w:r w:rsidR="007B242B">
        <w:rPr>
          <w:rFonts w:ascii="Times New Roman" w:eastAsia="Times New Roman" w:hAnsi="Times New Roman" w:cs="Times New Roman"/>
          <w:color w:val="232323"/>
          <w:sz w:val="24"/>
          <w:szCs w:val="24"/>
        </w:rPr>
        <w:t>vakcinējam</w:t>
      </w:r>
      <w:r w:rsidR="00DE6371">
        <w:rPr>
          <w:rFonts w:ascii="Times New Roman" w:eastAsia="Times New Roman" w:hAnsi="Times New Roman" w:cs="Times New Roman"/>
          <w:color w:val="232323"/>
          <w:sz w:val="24"/>
          <w:szCs w:val="24"/>
        </w:rPr>
        <w:t>o</w:t>
      </w:r>
      <w:r w:rsidR="007B242B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grup</w:t>
      </w:r>
      <w:r w:rsidR="00DE6371">
        <w:rPr>
          <w:rFonts w:ascii="Times New Roman" w:eastAsia="Times New Roman" w:hAnsi="Times New Roman" w:cs="Times New Roman"/>
          <w:color w:val="232323"/>
          <w:sz w:val="24"/>
          <w:szCs w:val="24"/>
        </w:rPr>
        <w:t>u</w:t>
      </w:r>
      <w:r w:rsidR="007B242B">
        <w:rPr>
          <w:rFonts w:ascii="Times New Roman" w:eastAsia="Times New Roman" w:hAnsi="Times New Roman" w:cs="Times New Roman"/>
          <w:color w:val="232323"/>
          <w:sz w:val="24"/>
          <w:szCs w:val="24"/>
        </w:rPr>
        <w:t>. Zinātniski saistība ar dzimumu, vecumu un kādiem riska faktoriem joprojām nav pierādīta.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Sindroms </w:t>
      </w:r>
      <w:r w:rsidR="00DE6371">
        <w:rPr>
          <w:rFonts w:ascii="Times New Roman" w:eastAsia="Times New Roman" w:hAnsi="Times New Roman" w:cs="Times New Roman"/>
          <w:color w:val="232323"/>
          <w:sz w:val="24"/>
          <w:szCs w:val="24"/>
        </w:rPr>
        <w:t>izpaužas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kā </w:t>
      </w:r>
      <w:r w:rsidR="00DE6371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dažādu lokalizāciju </w:t>
      </w:r>
      <w:r w:rsidR="00BC4560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trombozes kombinācijā ar trombocitopēniju. Ir kritiski svarīgi šo reto komplikāciju savlaicīgi atpazīt, lai pēc iespējas ātrāk varētu uzsākt adekvātu ārstēšanu. </w:t>
      </w:r>
    </w:p>
    <w:p w:rsidR="001F5494" w:rsidRPr="005C058C" w:rsidRDefault="00215F91" w:rsidP="001F5494">
      <w:pPr>
        <w:ind w:left="36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Spontāna HIT līdzīga sindroma </w:t>
      </w:r>
      <w:r w:rsidR="001F5494" w:rsidRPr="0004183C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simptomi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: 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>p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ersitējošas un smagas galvassāpes,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fokāli neiroloģiski simptomi,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lēkmes,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redze</w:t>
      </w:r>
      <w:r w:rsidR="00473FAF">
        <w:rPr>
          <w:rFonts w:ascii="Times New Roman" w:eastAsia="Times New Roman" w:hAnsi="Times New Roman" w:cs="Times New Roman"/>
          <w:color w:val="232323"/>
          <w:sz w:val="24"/>
          <w:szCs w:val="24"/>
        </w:rPr>
        <w:t>s miglošanās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,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elpas trū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>k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ums,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sāpes krūtīs vai vēderā,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="001F5494" w:rsidRPr="005C058C">
        <w:rPr>
          <w:rFonts w:ascii="Times New Roman" w:eastAsia="Times New Roman" w:hAnsi="Times New Roman" w:cs="Times New Roman"/>
          <w:color w:val="232323"/>
          <w:sz w:val="24"/>
          <w:szCs w:val="24"/>
        </w:rPr>
        <w:t>apakšējo ekstremitāšu uztūkums un apsārtums.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fldChar w:fldCharType="begin" w:fldLock="1"/>
      </w:r>
      <w:r w:rsidR="00EC4906">
        <w:rPr>
          <w:rFonts w:ascii="Times New Roman" w:eastAsia="Times New Roman" w:hAnsi="Times New Roman" w:cs="Times New Roman"/>
          <w:color w:val="232323"/>
          <w:sz w:val="24"/>
          <w:szCs w:val="24"/>
        </w:rPr>
        <w:instrText>ADDIN CSL_CITATION {"citationItems":[{"id":"ITEM-1","itemData":{"DOI":"10.47326/ocsat.2021.02.17.1.0","author":[{"dropping-particle":"","family":"Pai","given":"Menaka","non-dropping-particle":"","parse-names":false,"suffix":""},{"dropping-particle":"","family":"Grill","given":"Allan","non-dropping-particle":"","parse-names":false,"suffix":""},{"dropping-particle":"","family":"Ivers","given":"Noah","non-dropping-particle":"","parse-names":false,"suffix":""},{"dropping-particle":"","family":"Maltsev","given":"Antonina","non-dropping-particle":"","parse-names":false,"suffix":""},{"dropping-particle":"","family":"Miller","given":"Katherine J.","non-dropping-particle":"","parse-names":false,"suffix":""},{"dropping-particle":"","family":"Razak","given":"Fahad","non-dropping-particle":"","parse-names":false,"suffix":""},{"dropping-particle":"","family":"Schull","given":"Michael","non-dropping-particle":"","parse-names":false,"suffix":""},{"dropping-particle":"","family":"Schwartz","given":"Brian","non-dropping-particle":"","parse-names":false,"suffix":""},{"dropping-particle":"","family":"Stall","given":"Nathan M.","non-dropping-particle":"","parse-names":false,"suffix":""},{"dropping-particle":"","family":"Steiner","given":"Robert","non-dropping-particle":"","parse-names":false,"suffix":""},{"dropping-particle":"","family":"Wilson","given":"Sarah","non-dropping-particle":"","parse-names":false,"suffix":""},{"dropping-particle":"","family":"Niel Zax","given":"Ullanda","non-dropping-particle":"","parse-names":false,"suffix":""},{"dropping-particle":"","family":"Juni","given":"Peter","non-dropping-particle":"","parse-names":false,"suffix":""},{"dropping-particle":"","family":"Morris","given":"Andrew M.","non-dropping-particle":"","parse-names":false,"suffix":""}],"id":"ITEM-1","issued":{"date-parts":[["2021","3","26"]]},"title":"Vaccine Induced Prothrombotic Immune Thrombocytopenia (VIPIT) Following AstraZeneca COVID-19 Vaccination","type":"report"},"uris":["http://www.mendeley.com/documents/?uuid=ef8d7f25-3d45-4b3a-bc65-e4c843ef6e0b"]},{"id":"ITEM-2","itemData":{"author":[{"dropping-particle":"","family":"Oldenburg, J.","given":"Prof. Dr.","non-dropping-particle":"","parse-names":false,"suffix":""}],"id":"ITEM-2","issued":{"date-parts":[["2021"]]},"page":"1-6","title":"Aktualisierte Stellungnahme der GTH zur Impfung mit dem AstraZeneca COVID-19 Vakzin, Stand 29. März 2021","type":"article-journal"},"uris":["http://www.mendeley.com/documents/?uuid=f5ecf455-9ab2-444f-8c1c-cbad5731c5fd"]},{"id":"ITEM-3","itemData":{"author":[{"dropping-particle":"","family":"Greinacher","given":"Andreas","non-dropping-particle":"","parse-names":false,"suffix":""},{"dropping-particle":"","family":"Thiele","given":"Thomas","non-dropping-particle":"","parse-names":false,"suffix":""},{"dropping-particle":"","family":"Warkentin","given":"Theodore E","non-dropping-particle":"","parse-names":false,"suffix":""},{"dropping-particle":"","family":"Weisser","given":"Karin","non-dropping-particle":"","parse-names":false,"suffix":""}],"id":"ITEM-3","issued":{"date-parts":[["0"]]},"page":"1-8","title":"A Prothrombotic Thrombocytopenic Disorder Resembling Heparin-Induced Thrombocytopenia Following Coronavirus-19 Vaccination","type":"article-journal"},"uris":["http://www.mendeley.com/documents/?uuid=3bda102c-566e-4945-b942-84831a1210ba"]}],"mendeley":{"formattedCitation":"&lt;sup&gt;1–3&lt;/sup&gt;","plainTextFormattedCitation":"1–3","previouslyFormattedCitation":"&lt;sup&gt;1,2&lt;/sup&gt;"},"properties":{"noteIndex":0},"schema":"https://github.com/citation-style-language/schema/raw/master/csl-citation.json"}</w:instrTex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fldChar w:fldCharType="separate"/>
      </w:r>
      <w:r w:rsidR="00EC4906" w:rsidRPr="00EC4906">
        <w:rPr>
          <w:rFonts w:ascii="Times New Roman" w:eastAsia="Times New Roman" w:hAnsi="Times New Roman" w:cs="Times New Roman"/>
          <w:noProof/>
          <w:color w:val="232323"/>
          <w:sz w:val="24"/>
          <w:szCs w:val="24"/>
          <w:vertAlign w:val="superscript"/>
        </w:rPr>
        <w:t>1–3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fldChar w:fldCharType="end"/>
      </w:r>
    </w:p>
    <w:p w:rsidR="001F5494" w:rsidRDefault="00215F91" w:rsidP="001F5494">
      <w:pPr>
        <w:jc w:val="center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Spontāna HIT līdzīga sindroma</w:t>
      </w:r>
      <w:r w:rsidR="001F5494" w:rsidRPr="0004183C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izvērtēšanas algoritms</w:t>
      </w:r>
    </w:p>
    <w:p w:rsidR="001F5494" w:rsidRDefault="00697F6E" w:rsidP="001F5494">
      <w:pP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23232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61D35" wp14:editId="38E720E2">
                <wp:simplePos x="0" y="0"/>
                <wp:positionH relativeFrom="margin">
                  <wp:posOffset>-247650</wp:posOffset>
                </wp:positionH>
                <wp:positionV relativeFrom="paragraph">
                  <wp:posOffset>306070</wp:posOffset>
                </wp:positionV>
                <wp:extent cx="6696075" cy="5267325"/>
                <wp:effectExtent l="0" t="0" r="0" b="28575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5267325"/>
                          <a:chOff x="-78827" y="28246"/>
                          <a:chExt cx="6696075" cy="5267325"/>
                        </a:xfrm>
                      </wpg:grpSpPr>
                      <wpg:grpSp>
                        <wpg:cNvPr id="12" name="Grupa 12"/>
                        <wpg:cNvGrpSpPr/>
                        <wpg:grpSpPr>
                          <a:xfrm>
                            <a:off x="-78827" y="28246"/>
                            <a:ext cx="6696075" cy="5267325"/>
                            <a:chOff x="-78827" y="28246"/>
                            <a:chExt cx="6696075" cy="5267325"/>
                          </a:xfrm>
                        </wpg:grpSpPr>
                        <wpg:grpSp>
                          <wpg:cNvPr id="9" name="Grupa 9"/>
                          <wpg:cNvGrpSpPr/>
                          <wpg:grpSpPr>
                            <a:xfrm>
                              <a:off x="-78827" y="28246"/>
                              <a:ext cx="6696075" cy="5267325"/>
                              <a:chOff x="-78827" y="28246"/>
                              <a:chExt cx="6696075" cy="5267325"/>
                            </a:xfrm>
                          </wpg:grpSpPr>
                          <wpg:grpSp>
                            <wpg:cNvPr id="4" name="Grupa 4"/>
                            <wpg:cNvGrpSpPr/>
                            <wpg:grpSpPr>
                              <a:xfrm>
                                <a:off x="-78827" y="28246"/>
                                <a:ext cx="6696075" cy="5267325"/>
                                <a:chOff x="-78827" y="28246"/>
                                <a:chExt cx="6696075" cy="5267325"/>
                              </a:xfrm>
                            </wpg:grpSpPr>
                            <wpg:graphicFrame>
                              <wpg:cNvPr id="2" name="Shēma 2"/>
                              <wpg:cNvFrPr/>
                              <wpg:xfrm>
                                <a:off x="-78827" y="28246"/>
                                <a:ext cx="6696075" cy="5267325"/>
                              </wpg:xfrm>
                              <a:graphic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6" r:lo="rId7" r:qs="rId8" r:cs="rId9"/>
                                </a:graphicData>
                              </a:graphic>
                            </wpg:graphicFrame>
                            <wps:wsp>
                              <wps:cNvPr id="1" name="Taisns bultveida savienotājs 1"/>
                              <wps:cNvCnPr/>
                              <wps:spPr>
                                <a:xfrm>
                                  <a:off x="3133725" y="1895475"/>
                                  <a:ext cx="428625" cy="952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Tekstlodziņš 3"/>
                              <wps:cNvSpPr txBox="1"/>
                              <wps:spPr>
                                <a:xfrm>
                                  <a:off x="3143250" y="1628775"/>
                                  <a:ext cx="4191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B0E33" w:rsidRDefault="007B0E33" w:rsidP="007B0E33">
                                    <w:r>
                                      <w:t>Nē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" name="Tekstlodziņš 6"/>
                            <wps:cNvSpPr txBox="1"/>
                            <wps:spPr>
                              <a:xfrm>
                                <a:off x="1695450" y="255270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B0E33" w:rsidRDefault="007B0E33" w:rsidP="007B0E33">
                                  <w:r>
                                    <w:t>Jā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kstlodziņš 7"/>
                            <wps:cNvSpPr txBox="1"/>
                            <wps:spPr>
                              <a:xfrm>
                                <a:off x="1657350" y="394335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B0E33" w:rsidRDefault="007B0E33" w:rsidP="007B0E33">
                                  <w:r>
                                    <w:t>Jā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Savienotājs: leņķveida 11"/>
                          <wps:cNvCnPr/>
                          <wps:spPr>
                            <a:xfrm flipV="1">
                              <a:off x="3228975" y="2514600"/>
                              <a:ext cx="1543050" cy="885825"/>
                            </a:xfrm>
                            <a:prstGeom prst="bentConnector3">
                              <a:avLst>
                                <a:gd name="adj1" fmla="val 99383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Tekstlodziņš 14"/>
                        <wps:cNvSpPr txBox="1"/>
                        <wps:spPr>
                          <a:xfrm>
                            <a:off x="3848100" y="3181350"/>
                            <a:ext cx="5048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B0E33" w:rsidRDefault="007B0E33" w:rsidP="007B0E33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161D35" id="Grupa 15" o:spid="_x0000_s1026" style="position:absolute;margin-left:-19.5pt;margin-top:24.1pt;width:527.25pt;height:414.75pt;z-index:251659264;mso-position-horizontal-relative:margin;mso-width-relative:margin;mso-height-relative:margin" coordorigin="-788,282" coordsize="66960,52673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">
                <v:group id="Grupa 12" o:spid="_x0000_s1027" style="position:absolute;left:-788;top:282;width:66960;height:52673" coordorigin="-788,282" coordsize="66960,5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upa 9" o:spid="_x0000_s1028" style="position:absolute;left:-788;top:282;width:66960;height:52673" coordorigin="-788,282" coordsize="66960,5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upa 4" o:spid="_x0000_s1029" style="position:absolute;left:-788;top:282;width:66960;height:52673" coordorigin="-788,282" coordsize="66960,5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ēma 2" o:spid="_x0000_s1030" type="#_x0000_t75" style="position:absolute;left:10855;top:221;width:45781;height:52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">
                        <v:imagedata r:id="rId11" o:title=""/>
                        <o:lock v:ext="edit" aspectratio="f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Taisns bultveida savienotājs 1" o:spid="_x0000_s1031" type="#_x0000_t32" style="position:absolute;left:31337;top:18954;width:4286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" strokecolor="black [3200]" strokeweight="1pt">
                        <v:stroke endarrow="block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lodziņš 3" o:spid="_x0000_s1032" type="#_x0000_t202" style="position:absolute;left:31432;top:16287;width:419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:rsidR="007B0E33" w:rsidRDefault="007B0E33" w:rsidP="007B0E33">
                              <w:r>
                                <w:t>Nē</w:t>
                              </w:r>
                            </w:p>
                          </w:txbxContent>
                        </v:textbox>
                      </v:shape>
                    </v:group>
                    <v:shape id="Tekstlodziņš 6" o:spid="_x0000_s1033" type="#_x0000_t202" style="position:absolute;left:16954;top:25527;width:38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<v:textbox>
                        <w:txbxContent>
                          <w:p w:rsidR="007B0E33" w:rsidRDefault="007B0E33" w:rsidP="007B0E33">
                            <w:r>
                              <w:t>Jā</w:t>
                            </w:r>
                          </w:p>
                        </w:txbxContent>
                      </v:textbox>
                    </v:shape>
                    <v:shape id="Tekstlodziņš 7" o:spid="_x0000_s1034" type="#_x0000_t202" style="position:absolute;left:16573;top:39433;width:38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<v:textbox>
                        <w:txbxContent>
                          <w:p w:rsidR="007B0E33" w:rsidRDefault="007B0E33" w:rsidP="007B0E33">
                            <w:r>
                              <w:t>Jā</w:t>
                            </w:r>
                          </w:p>
                        </w:txbxContent>
                      </v:textbox>
                    </v:shape>
                  </v:group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Savienotājs: leņķveida 11" o:spid="_x0000_s1035" type="#_x0000_t34" style="position:absolute;left:32289;top:25146;width:15431;height:885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" adj="21467" strokecolor="black [3213]" strokeweight=".5pt">
                    <v:stroke endarrow="block"/>
                  </v:shape>
                </v:group>
                <v:shape id="Tekstlodziņš 14" o:spid="_x0000_s1036" type="#_x0000_t202" style="position:absolute;left:38481;top:31813;width:50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7B0E33" w:rsidRDefault="007B0E33" w:rsidP="007B0E33">
                        <w:r>
                          <w:t>Nē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F5494" w:rsidRDefault="001F5494" w:rsidP="001F5494">
      <w:pP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br w:type="page"/>
      </w:r>
    </w:p>
    <w:p w:rsidR="001F5494" w:rsidRDefault="00215F91" w:rsidP="001F5494">
      <w:pPr>
        <w:jc w:val="center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Spontāna HIT līdzīga sindroma</w:t>
      </w:r>
      <w:r w:rsidR="001F5494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terapija </w:t>
      </w:r>
    </w:p>
    <w:p w:rsidR="001F5494" w:rsidRPr="0004183C" w:rsidRDefault="00215F91" w:rsidP="00892CD4">
      <w:p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Spontāna HIT līdzīga sindroma 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t>terapija ir līdzīga kā HIT ārstēšana.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fldChar w:fldCharType="begin" w:fldLock="1"/>
      </w:r>
      <w:r w:rsidR="00EC4906">
        <w:rPr>
          <w:rFonts w:ascii="Times New Roman" w:eastAsia="Times New Roman" w:hAnsi="Times New Roman" w:cs="Times New Roman"/>
          <w:color w:val="232323"/>
          <w:sz w:val="24"/>
          <w:szCs w:val="24"/>
        </w:rPr>
        <w:instrText>ADDIN CSL_CITATION {"citationItems":[{"id":"ITEM-1","itemData":{"DOI":"10.47326/ocsat.2021.02.17.1.0","author":[{"dropping-particle":"","family":"Pai","given":"Menaka","non-dropping-particle":"","parse-names":false,"suffix":""},{"dropping-particle":"","family":"Grill","given":"Allan","non-dropping-particle":"","parse-names":false,"suffix":""},{"dropping-particle":"","family":"Ivers","given":"Noah","non-dropping-particle":"","parse-names":false,"suffix":""},{"dropping-particle":"","family":"Maltsev","given":"Antonina","non-dropping-particle":"","parse-names":false,"suffix":""},{"dropping-particle":"","family":"Miller","given":"Katherine J.","non-dropping-particle":"","parse-names":false,"suffix":""},{"dropping-particle":"","family":"Razak","given":"Fahad","non-dropping-particle":"","parse-names":false,"suffix":""},{"dropping-particle":"","family":"Schull","given":"Michael","non-dropping-particle":"","parse-names":false,"suffix":""},{"dropping-particle":"","family":"Schwartz","given":"Brian","non-dropping-particle":"","parse-names":false,"suffix":""},{"dropping-particle":"","family":"Stall","given":"Nathan M.","non-dropping-particle":"","parse-names":false,"suffix":""},{"dropping-particle":"","family":"Steiner","given":"Robert","non-dropping-particle":"","parse-names":false,"suffix":""},{"dropping-particle":"","family":"Wilson","given":"Sarah","non-dropping-particle":"","parse-names":false,"suffix":""},{"dropping-particle":"","family":"Niel Zax","given":"Ullanda","non-dropping-particle":"","parse-names":false,"suffix":""},{"dropping-particle":"","family":"Juni","given":"Peter","non-dropping-particle":"","parse-names":false,"suffix":""},{"dropping-particle":"","family":"Morris","given":"Andrew M.","non-dropping-particle":"","parse-names":false,"suffix":""}],"id":"ITEM-1","issued":{"date-parts":[["2021","3","26"]]},"title":"Vaccine Induced Prothrombotic Immune Thrombocytopenia (VIPIT) Following AstraZeneca COVID-19 Vaccination","type":"report"},"uris":["http://www.mendeley.com/documents/?uuid=ef8d7f25-3d45-4b3a-bc65-e4c843ef6e0b"]}],"mendeley":{"formattedCitation":"&lt;sup&gt;1&lt;/sup&gt;","plainTextFormattedCitation":"1","previouslyFormattedCitation":"&lt;sup&gt;1&lt;/sup&gt;"},"properties":{"noteIndex":0},"schema":"https://github.com/citation-style-language/schema/raw/master/csl-citation.json"}</w:instrTex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fldChar w:fldCharType="separate"/>
      </w:r>
      <w:r w:rsidR="001F5494" w:rsidRPr="001F5494">
        <w:rPr>
          <w:rFonts w:ascii="Times New Roman" w:eastAsia="Times New Roman" w:hAnsi="Times New Roman" w:cs="Times New Roman"/>
          <w:noProof/>
          <w:color w:val="232323"/>
          <w:sz w:val="24"/>
          <w:szCs w:val="24"/>
          <w:vertAlign w:val="superscript"/>
        </w:rPr>
        <w:t>1</w:t>
      </w:r>
      <w:r w:rsidR="001F5494">
        <w:rPr>
          <w:rFonts w:ascii="Times New Roman" w:eastAsia="Times New Roman" w:hAnsi="Times New Roman" w:cs="Times New Roman"/>
          <w:color w:val="232323"/>
          <w:sz w:val="24"/>
          <w:szCs w:val="24"/>
        </w:rPr>
        <w:fldChar w:fldCharType="end"/>
      </w:r>
    </w:p>
    <w:p w:rsidR="0085480B" w:rsidRPr="00892CD4" w:rsidRDefault="0085480B" w:rsidP="00892CD4">
      <w:p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Ja ir kaut </w:t>
      </w:r>
      <w:r w:rsidR="00697F6E">
        <w:rPr>
          <w:rFonts w:ascii="Times New Roman" w:eastAsia="Times New Roman" w:hAnsi="Times New Roman" w:cs="Times New Roman"/>
          <w:color w:val="232323"/>
          <w:sz w:val="24"/>
          <w:szCs w:val="24"/>
        </w:rPr>
        <w:t>nelielas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aizdomas par </w:t>
      </w:r>
      <w:r w:rsidR="00215F91">
        <w:rPr>
          <w:rFonts w:ascii="Times New Roman" w:eastAsia="Times New Roman" w:hAnsi="Times New Roman" w:cs="Times New Roman"/>
          <w:color w:val="232323"/>
          <w:sz w:val="24"/>
          <w:szCs w:val="24"/>
        </w:rPr>
        <w:t>HIT līdzīgu sindromu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, tad </w:t>
      </w:r>
      <w:r w:rsidRPr="00697F6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nedrīkst lietot:</w:t>
      </w:r>
    </w:p>
    <w:p w:rsidR="0085480B" w:rsidRPr="00697F6E" w:rsidRDefault="0085480B" w:rsidP="00697F6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97F6E">
        <w:rPr>
          <w:rFonts w:ascii="Times New Roman" w:eastAsia="Times New Roman" w:hAnsi="Times New Roman" w:cs="Times New Roman"/>
          <w:color w:val="FF0000"/>
          <w:sz w:val="24"/>
          <w:szCs w:val="24"/>
        </w:rPr>
        <w:t>heparīnus</w:t>
      </w:r>
      <w:r w:rsidRPr="00697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F6E">
        <w:rPr>
          <w:rFonts w:ascii="Times New Roman" w:eastAsia="Times New Roman" w:hAnsi="Times New Roman" w:cs="Times New Roman"/>
          <w:color w:val="232323"/>
          <w:sz w:val="24"/>
          <w:szCs w:val="24"/>
        </w:rPr>
        <w:t>(nefrakcionētais heparīns, mazmolekulār</w:t>
      </w:r>
      <w:r w:rsidR="008C4CD9" w:rsidRPr="00697F6E">
        <w:rPr>
          <w:rFonts w:ascii="Times New Roman" w:eastAsia="Times New Roman" w:hAnsi="Times New Roman" w:cs="Times New Roman"/>
          <w:color w:val="232323"/>
          <w:sz w:val="24"/>
          <w:szCs w:val="24"/>
        </w:rPr>
        <w:t>ie</w:t>
      </w:r>
      <w:r w:rsidRPr="00697F6E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heparīni</w:t>
      </w:r>
      <w:r w:rsidR="001D2D7D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(MMH)</w:t>
      </w:r>
      <w:r w:rsidRPr="00697F6E">
        <w:rPr>
          <w:rFonts w:ascii="Times New Roman" w:eastAsia="Times New Roman" w:hAnsi="Times New Roman" w:cs="Times New Roman"/>
          <w:color w:val="232323"/>
          <w:sz w:val="24"/>
          <w:szCs w:val="24"/>
        </w:rPr>
        <w:t>)</w:t>
      </w:r>
    </w:p>
    <w:p w:rsidR="0085480B" w:rsidRPr="00697F6E" w:rsidRDefault="0014771D" w:rsidP="00892CD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7F6E">
        <w:rPr>
          <w:rFonts w:ascii="Times New Roman" w:eastAsia="Times New Roman" w:hAnsi="Times New Roman" w:cs="Times New Roman"/>
          <w:color w:val="FF0000"/>
          <w:sz w:val="24"/>
          <w:szCs w:val="24"/>
        </w:rPr>
        <w:t>trombocītu masu</w:t>
      </w:r>
    </w:p>
    <w:p w:rsidR="0085480B" w:rsidRDefault="0085480B" w:rsidP="00892CD4">
      <w:pPr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 w:rsidRPr="00892CD4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Šīs ārstēšanas metodes var slimnieka stāvokli pasliktināt!</w:t>
      </w:r>
    </w:p>
    <w:p w:rsidR="00734375" w:rsidRPr="00BB4F45" w:rsidRDefault="00734375" w:rsidP="00734375">
      <w:p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BB4F45">
        <w:rPr>
          <w:rFonts w:ascii="Times New Roman" w:eastAsia="Times New Roman" w:hAnsi="Times New Roman" w:cs="Times New Roman"/>
          <w:color w:val="232323"/>
          <w:sz w:val="24"/>
          <w:szCs w:val="24"/>
          <w:u w:val="single"/>
        </w:rPr>
        <w:t>Ja ir apstiprināta spontāns HIT līdzīgs sindroms, vai ir aizdomas par to</w:t>
      </w:r>
      <w:r w:rsidRPr="00BB4F45">
        <w:rPr>
          <w:rFonts w:ascii="Times New Roman" w:eastAsia="Times New Roman" w:hAnsi="Times New Roman" w:cs="Times New Roman"/>
          <w:color w:val="232323"/>
          <w:sz w:val="24"/>
          <w:szCs w:val="24"/>
        </w:rPr>
        <w:t>:</w:t>
      </w:r>
    </w:p>
    <w:p w:rsidR="00BB4F45" w:rsidRPr="001C0EB8" w:rsidRDefault="00BB4F45" w:rsidP="00BB4F45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1C0EB8">
        <w:rPr>
          <w:rFonts w:ascii="Times New Roman" w:eastAsia="Times New Roman" w:hAnsi="Times New Roman" w:cs="Times New Roman"/>
          <w:color w:val="232323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a</w:t>
      </w:r>
      <w:r w:rsidRPr="001C0EB8">
        <w:rPr>
          <w:rFonts w:ascii="Times New Roman" w:eastAsia="Times New Roman" w:hAnsi="Times New Roman" w:cs="Times New Roman"/>
          <w:color w:val="232323"/>
          <w:sz w:val="24"/>
          <w:szCs w:val="24"/>
        </w:rPr>
        <w:t>pij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a</w:t>
      </w:r>
      <w:r w:rsidR="00734375">
        <w:rPr>
          <w:rFonts w:ascii="Times New Roman" w:eastAsia="Times New Roman" w:hAnsi="Times New Roman" w:cs="Times New Roman"/>
          <w:color w:val="232323"/>
          <w:sz w:val="24"/>
          <w:szCs w:val="24"/>
        </w:rPr>
        <w:t>s iespējas:</w:t>
      </w:r>
    </w:p>
    <w:p w:rsidR="00BB4F45" w:rsidRDefault="00BB4F45" w:rsidP="00BB4F4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Pirmās izvēles antikoagulanti – tiešas darbības antikoagulanti (piem., rivaroksabāns, dabigatrāns, edoksabāns)</w:t>
      </w:r>
    </w:p>
    <w:p w:rsidR="00BB4F45" w:rsidRDefault="00BB4F45" w:rsidP="00BB4F4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ja nepieciešama parenterāla ievade: sintētisk</w:t>
      </w:r>
      <w:r w:rsidR="001D2D7D">
        <w:rPr>
          <w:rFonts w:ascii="Times New Roman" w:eastAsia="Times New Roman" w:hAnsi="Times New Roman" w:cs="Times New Roman"/>
          <w:color w:val="2323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MMH (piem. </w:t>
      </w:r>
      <w:r w:rsidR="001D2D7D">
        <w:rPr>
          <w:rFonts w:ascii="Times New Roman" w:eastAsia="Times New Roman" w:hAnsi="Times New Roman" w:cs="Times New Roman"/>
          <w:color w:val="23232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ondaparinux) subkutāni, vai tieš</w:t>
      </w:r>
      <w:r w:rsidR="001D2D7D">
        <w:rPr>
          <w:rFonts w:ascii="Times New Roman" w:eastAsia="Times New Roman" w:hAnsi="Times New Roman" w:cs="Times New Roman"/>
          <w:color w:val="2323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trombīna inhibitor</w:t>
      </w:r>
      <w:r w:rsidR="001D2D7D">
        <w:rPr>
          <w:rFonts w:ascii="Times New Roman" w:eastAsia="Times New Roman" w:hAnsi="Times New Roman" w:cs="Times New Roman"/>
          <w:color w:val="23232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(piem. </w:t>
      </w:r>
      <w:bookmarkStart w:id="0" w:name="_Hlk68341904"/>
      <w:r w:rsidR="001D2D7D">
        <w:rPr>
          <w:rFonts w:ascii="Times New Roman" w:eastAsia="Times New Roman" w:hAnsi="Times New Roman" w:cs="Times New Roman"/>
          <w:color w:val="23232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rgatrobāns</w:t>
      </w:r>
      <w:bookmarkEnd w:id="0"/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) venoza ievade.</w:t>
      </w:r>
    </w:p>
    <w:p w:rsidR="00BB4F45" w:rsidRDefault="00BB4F45" w:rsidP="00BB4F4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s</w:t>
      </w:r>
      <w:r w:rsidRPr="00C259B1">
        <w:rPr>
          <w:rFonts w:ascii="Times New Roman" w:eastAsia="Times New Roman" w:hAnsi="Times New Roman" w:cs="Times New Roman"/>
          <w:color w:val="232323"/>
          <w:sz w:val="24"/>
          <w:szCs w:val="24"/>
        </w:rPr>
        <w:t>magas, dzīvību apdraudošas trombozes gadījumā: intravenozais imūnglobulīns (IVIG) 1g/kg dienā, 2 dienas.</w:t>
      </w:r>
    </w:p>
    <w:p w:rsidR="00BB4F45" w:rsidRDefault="00BB4F45" w:rsidP="00BB4F45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C259B1">
        <w:rPr>
          <w:rFonts w:ascii="Times New Roman" w:eastAsia="Times New Roman" w:hAnsi="Times New Roman" w:cs="Times New Roman"/>
          <w:color w:val="232323"/>
          <w:sz w:val="24"/>
          <w:szCs w:val="24"/>
        </w:rPr>
        <w:t>Ja pacientam transportēšana kontrindicēta, tad NMPD nodrošina IVIG aizvešanu no Valsts Asins Donoru centra līdz konkrētajai slimnīcai.</w:t>
      </w:r>
    </w:p>
    <w:p w:rsidR="00734375" w:rsidRPr="00C259B1" w:rsidRDefault="00734375" w:rsidP="00734375">
      <w:pPr>
        <w:pStyle w:val="ListParagraph"/>
        <w:ind w:left="143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</w:p>
    <w:p w:rsidR="001C0EB8" w:rsidRPr="00892CD4" w:rsidRDefault="001C0EB8" w:rsidP="001C0EB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Veikt t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elefonisk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u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konsultācij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u ar 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hematolog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u:</w:t>
      </w:r>
    </w:p>
    <w:p w:rsidR="001C0EB8" w:rsidRPr="00892CD4" w:rsidRDefault="001C0EB8" w:rsidP="001C0EB8">
      <w:pPr>
        <w:pStyle w:val="ListParagraph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RAKUS kontaktpersona: prof. Sandra Lejniece, mob. 29 203 397</w:t>
      </w:r>
    </w:p>
    <w:p w:rsidR="001C0EB8" w:rsidRPr="00892CD4" w:rsidRDefault="001C0EB8" w:rsidP="001C0EB8">
      <w:pPr>
        <w:pStyle w:val="ListParagraph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PSKUS kontaktpersona: PSKUS disp</w:t>
      </w:r>
      <w:r w:rsidR="001D2D7D">
        <w:rPr>
          <w:rFonts w:ascii="Times New Roman" w:eastAsia="Times New Roman" w:hAnsi="Times New Roman" w:cs="Times New Roman"/>
          <w:color w:val="232323"/>
          <w:sz w:val="24"/>
          <w:szCs w:val="24"/>
        </w:rPr>
        <w:t>e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čeri 67 06 9550 (konsultants dr. Kristīne Bernāte)</w:t>
      </w:r>
    </w:p>
    <w:p w:rsidR="001C0EB8" w:rsidRDefault="001C0EB8" w:rsidP="001C0EB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Ar 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NMPD un universitātes slimnīcām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saskaņot 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pacienta pārvešanu.</w:t>
      </w:r>
    </w:p>
    <w:p w:rsidR="001C0EB8" w:rsidRPr="00892CD4" w:rsidRDefault="001C0EB8" w:rsidP="001C0EB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>Paņemt un uzglabāt slimnīcas laboratorijā 3 asins stobriņus koagulācijas testiem (“zilos” stobriņus)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,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lai pēc nepieciešamības veiktu </w:t>
      </w:r>
      <w:r w:rsidRPr="00892CD4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papildus </w:t>
      </w: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izmeklējumus.</w:t>
      </w:r>
    </w:p>
    <w:p w:rsidR="00BE12B6" w:rsidRDefault="00BE12B6" w:rsidP="001F5494">
      <w:pP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</w:p>
    <w:p w:rsidR="00BE12B6" w:rsidRDefault="001F5494" w:rsidP="001F5494">
      <w:pP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Par </w:t>
      </w:r>
      <w:r w:rsidR="00824858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spontānu HIT līdzīgu sindromu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</w:t>
      </w:r>
      <w:r w:rsidR="001D2D7D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pēc vakcinācijas 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ir jāziņo</w:t>
      </w:r>
      <w:r w:rsidR="00824858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Zāļu valsts aģentūrai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, jāaizpilda blakusparādību ziņojums: </w:t>
      </w:r>
      <w:hyperlink r:id="rId12" w:history="1">
        <w:r w:rsidRPr="000A6AC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https://www.zva.gov.lv/lv/zinot-par-zalu-blaknem-negadijumiem-ar-iericem-biovigilanci</w:t>
        </w:r>
      </w:hyperlink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</w:t>
      </w:r>
    </w:p>
    <w:p w:rsidR="00EC4906" w:rsidRDefault="00EC4906" w:rsidP="001F5494">
      <w:pP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Atsauces:</w:t>
      </w:r>
    </w:p>
    <w:p w:rsidR="00EC4906" w:rsidRPr="004C4E07" w:rsidRDefault="00EC4906" w:rsidP="00EC490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C4E07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fldChar w:fldCharType="begin" w:fldLock="1"/>
      </w:r>
      <w:r w:rsidRPr="004C4E07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instrText xml:space="preserve">ADDIN Mendeley Bibliography CSL_BIBLIOGRAPHY </w:instrText>
      </w:r>
      <w:r w:rsidRPr="004C4E07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fldChar w:fldCharType="separate"/>
      </w:r>
      <w:r w:rsidRPr="004C4E07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4C4E07">
        <w:rPr>
          <w:rFonts w:ascii="Times New Roman" w:hAnsi="Times New Roman" w:cs="Times New Roman"/>
          <w:noProof/>
          <w:sz w:val="24"/>
          <w:szCs w:val="24"/>
        </w:rPr>
        <w:tab/>
        <w:t>Pai M, Grill A, Ivers N, et al. Vaccine Induced Prothrombotic Immune Thrombocytopenia (VIPIT) Following AstraZeneca COVID-19 Vaccination.; 2021. doi:10.47326/ocsat.2021.02.17.1.0</w:t>
      </w:r>
    </w:p>
    <w:p w:rsidR="00EC4906" w:rsidRPr="004C4E07" w:rsidRDefault="00EC4906" w:rsidP="00EC490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C4E07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4C4E07">
        <w:rPr>
          <w:rFonts w:ascii="Times New Roman" w:hAnsi="Times New Roman" w:cs="Times New Roman"/>
          <w:noProof/>
          <w:sz w:val="24"/>
          <w:szCs w:val="24"/>
        </w:rPr>
        <w:tab/>
        <w:t>Oldenburg, J. PD. Aktualisierte Stellungnahme der GTH zur Impfung mit dem AstraZeneca COVID-19 Vakzin, Stand 29. März 2021. Published online 2021:1-6.</w:t>
      </w:r>
    </w:p>
    <w:p w:rsidR="00EC4906" w:rsidRPr="004C4E07" w:rsidRDefault="00EC4906" w:rsidP="00EC490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4C4E07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4C4E07">
        <w:rPr>
          <w:rFonts w:ascii="Times New Roman" w:hAnsi="Times New Roman" w:cs="Times New Roman"/>
          <w:noProof/>
          <w:sz w:val="24"/>
          <w:szCs w:val="24"/>
        </w:rPr>
        <w:tab/>
        <w:t>Greinacher A, Thiele T, Warkentin TE, Weisser K. A Prothrombotic Thrombocytopenic Disorder Resembling Heparin-Induced Thrombocytopenia Following Coronavirus-19 Vaccination. :1-8</w:t>
      </w:r>
    </w:p>
    <w:p w:rsidR="00941B4D" w:rsidRDefault="00EC4906" w:rsidP="001F5494">
      <w:r w:rsidRPr="004C4E07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fldChar w:fldCharType="end"/>
      </w:r>
    </w:p>
    <w:sectPr w:rsidR="00941B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311C6"/>
    <w:multiLevelType w:val="hybridMultilevel"/>
    <w:tmpl w:val="7DD4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4871"/>
    <w:multiLevelType w:val="hybridMultilevel"/>
    <w:tmpl w:val="DA3CDCF2"/>
    <w:lvl w:ilvl="0" w:tplc="04260019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90D8A"/>
    <w:multiLevelType w:val="hybridMultilevel"/>
    <w:tmpl w:val="3FD4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1FB6"/>
    <w:multiLevelType w:val="hybridMultilevel"/>
    <w:tmpl w:val="BE08D478"/>
    <w:lvl w:ilvl="0" w:tplc="9092AF6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264CF"/>
    <w:multiLevelType w:val="hybridMultilevel"/>
    <w:tmpl w:val="75B077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5794F"/>
    <w:multiLevelType w:val="hybridMultilevel"/>
    <w:tmpl w:val="9B824E2A"/>
    <w:lvl w:ilvl="0" w:tplc="042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351C"/>
    <w:multiLevelType w:val="hybridMultilevel"/>
    <w:tmpl w:val="B816CB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E03ED"/>
    <w:multiLevelType w:val="hybridMultilevel"/>
    <w:tmpl w:val="2BEA04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94"/>
    <w:rsid w:val="0014771D"/>
    <w:rsid w:val="00150918"/>
    <w:rsid w:val="001C0EB8"/>
    <w:rsid w:val="001D2D7D"/>
    <w:rsid w:val="001F5494"/>
    <w:rsid w:val="00215F91"/>
    <w:rsid w:val="002A0A68"/>
    <w:rsid w:val="002F5C00"/>
    <w:rsid w:val="002F6A29"/>
    <w:rsid w:val="003331DA"/>
    <w:rsid w:val="00470382"/>
    <w:rsid w:val="00473FAF"/>
    <w:rsid w:val="004C4E07"/>
    <w:rsid w:val="006179E3"/>
    <w:rsid w:val="00627201"/>
    <w:rsid w:val="00697F6E"/>
    <w:rsid w:val="006E5B78"/>
    <w:rsid w:val="006F3F2A"/>
    <w:rsid w:val="00734375"/>
    <w:rsid w:val="007944B9"/>
    <w:rsid w:val="00795494"/>
    <w:rsid w:val="007B0E33"/>
    <w:rsid w:val="007B242B"/>
    <w:rsid w:val="00824858"/>
    <w:rsid w:val="0084314C"/>
    <w:rsid w:val="00846DBC"/>
    <w:rsid w:val="0085480B"/>
    <w:rsid w:val="00892CD4"/>
    <w:rsid w:val="008B3ACA"/>
    <w:rsid w:val="008B6A73"/>
    <w:rsid w:val="008C4CD9"/>
    <w:rsid w:val="00941B4D"/>
    <w:rsid w:val="00995288"/>
    <w:rsid w:val="009A3E03"/>
    <w:rsid w:val="00AD0170"/>
    <w:rsid w:val="00AF3F89"/>
    <w:rsid w:val="00B76F1B"/>
    <w:rsid w:val="00B86C99"/>
    <w:rsid w:val="00BB4F45"/>
    <w:rsid w:val="00BC4560"/>
    <w:rsid w:val="00BE12B6"/>
    <w:rsid w:val="00C259B1"/>
    <w:rsid w:val="00D334CA"/>
    <w:rsid w:val="00DE6371"/>
    <w:rsid w:val="00E77682"/>
    <w:rsid w:val="00EB02BB"/>
    <w:rsid w:val="00EC4906"/>
    <w:rsid w:val="00ED2A63"/>
    <w:rsid w:val="00ED6713"/>
    <w:rsid w:val="00F15AB1"/>
    <w:rsid w:val="00FA6445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D6A6"/>
  <w15:chartTrackingRefBased/>
  <w15:docId w15:val="{09F3679D-AF4B-4677-8DA4-75F886FF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494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4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5A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43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14C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14C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4C"/>
    <w:rPr>
      <w:rFonts w:ascii="Segoe UI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1D2D7D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https://www.zva.gov.lv/lv/zinot-par-zalu-blaknem-negadijumiem-ar-iericem-biovigilan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2EF762-4F7D-4B67-8358-8A0C0E29E42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lv-LV"/>
        </a:p>
      </dgm:t>
    </dgm:pt>
    <dgm:pt modelId="{A25B9197-53A3-473D-98A6-9A0213FCDD38}" type="asst">
      <dgm:prSet phldrT="[Teksts]" custT="1"/>
      <dgm:spPr/>
      <dgm:t>
        <a:bodyPr/>
        <a:lstStyle/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Simptomu sākums:</a:t>
          </a:r>
          <a:b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 4- 20 dienas pēc vakcinācijas</a:t>
          </a:r>
        </a:p>
      </dgm:t>
    </dgm:pt>
    <dgm:pt modelId="{5EF47C4A-40E7-495D-A80E-C445EC77CAFA}" type="parTrans" cxnId="{426DBC50-7DDC-41F1-9934-FE5175EFB655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A923F7-1F88-43A5-B85B-EC34053C73FB}" type="sibTrans" cxnId="{426DBC50-7DDC-41F1-9934-FE5175EFB655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468356-641C-48CB-A556-CDFD53E9A6B8}">
      <dgm:prSet phldrT="[Teksts]" custT="1"/>
      <dgm:spPr/>
      <dgm:t>
        <a:bodyPr/>
        <a:lstStyle/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Trombocīti &lt;100x 10</a:t>
          </a:r>
          <a:r>
            <a:rPr lang="lv-LV" sz="1200" baseline="30000">
              <a:latin typeface="Times New Roman" panose="02020603050405020304" pitchFamily="18" charset="0"/>
              <a:cs typeface="Times New Roman" panose="02020603050405020304" pitchFamily="18" charset="0"/>
            </a:rPr>
            <a:t>9</a:t>
          </a:r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/L</a:t>
          </a:r>
        </a:p>
      </dgm:t>
    </dgm:pt>
    <dgm:pt modelId="{B366D458-A818-433C-AA26-D7A626870EF7}" type="parTrans" cxnId="{89C852B2-2DA1-48AE-B555-F132A5F500A9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424CC7-083D-4F6D-B56D-72DEC91D8B65}" type="sibTrans" cxnId="{89C852B2-2DA1-48AE-B555-F132A5F500A9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0775D6-38AF-4560-8621-C31B3BAB709D}">
      <dgm:prSet phldrT="[Teksts]" custT="1"/>
      <dgm:spPr/>
      <dgm:t>
        <a:bodyPr/>
        <a:lstStyle/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Spontāns HIT līdzīgs sindroms maz ticams: </a:t>
          </a:r>
        </a:p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Neturpina HIT testēšanu</a:t>
          </a:r>
        </a:p>
      </dgm:t>
    </dgm:pt>
    <dgm:pt modelId="{653858ED-1B90-4F7D-8A18-18E5B8433097}" type="parTrans" cxnId="{03717AAB-9017-4E7E-B27D-8C77E1DD5030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2BD697-8190-4456-B984-46F92F2D39BD}" type="sibTrans" cxnId="{03717AAB-9017-4E7E-B27D-8C77E1DD5030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737C3C-4CD0-40BD-9895-A9BA9E25BBE1}">
      <dgm:prSet custT="1"/>
      <dgm:spPr/>
      <dgm:t>
        <a:bodyPr/>
        <a:lstStyle/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D-dimēri paaugstināti</a:t>
          </a:r>
          <a:b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Attēlu diagnostika - trombs</a:t>
          </a:r>
          <a:b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Asins aina: normāla (izņemot </a:t>
          </a:r>
        </a:p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Tr↓)</a:t>
          </a:r>
        </a:p>
      </dgm:t>
    </dgm:pt>
    <dgm:pt modelId="{C241DD10-782B-46D2-B16D-8D88A0ABD084}" type="parTrans" cxnId="{05C6D7B6-3678-4B80-9A46-6E7A71CEBFA3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EBED9B-A407-4CB9-8BAF-882FC71C0A5C}" type="sibTrans" cxnId="{05C6D7B6-3678-4B80-9A46-6E7A71CEBFA3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C9A323-D93D-4F69-970E-FD55C81F12B3}">
      <dgm:prSet custT="1"/>
      <dgm:spPr/>
      <dgm:t>
        <a:bodyPr/>
        <a:lstStyle/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Iespējama spontāna HIT līdzīga sindroma diagnoze: </a:t>
          </a:r>
          <a:b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Konsultējas ar hematologu un uzsāk HIT testēšanu.</a:t>
          </a:r>
        </a:p>
        <a:p>
          <a:pPr algn="ctr"/>
          <a:r>
            <a:rPr lang="lv-LV" sz="1200">
              <a:latin typeface="Times New Roman" panose="02020603050405020304" pitchFamily="18" charset="0"/>
              <a:cs typeface="Times New Roman" panose="02020603050405020304" pitchFamily="18" charset="0"/>
            </a:rPr>
            <a:t>Uzsāk VTE terapiju.</a:t>
          </a:r>
        </a:p>
      </dgm:t>
    </dgm:pt>
    <dgm:pt modelId="{1B64E838-7B63-47CF-AFA6-72932EE476DD}" type="parTrans" cxnId="{A45B671B-BA66-4EE5-A5B3-6373D2862C6E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60C99A-1B17-4C7F-B13D-895B1F84ACD8}" type="sibTrans" cxnId="{A45B671B-BA66-4EE5-A5B3-6373D2862C6E}">
      <dgm:prSet/>
      <dgm:spPr/>
      <dgm:t>
        <a:bodyPr/>
        <a:lstStyle/>
        <a:p>
          <a:pPr algn="ctr"/>
          <a:endParaRPr lang="lv-LV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A06E83-AF95-4B41-8C3A-D9AC98A0506D}" type="pres">
      <dgm:prSet presAssocID="{E02EF762-4F7D-4B67-8358-8A0C0E29E4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2D56FD0-15CC-471B-AE01-3E38183A1B84}" type="pres">
      <dgm:prSet presAssocID="{A25B9197-53A3-473D-98A6-9A0213FCDD38}" presName="hierRoot1" presStyleCnt="0">
        <dgm:presLayoutVars>
          <dgm:hierBranch val="init"/>
        </dgm:presLayoutVars>
      </dgm:prSet>
      <dgm:spPr/>
    </dgm:pt>
    <dgm:pt modelId="{19D9CDDA-B2D8-4251-A309-FFFD0E8F7770}" type="pres">
      <dgm:prSet presAssocID="{A25B9197-53A3-473D-98A6-9A0213FCDD38}" presName="rootComposite1" presStyleCnt="0"/>
      <dgm:spPr/>
    </dgm:pt>
    <dgm:pt modelId="{B724FF9E-B3D6-4D72-8037-986430DD53FE}" type="pres">
      <dgm:prSet presAssocID="{A25B9197-53A3-473D-98A6-9A0213FCDD38}" presName="rootText1" presStyleLbl="node0" presStyleIdx="0" presStyleCnt="1">
        <dgm:presLayoutVars>
          <dgm:chPref val="3"/>
        </dgm:presLayoutVars>
      </dgm:prSet>
      <dgm:spPr/>
    </dgm:pt>
    <dgm:pt modelId="{8F9CBE99-FFB7-437F-95CD-31BD89DEF517}" type="pres">
      <dgm:prSet presAssocID="{A25B9197-53A3-473D-98A6-9A0213FCDD38}" presName="rootConnector1" presStyleLbl="asst0" presStyleIdx="0" presStyleCnt="0"/>
      <dgm:spPr/>
    </dgm:pt>
    <dgm:pt modelId="{D1757AF0-017A-4E7D-90A9-4906D9F4B229}" type="pres">
      <dgm:prSet presAssocID="{A25B9197-53A3-473D-98A6-9A0213FCDD38}" presName="hierChild2" presStyleCnt="0"/>
      <dgm:spPr/>
    </dgm:pt>
    <dgm:pt modelId="{FA7920DE-B401-4D07-9187-F90EC57CF244}" type="pres">
      <dgm:prSet presAssocID="{B366D458-A818-433C-AA26-D7A626870EF7}" presName="Name37" presStyleLbl="parChTrans1D2" presStyleIdx="0" presStyleCnt="2"/>
      <dgm:spPr/>
    </dgm:pt>
    <dgm:pt modelId="{366FBFB0-FB96-4DC6-A477-5DD6688F569A}" type="pres">
      <dgm:prSet presAssocID="{1A468356-641C-48CB-A556-CDFD53E9A6B8}" presName="hierRoot2" presStyleCnt="0">
        <dgm:presLayoutVars>
          <dgm:hierBranch val="init"/>
        </dgm:presLayoutVars>
      </dgm:prSet>
      <dgm:spPr/>
    </dgm:pt>
    <dgm:pt modelId="{6F5C053D-CBBD-45BF-AF3C-111B2503D7A7}" type="pres">
      <dgm:prSet presAssocID="{1A468356-641C-48CB-A556-CDFD53E9A6B8}" presName="rootComposite" presStyleCnt="0"/>
      <dgm:spPr/>
    </dgm:pt>
    <dgm:pt modelId="{00A3B2F8-0DCF-4687-AD9B-6ADFED747C06}" type="pres">
      <dgm:prSet presAssocID="{1A468356-641C-48CB-A556-CDFD53E9A6B8}" presName="rootText" presStyleLbl="node2" presStyleIdx="0" presStyleCnt="2">
        <dgm:presLayoutVars>
          <dgm:chPref val="3"/>
        </dgm:presLayoutVars>
      </dgm:prSet>
      <dgm:spPr/>
    </dgm:pt>
    <dgm:pt modelId="{F653D6D5-0029-4AAE-84D0-2227FDFB944C}" type="pres">
      <dgm:prSet presAssocID="{1A468356-641C-48CB-A556-CDFD53E9A6B8}" presName="rootConnector" presStyleLbl="node2" presStyleIdx="0" presStyleCnt="2"/>
      <dgm:spPr/>
    </dgm:pt>
    <dgm:pt modelId="{A2A4BD4A-81BA-4A69-8B01-7AF0E3E32243}" type="pres">
      <dgm:prSet presAssocID="{1A468356-641C-48CB-A556-CDFD53E9A6B8}" presName="hierChild4" presStyleCnt="0"/>
      <dgm:spPr/>
    </dgm:pt>
    <dgm:pt modelId="{7CF4920F-9D60-4B06-91AE-344498100AA5}" type="pres">
      <dgm:prSet presAssocID="{C241DD10-782B-46D2-B16D-8D88A0ABD084}" presName="Name37" presStyleLbl="parChTrans1D3" presStyleIdx="0" presStyleCnt="1"/>
      <dgm:spPr/>
    </dgm:pt>
    <dgm:pt modelId="{2495F81A-A0C2-4AF0-BE1F-E5DF9FBD4FEC}" type="pres">
      <dgm:prSet presAssocID="{B8737C3C-4CD0-40BD-9895-A9BA9E25BBE1}" presName="hierRoot2" presStyleCnt="0">
        <dgm:presLayoutVars>
          <dgm:hierBranch/>
        </dgm:presLayoutVars>
      </dgm:prSet>
      <dgm:spPr/>
    </dgm:pt>
    <dgm:pt modelId="{A0FF6C87-672A-4DA4-B9FA-C8E2C6A09DB4}" type="pres">
      <dgm:prSet presAssocID="{B8737C3C-4CD0-40BD-9895-A9BA9E25BBE1}" presName="rootComposite" presStyleCnt="0"/>
      <dgm:spPr/>
    </dgm:pt>
    <dgm:pt modelId="{D8239184-4DF6-4BF2-A753-EC1BD3D21850}" type="pres">
      <dgm:prSet presAssocID="{B8737C3C-4CD0-40BD-9895-A9BA9E25BBE1}" presName="rootText" presStyleLbl="node3" presStyleIdx="0" presStyleCnt="1">
        <dgm:presLayoutVars>
          <dgm:chPref val="3"/>
        </dgm:presLayoutVars>
      </dgm:prSet>
      <dgm:spPr/>
    </dgm:pt>
    <dgm:pt modelId="{1AAE719A-5BAC-4484-A412-89F68177178C}" type="pres">
      <dgm:prSet presAssocID="{B8737C3C-4CD0-40BD-9895-A9BA9E25BBE1}" presName="rootConnector" presStyleLbl="node3" presStyleIdx="0" presStyleCnt="1"/>
      <dgm:spPr/>
    </dgm:pt>
    <dgm:pt modelId="{35B5AFCF-F703-4B79-A225-C15A832B80E2}" type="pres">
      <dgm:prSet presAssocID="{B8737C3C-4CD0-40BD-9895-A9BA9E25BBE1}" presName="hierChild4" presStyleCnt="0"/>
      <dgm:spPr/>
    </dgm:pt>
    <dgm:pt modelId="{E9E2F2C3-45A2-4546-927A-1589092E9557}" type="pres">
      <dgm:prSet presAssocID="{1B64E838-7B63-47CF-AFA6-72932EE476DD}" presName="Name35" presStyleLbl="parChTrans1D4" presStyleIdx="0" presStyleCnt="1"/>
      <dgm:spPr/>
    </dgm:pt>
    <dgm:pt modelId="{3350FE28-8363-4230-8819-51FDDB17E7F9}" type="pres">
      <dgm:prSet presAssocID="{C1C9A323-D93D-4F69-970E-FD55C81F12B3}" presName="hierRoot2" presStyleCnt="0">
        <dgm:presLayoutVars>
          <dgm:hierBranch val="init"/>
        </dgm:presLayoutVars>
      </dgm:prSet>
      <dgm:spPr/>
    </dgm:pt>
    <dgm:pt modelId="{D2688A8A-C4D2-4D31-A59B-3A02A990B319}" type="pres">
      <dgm:prSet presAssocID="{C1C9A323-D93D-4F69-970E-FD55C81F12B3}" presName="rootComposite" presStyleCnt="0"/>
      <dgm:spPr/>
    </dgm:pt>
    <dgm:pt modelId="{ACB0C7AA-9B51-4B8C-AE0A-73C43213DF79}" type="pres">
      <dgm:prSet presAssocID="{C1C9A323-D93D-4F69-970E-FD55C81F12B3}" presName="rootText" presStyleLbl="node4" presStyleIdx="0" presStyleCnt="1">
        <dgm:presLayoutVars>
          <dgm:chPref val="3"/>
        </dgm:presLayoutVars>
      </dgm:prSet>
      <dgm:spPr/>
    </dgm:pt>
    <dgm:pt modelId="{74D9AA8E-51B7-421D-90E1-A2FC08099578}" type="pres">
      <dgm:prSet presAssocID="{C1C9A323-D93D-4F69-970E-FD55C81F12B3}" presName="rootConnector" presStyleLbl="node4" presStyleIdx="0" presStyleCnt="1"/>
      <dgm:spPr/>
    </dgm:pt>
    <dgm:pt modelId="{3DD386CD-4290-4A02-A81A-4B9227BF70A1}" type="pres">
      <dgm:prSet presAssocID="{C1C9A323-D93D-4F69-970E-FD55C81F12B3}" presName="hierChild4" presStyleCnt="0"/>
      <dgm:spPr/>
    </dgm:pt>
    <dgm:pt modelId="{A73557FA-49F1-42FE-B242-629E108A72D0}" type="pres">
      <dgm:prSet presAssocID="{C1C9A323-D93D-4F69-970E-FD55C81F12B3}" presName="hierChild5" presStyleCnt="0"/>
      <dgm:spPr/>
    </dgm:pt>
    <dgm:pt modelId="{38A3B576-35B1-42EC-9C2C-5B0DFB40F2F2}" type="pres">
      <dgm:prSet presAssocID="{B8737C3C-4CD0-40BD-9895-A9BA9E25BBE1}" presName="hierChild5" presStyleCnt="0"/>
      <dgm:spPr/>
    </dgm:pt>
    <dgm:pt modelId="{2E1CE510-8596-4EE4-BDB3-60AA03AA4F7B}" type="pres">
      <dgm:prSet presAssocID="{1A468356-641C-48CB-A556-CDFD53E9A6B8}" presName="hierChild5" presStyleCnt="0"/>
      <dgm:spPr/>
    </dgm:pt>
    <dgm:pt modelId="{7C7CFF48-5831-4C91-ABA5-99947FEA411E}" type="pres">
      <dgm:prSet presAssocID="{653858ED-1B90-4F7D-8A18-18E5B8433097}" presName="Name37" presStyleLbl="parChTrans1D2" presStyleIdx="1" presStyleCnt="2"/>
      <dgm:spPr/>
    </dgm:pt>
    <dgm:pt modelId="{46D91D07-426E-4287-8247-E2C1C4410814}" type="pres">
      <dgm:prSet presAssocID="{9B0775D6-38AF-4560-8621-C31B3BAB709D}" presName="hierRoot2" presStyleCnt="0">
        <dgm:presLayoutVars>
          <dgm:hierBranch val="init"/>
        </dgm:presLayoutVars>
      </dgm:prSet>
      <dgm:spPr/>
    </dgm:pt>
    <dgm:pt modelId="{678FFF8B-4411-4C3F-8097-49186A6A6110}" type="pres">
      <dgm:prSet presAssocID="{9B0775D6-38AF-4560-8621-C31B3BAB709D}" presName="rootComposite" presStyleCnt="0"/>
      <dgm:spPr/>
    </dgm:pt>
    <dgm:pt modelId="{D5C8A174-482D-4F99-8771-8820776A18AB}" type="pres">
      <dgm:prSet presAssocID="{9B0775D6-38AF-4560-8621-C31B3BAB709D}" presName="rootText" presStyleLbl="node2" presStyleIdx="1" presStyleCnt="2" custScaleX="95411" custScaleY="90487" custLinFactNeighborX="9988" custLinFactNeighborY="951">
        <dgm:presLayoutVars>
          <dgm:chPref val="3"/>
        </dgm:presLayoutVars>
      </dgm:prSet>
      <dgm:spPr/>
    </dgm:pt>
    <dgm:pt modelId="{EF222C4B-7748-437E-9CDB-3984675724AF}" type="pres">
      <dgm:prSet presAssocID="{9B0775D6-38AF-4560-8621-C31B3BAB709D}" presName="rootConnector" presStyleLbl="node2" presStyleIdx="1" presStyleCnt="2"/>
      <dgm:spPr/>
    </dgm:pt>
    <dgm:pt modelId="{6FA3D233-2374-45CE-87FC-172224DFE4C3}" type="pres">
      <dgm:prSet presAssocID="{9B0775D6-38AF-4560-8621-C31B3BAB709D}" presName="hierChild4" presStyleCnt="0"/>
      <dgm:spPr/>
    </dgm:pt>
    <dgm:pt modelId="{206320F5-7ACB-4EA8-BB7F-E1F14C6741D4}" type="pres">
      <dgm:prSet presAssocID="{9B0775D6-38AF-4560-8621-C31B3BAB709D}" presName="hierChild5" presStyleCnt="0"/>
      <dgm:spPr/>
    </dgm:pt>
    <dgm:pt modelId="{35BFACBB-996D-4B34-8517-FF3D0B09CC01}" type="pres">
      <dgm:prSet presAssocID="{A25B9197-53A3-473D-98A6-9A0213FCDD38}" presName="hierChild3" presStyleCnt="0"/>
      <dgm:spPr/>
    </dgm:pt>
  </dgm:ptLst>
  <dgm:cxnLst>
    <dgm:cxn modelId="{B19EE210-CD1A-4EC8-8D27-CB0E6F4391BA}" type="presOf" srcId="{653858ED-1B90-4F7D-8A18-18E5B8433097}" destId="{7C7CFF48-5831-4C91-ABA5-99947FEA411E}" srcOrd="0" destOrd="0" presId="urn:microsoft.com/office/officeart/2005/8/layout/orgChart1"/>
    <dgm:cxn modelId="{8E34A819-CDEA-4693-A1CA-8AF762961A36}" type="presOf" srcId="{B8737C3C-4CD0-40BD-9895-A9BA9E25BBE1}" destId="{1AAE719A-5BAC-4484-A412-89F68177178C}" srcOrd="1" destOrd="0" presId="urn:microsoft.com/office/officeart/2005/8/layout/orgChart1"/>
    <dgm:cxn modelId="{A45B671B-BA66-4EE5-A5B3-6373D2862C6E}" srcId="{B8737C3C-4CD0-40BD-9895-A9BA9E25BBE1}" destId="{C1C9A323-D93D-4F69-970E-FD55C81F12B3}" srcOrd="0" destOrd="0" parTransId="{1B64E838-7B63-47CF-AFA6-72932EE476DD}" sibTransId="{2F60C99A-1B17-4C7F-B13D-895B1F84ACD8}"/>
    <dgm:cxn modelId="{0C04C036-4D1E-42AC-B638-5CE1086D4B05}" type="presOf" srcId="{9B0775D6-38AF-4560-8621-C31B3BAB709D}" destId="{EF222C4B-7748-437E-9CDB-3984675724AF}" srcOrd="1" destOrd="0" presId="urn:microsoft.com/office/officeart/2005/8/layout/orgChart1"/>
    <dgm:cxn modelId="{17259A4D-8553-4066-8A9B-58792B8C35F8}" type="presOf" srcId="{E02EF762-4F7D-4B67-8358-8A0C0E29E42B}" destId="{C5A06E83-AF95-4B41-8C3A-D9AC98A0506D}" srcOrd="0" destOrd="0" presId="urn:microsoft.com/office/officeart/2005/8/layout/orgChart1"/>
    <dgm:cxn modelId="{426DBC50-7DDC-41F1-9934-FE5175EFB655}" srcId="{E02EF762-4F7D-4B67-8358-8A0C0E29E42B}" destId="{A25B9197-53A3-473D-98A6-9A0213FCDD38}" srcOrd="0" destOrd="0" parTransId="{5EF47C4A-40E7-495D-A80E-C445EC77CAFA}" sibTransId="{09A923F7-1F88-43A5-B85B-EC34053C73FB}"/>
    <dgm:cxn modelId="{949FDC71-FEB1-45B5-A089-5707D564FC08}" type="presOf" srcId="{1A468356-641C-48CB-A556-CDFD53E9A6B8}" destId="{F653D6D5-0029-4AAE-84D0-2227FDFB944C}" srcOrd="1" destOrd="0" presId="urn:microsoft.com/office/officeart/2005/8/layout/orgChart1"/>
    <dgm:cxn modelId="{10908F74-69A7-4B15-9602-28DF69EBFD26}" type="presOf" srcId="{B8737C3C-4CD0-40BD-9895-A9BA9E25BBE1}" destId="{D8239184-4DF6-4BF2-A753-EC1BD3D21850}" srcOrd="0" destOrd="0" presId="urn:microsoft.com/office/officeart/2005/8/layout/orgChart1"/>
    <dgm:cxn modelId="{03717AAB-9017-4E7E-B27D-8C77E1DD5030}" srcId="{A25B9197-53A3-473D-98A6-9A0213FCDD38}" destId="{9B0775D6-38AF-4560-8621-C31B3BAB709D}" srcOrd="1" destOrd="0" parTransId="{653858ED-1B90-4F7D-8A18-18E5B8433097}" sibTransId="{692BD697-8190-4456-B984-46F92F2D39BD}"/>
    <dgm:cxn modelId="{89C852B2-2DA1-48AE-B555-F132A5F500A9}" srcId="{A25B9197-53A3-473D-98A6-9A0213FCDD38}" destId="{1A468356-641C-48CB-A556-CDFD53E9A6B8}" srcOrd="0" destOrd="0" parTransId="{B366D458-A818-433C-AA26-D7A626870EF7}" sibTransId="{0D424CC7-083D-4F6D-B56D-72DEC91D8B65}"/>
    <dgm:cxn modelId="{05C6D7B6-3678-4B80-9A46-6E7A71CEBFA3}" srcId="{1A468356-641C-48CB-A556-CDFD53E9A6B8}" destId="{B8737C3C-4CD0-40BD-9895-A9BA9E25BBE1}" srcOrd="0" destOrd="0" parTransId="{C241DD10-782B-46D2-B16D-8D88A0ABD084}" sibTransId="{5EEBED9B-A407-4CB9-8BAF-882FC71C0A5C}"/>
    <dgm:cxn modelId="{EEB70DB7-CDB1-4A9A-B5F0-AE0DADC97036}" type="presOf" srcId="{A25B9197-53A3-473D-98A6-9A0213FCDD38}" destId="{8F9CBE99-FFB7-437F-95CD-31BD89DEF517}" srcOrd="1" destOrd="0" presId="urn:microsoft.com/office/officeart/2005/8/layout/orgChart1"/>
    <dgm:cxn modelId="{0F5053BA-5CD2-479D-A5BC-FE78A926A730}" type="presOf" srcId="{C1C9A323-D93D-4F69-970E-FD55C81F12B3}" destId="{74D9AA8E-51B7-421D-90E1-A2FC08099578}" srcOrd="1" destOrd="0" presId="urn:microsoft.com/office/officeart/2005/8/layout/orgChart1"/>
    <dgm:cxn modelId="{7D144DC5-6E69-4793-A27A-E03DB599DCBE}" type="presOf" srcId="{1A468356-641C-48CB-A556-CDFD53E9A6B8}" destId="{00A3B2F8-0DCF-4687-AD9B-6ADFED747C06}" srcOrd="0" destOrd="0" presId="urn:microsoft.com/office/officeart/2005/8/layout/orgChart1"/>
    <dgm:cxn modelId="{DB0086CF-3B25-460B-BA8F-2DABD8415531}" type="presOf" srcId="{C241DD10-782B-46D2-B16D-8D88A0ABD084}" destId="{7CF4920F-9D60-4B06-91AE-344498100AA5}" srcOrd="0" destOrd="0" presId="urn:microsoft.com/office/officeart/2005/8/layout/orgChart1"/>
    <dgm:cxn modelId="{24AA48DD-2CC4-4E6B-87F0-EC23E32A3110}" type="presOf" srcId="{B366D458-A818-433C-AA26-D7A626870EF7}" destId="{FA7920DE-B401-4D07-9187-F90EC57CF244}" srcOrd="0" destOrd="0" presId="urn:microsoft.com/office/officeart/2005/8/layout/orgChart1"/>
    <dgm:cxn modelId="{E08EF2EB-B0F3-4197-9C35-6A6B6FAF7E00}" type="presOf" srcId="{9B0775D6-38AF-4560-8621-C31B3BAB709D}" destId="{D5C8A174-482D-4F99-8771-8820776A18AB}" srcOrd="0" destOrd="0" presId="urn:microsoft.com/office/officeart/2005/8/layout/orgChart1"/>
    <dgm:cxn modelId="{43B4DCF9-D8A7-4815-B3C5-388506CD08EC}" type="presOf" srcId="{C1C9A323-D93D-4F69-970E-FD55C81F12B3}" destId="{ACB0C7AA-9B51-4B8C-AE0A-73C43213DF79}" srcOrd="0" destOrd="0" presId="urn:microsoft.com/office/officeart/2005/8/layout/orgChart1"/>
    <dgm:cxn modelId="{01B174FD-B917-4BB4-8916-2E5D55C55903}" type="presOf" srcId="{1B64E838-7B63-47CF-AFA6-72932EE476DD}" destId="{E9E2F2C3-45A2-4546-927A-1589092E9557}" srcOrd="0" destOrd="0" presId="urn:microsoft.com/office/officeart/2005/8/layout/orgChart1"/>
    <dgm:cxn modelId="{3ADB7FFF-47AF-4457-A62A-AFAF2864D9A0}" type="presOf" srcId="{A25B9197-53A3-473D-98A6-9A0213FCDD38}" destId="{B724FF9E-B3D6-4D72-8037-986430DD53FE}" srcOrd="0" destOrd="0" presId="urn:microsoft.com/office/officeart/2005/8/layout/orgChart1"/>
    <dgm:cxn modelId="{DFAB10ED-069A-4D8D-89DE-470B79E2374E}" type="presParOf" srcId="{C5A06E83-AF95-4B41-8C3A-D9AC98A0506D}" destId="{62D56FD0-15CC-471B-AE01-3E38183A1B84}" srcOrd="0" destOrd="0" presId="urn:microsoft.com/office/officeart/2005/8/layout/orgChart1"/>
    <dgm:cxn modelId="{596B0C28-C9AF-4543-85EB-A3DAA74CB864}" type="presParOf" srcId="{62D56FD0-15CC-471B-AE01-3E38183A1B84}" destId="{19D9CDDA-B2D8-4251-A309-FFFD0E8F7770}" srcOrd="0" destOrd="0" presId="urn:microsoft.com/office/officeart/2005/8/layout/orgChart1"/>
    <dgm:cxn modelId="{141C2237-3656-4CF4-8444-9AB73C08BF30}" type="presParOf" srcId="{19D9CDDA-B2D8-4251-A309-FFFD0E8F7770}" destId="{B724FF9E-B3D6-4D72-8037-986430DD53FE}" srcOrd="0" destOrd="0" presId="urn:microsoft.com/office/officeart/2005/8/layout/orgChart1"/>
    <dgm:cxn modelId="{072AC11B-B859-4125-8520-FCA388BFC832}" type="presParOf" srcId="{19D9CDDA-B2D8-4251-A309-FFFD0E8F7770}" destId="{8F9CBE99-FFB7-437F-95CD-31BD89DEF517}" srcOrd="1" destOrd="0" presId="urn:microsoft.com/office/officeart/2005/8/layout/orgChart1"/>
    <dgm:cxn modelId="{DE6B2EAD-0F5A-4C22-8BD7-84012665CC4B}" type="presParOf" srcId="{62D56FD0-15CC-471B-AE01-3E38183A1B84}" destId="{D1757AF0-017A-4E7D-90A9-4906D9F4B229}" srcOrd="1" destOrd="0" presId="urn:microsoft.com/office/officeart/2005/8/layout/orgChart1"/>
    <dgm:cxn modelId="{CA9E3E15-206B-4EEA-BDCA-8FA2CB3DD874}" type="presParOf" srcId="{D1757AF0-017A-4E7D-90A9-4906D9F4B229}" destId="{FA7920DE-B401-4D07-9187-F90EC57CF244}" srcOrd="0" destOrd="0" presId="urn:microsoft.com/office/officeart/2005/8/layout/orgChart1"/>
    <dgm:cxn modelId="{155311DE-397C-42FC-A313-57BF07C550C9}" type="presParOf" srcId="{D1757AF0-017A-4E7D-90A9-4906D9F4B229}" destId="{366FBFB0-FB96-4DC6-A477-5DD6688F569A}" srcOrd="1" destOrd="0" presId="urn:microsoft.com/office/officeart/2005/8/layout/orgChart1"/>
    <dgm:cxn modelId="{B62064D7-37D6-4FDA-819D-15CBF9B219CF}" type="presParOf" srcId="{366FBFB0-FB96-4DC6-A477-5DD6688F569A}" destId="{6F5C053D-CBBD-45BF-AF3C-111B2503D7A7}" srcOrd="0" destOrd="0" presId="urn:microsoft.com/office/officeart/2005/8/layout/orgChart1"/>
    <dgm:cxn modelId="{5F07EBE9-BE3C-4A7C-AF53-8899B653CDA2}" type="presParOf" srcId="{6F5C053D-CBBD-45BF-AF3C-111B2503D7A7}" destId="{00A3B2F8-0DCF-4687-AD9B-6ADFED747C06}" srcOrd="0" destOrd="0" presId="urn:microsoft.com/office/officeart/2005/8/layout/orgChart1"/>
    <dgm:cxn modelId="{2AB315E7-37F0-4A79-9B16-3742DD94BA9E}" type="presParOf" srcId="{6F5C053D-CBBD-45BF-AF3C-111B2503D7A7}" destId="{F653D6D5-0029-4AAE-84D0-2227FDFB944C}" srcOrd="1" destOrd="0" presId="urn:microsoft.com/office/officeart/2005/8/layout/orgChart1"/>
    <dgm:cxn modelId="{EFBEC16F-34CD-448A-B03C-ECBF15C37E7D}" type="presParOf" srcId="{366FBFB0-FB96-4DC6-A477-5DD6688F569A}" destId="{A2A4BD4A-81BA-4A69-8B01-7AF0E3E32243}" srcOrd="1" destOrd="0" presId="urn:microsoft.com/office/officeart/2005/8/layout/orgChart1"/>
    <dgm:cxn modelId="{3635445A-CBFD-4E58-9A9C-D0C5374C99B8}" type="presParOf" srcId="{A2A4BD4A-81BA-4A69-8B01-7AF0E3E32243}" destId="{7CF4920F-9D60-4B06-91AE-344498100AA5}" srcOrd="0" destOrd="0" presId="urn:microsoft.com/office/officeart/2005/8/layout/orgChart1"/>
    <dgm:cxn modelId="{DB40F692-9816-4D9D-ABFD-B392A6ADA445}" type="presParOf" srcId="{A2A4BD4A-81BA-4A69-8B01-7AF0E3E32243}" destId="{2495F81A-A0C2-4AF0-BE1F-E5DF9FBD4FEC}" srcOrd="1" destOrd="0" presId="urn:microsoft.com/office/officeart/2005/8/layout/orgChart1"/>
    <dgm:cxn modelId="{67B64699-B592-43B4-BF8A-19A40639A641}" type="presParOf" srcId="{2495F81A-A0C2-4AF0-BE1F-E5DF9FBD4FEC}" destId="{A0FF6C87-672A-4DA4-B9FA-C8E2C6A09DB4}" srcOrd="0" destOrd="0" presId="urn:microsoft.com/office/officeart/2005/8/layout/orgChart1"/>
    <dgm:cxn modelId="{660B3A8F-DE75-4F32-A8C4-F3C73BCD4BAD}" type="presParOf" srcId="{A0FF6C87-672A-4DA4-B9FA-C8E2C6A09DB4}" destId="{D8239184-4DF6-4BF2-A753-EC1BD3D21850}" srcOrd="0" destOrd="0" presId="urn:microsoft.com/office/officeart/2005/8/layout/orgChart1"/>
    <dgm:cxn modelId="{6C8EC072-B68F-47E5-8E90-5CB3273A2B6E}" type="presParOf" srcId="{A0FF6C87-672A-4DA4-B9FA-C8E2C6A09DB4}" destId="{1AAE719A-5BAC-4484-A412-89F68177178C}" srcOrd="1" destOrd="0" presId="urn:microsoft.com/office/officeart/2005/8/layout/orgChart1"/>
    <dgm:cxn modelId="{4A0A4543-F974-4AB0-86B2-0D450FAC04BA}" type="presParOf" srcId="{2495F81A-A0C2-4AF0-BE1F-E5DF9FBD4FEC}" destId="{35B5AFCF-F703-4B79-A225-C15A832B80E2}" srcOrd="1" destOrd="0" presId="urn:microsoft.com/office/officeart/2005/8/layout/orgChart1"/>
    <dgm:cxn modelId="{AA613B15-E1DD-493F-97B1-995E9E43DB92}" type="presParOf" srcId="{35B5AFCF-F703-4B79-A225-C15A832B80E2}" destId="{E9E2F2C3-45A2-4546-927A-1589092E9557}" srcOrd="0" destOrd="0" presId="urn:microsoft.com/office/officeart/2005/8/layout/orgChart1"/>
    <dgm:cxn modelId="{3AA1D6E1-155F-49A8-885C-C3946C3606BB}" type="presParOf" srcId="{35B5AFCF-F703-4B79-A225-C15A832B80E2}" destId="{3350FE28-8363-4230-8819-51FDDB17E7F9}" srcOrd="1" destOrd="0" presId="urn:microsoft.com/office/officeart/2005/8/layout/orgChart1"/>
    <dgm:cxn modelId="{D95C8482-7E6B-43B4-8A26-7C95EF3E8B0E}" type="presParOf" srcId="{3350FE28-8363-4230-8819-51FDDB17E7F9}" destId="{D2688A8A-C4D2-4D31-A59B-3A02A990B319}" srcOrd="0" destOrd="0" presId="urn:microsoft.com/office/officeart/2005/8/layout/orgChart1"/>
    <dgm:cxn modelId="{A64BEE84-08DC-47A3-AA1F-98D0575A3FAF}" type="presParOf" srcId="{D2688A8A-C4D2-4D31-A59B-3A02A990B319}" destId="{ACB0C7AA-9B51-4B8C-AE0A-73C43213DF79}" srcOrd="0" destOrd="0" presId="urn:microsoft.com/office/officeart/2005/8/layout/orgChart1"/>
    <dgm:cxn modelId="{EE3F6127-A1CE-461A-845E-C5402527D99B}" type="presParOf" srcId="{D2688A8A-C4D2-4D31-A59B-3A02A990B319}" destId="{74D9AA8E-51B7-421D-90E1-A2FC08099578}" srcOrd="1" destOrd="0" presId="urn:microsoft.com/office/officeart/2005/8/layout/orgChart1"/>
    <dgm:cxn modelId="{F3B54376-3F64-4835-A148-906FDC51BA42}" type="presParOf" srcId="{3350FE28-8363-4230-8819-51FDDB17E7F9}" destId="{3DD386CD-4290-4A02-A81A-4B9227BF70A1}" srcOrd="1" destOrd="0" presId="urn:microsoft.com/office/officeart/2005/8/layout/orgChart1"/>
    <dgm:cxn modelId="{4C0CEF94-3CED-4198-B1A0-1B3816A05876}" type="presParOf" srcId="{3350FE28-8363-4230-8819-51FDDB17E7F9}" destId="{A73557FA-49F1-42FE-B242-629E108A72D0}" srcOrd="2" destOrd="0" presId="urn:microsoft.com/office/officeart/2005/8/layout/orgChart1"/>
    <dgm:cxn modelId="{AB8638F3-60BA-4B3F-B453-144799D49F99}" type="presParOf" srcId="{2495F81A-A0C2-4AF0-BE1F-E5DF9FBD4FEC}" destId="{38A3B576-35B1-42EC-9C2C-5B0DFB40F2F2}" srcOrd="2" destOrd="0" presId="urn:microsoft.com/office/officeart/2005/8/layout/orgChart1"/>
    <dgm:cxn modelId="{76E3016D-85CA-465A-8E28-A5623D4A35B8}" type="presParOf" srcId="{366FBFB0-FB96-4DC6-A477-5DD6688F569A}" destId="{2E1CE510-8596-4EE4-BDB3-60AA03AA4F7B}" srcOrd="2" destOrd="0" presId="urn:microsoft.com/office/officeart/2005/8/layout/orgChart1"/>
    <dgm:cxn modelId="{DF8806FA-583D-4482-A280-155AF2DB5A06}" type="presParOf" srcId="{D1757AF0-017A-4E7D-90A9-4906D9F4B229}" destId="{7C7CFF48-5831-4C91-ABA5-99947FEA411E}" srcOrd="2" destOrd="0" presId="urn:microsoft.com/office/officeart/2005/8/layout/orgChart1"/>
    <dgm:cxn modelId="{06B8E728-4825-42BB-AA65-5396D4BD8AFD}" type="presParOf" srcId="{D1757AF0-017A-4E7D-90A9-4906D9F4B229}" destId="{46D91D07-426E-4287-8247-E2C1C4410814}" srcOrd="3" destOrd="0" presId="urn:microsoft.com/office/officeart/2005/8/layout/orgChart1"/>
    <dgm:cxn modelId="{3EB90D4E-A587-4CEC-A4D5-EC206D9C2593}" type="presParOf" srcId="{46D91D07-426E-4287-8247-E2C1C4410814}" destId="{678FFF8B-4411-4C3F-8097-49186A6A6110}" srcOrd="0" destOrd="0" presId="urn:microsoft.com/office/officeart/2005/8/layout/orgChart1"/>
    <dgm:cxn modelId="{49DF159F-67F2-4BC2-98A4-9FA3C0B069E0}" type="presParOf" srcId="{678FFF8B-4411-4C3F-8097-49186A6A6110}" destId="{D5C8A174-482D-4F99-8771-8820776A18AB}" srcOrd="0" destOrd="0" presId="urn:microsoft.com/office/officeart/2005/8/layout/orgChart1"/>
    <dgm:cxn modelId="{275649FA-F3C2-49E5-BAA0-7D97434748F3}" type="presParOf" srcId="{678FFF8B-4411-4C3F-8097-49186A6A6110}" destId="{EF222C4B-7748-437E-9CDB-3984675724AF}" srcOrd="1" destOrd="0" presId="urn:microsoft.com/office/officeart/2005/8/layout/orgChart1"/>
    <dgm:cxn modelId="{87AFF6A1-1D8A-4B7C-B478-9EA360178678}" type="presParOf" srcId="{46D91D07-426E-4287-8247-E2C1C4410814}" destId="{6FA3D233-2374-45CE-87FC-172224DFE4C3}" srcOrd="1" destOrd="0" presId="urn:microsoft.com/office/officeart/2005/8/layout/orgChart1"/>
    <dgm:cxn modelId="{BEDD9537-8F07-4F38-94C8-17C7BDE15AAC}" type="presParOf" srcId="{46D91D07-426E-4287-8247-E2C1C4410814}" destId="{206320F5-7ACB-4EA8-BB7F-E1F14C6741D4}" srcOrd="2" destOrd="0" presId="urn:microsoft.com/office/officeart/2005/8/layout/orgChart1"/>
    <dgm:cxn modelId="{93FF3B66-AC8E-4890-AC82-A00A026C92DE}" type="presParOf" srcId="{62D56FD0-15CC-471B-AE01-3E38183A1B84}" destId="{35BFACBB-996D-4B34-8517-FF3D0B09CC0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7CFF48-5831-4C91-ABA5-99947FEA411E}">
      <dsp:nvSpPr>
        <dsp:cNvPr id="0" name=""/>
        <dsp:cNvSpPr/>
      </dsp:nvSpPr>
      <dsp:spPr>
        <a:xfrm>
          <a:off x="3348037" y="1001535"/>
          <a:ext cx="1411599" cy="430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96"/>
              </a:lnTo>
              <a:lnTo>
                <a:pt x="1411599" y="219796"/>
              </a:lnTo>
              <a:lnTo>
                <a:pt x="1411599" y="4300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E2F2C3-45A2-4546-927A-1589092E9557}">
      <dsp:nvSpPr>
        <dsp:cNvPr id="0" name=""/>
        <dsp:cNvSpPr/>
      </dsp:nvSpPr>
      <dsp:spPr>
        <a:xfrm>
          <a:off x="2136688" y="3845241"/>
          <a:ext cx="91440" cy="420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05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4920F-9D60-4B06-91AE-344498100AA5}">
      <dsp:nvSpPr>
        <dsp:cNvPr id="0" name=""/>
        <dsp:cNvSpPr/>
      </dsp:nvSpPr>
      <dsp:spPr>
        <a:xfrm>
          <a:off x="2136688" y="2423388"/>
          <a:ext cx="91440" cy="420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05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920DE-B401-4D07-9187-F90EC57CF244}">
      <dsp:nvSpPr>
        <dsp:cNvPr id="0" name=""/>
        <dsp:cNvSpPr/>
      </dsp:nvSpPr>
      <dsp:spPr>
        <a:xfrm>
          <a:off x="2182408" y="1001535"/>
          <a:ext cx="1165629" cy="420548"/>
        </a:xfrm>
        <a:custGeom>
          <a:avLst/>
          <a:gdLst/>
          <a:ahLst/>
          <a:cxnLst/>
          <a:rect l="0" t="0" r="0" b="0"/>
          <a:pathLst>
            <a:path>
              <a:moveTo>
                <a:pt x="1165629" y="0"/>
              </a:moveTo>
              <a:lnTo>
                <a:pt x="1165629" y="210274"/>
              </a:lnTo>
              <a:lnTo>
                <a:pt x="0" y="210274"/>
              </a:lnTo>
              <a:lnTo>
                <a:pt x="0" y="42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4FF9E-B3D6-4D72-8037-986430DD53FE}">
      <dsp:nvSpPr>
        <dsp:cNvPr id="0" name=""/>
        <dsp:cNvSpPr/>
      </dsp:nvSpPr>
      <dsp:spPr>
        <a:xfrm>
          <a:off x="2346732" y="229"/>
          <a:ext cx="2002610" cy="10013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Simptomu sākums:</a:t>
          </a:r>
          <a:b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4- 20 dienas pēc vakcinācijas</a:t>
          </a:r>
        </a:p>
      </dsp:txBody>
      <dsp:txXfrm>
        <a:off x="2346732" y="229"/>
        <a:ext cx="2002610" cy="1001305"/>
      </dsp:txXfrm>
    </dsp:sp>
    <dsp:sp modelId="{00A3B2F8-0DCF-4687-AD9B-6ADFED747C06}">
      <dsp:nvSpPr>
        <dsp:cNvPr id="0" name=""/>
        <dsp:cNvSpPr/>
      </dsp:nvSpPr>
      <dsp:spPr>
        <a:xfrm>
          <a:off x="1181102" y="1422083"/>
          <a:ext cx="2002610" cy="10013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Trombocīti &lt;100x 10</a:t>
          </a:r>
          <a:r>
            <a:rPr lang="lv-LV" sz="1200" kern="1200" baseline="30000">
              <a:latin typeface="Times New Roman" panose="02020603050405020304" pitchFamily="18" charset="0"/>
              <a:cs typeface="Times New Roman" panose="02020603050405020304" pitchFamily="18" charset="0"/>
            </a:rPr>
            <a:t>9</a:t>
          </a: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/L</a:t>
          </a:r>
        </a:p>
      </dsp:txBody>
      <dsp:txXfrm>
        <a:off x="1181102" y="1422083"/>
        <a:ext cx="2002610" cy="1001305"/>
      </dsp:txXfrm>
    </dsp:sp>
    <dsp:sp modelId="{D8239184-4DF6-4BF2-A753-EC1BD3D21850}">
      <dsp:nvSpPr>
        <dsp:cNvPr id="0" name=""/>
        <dsp:cNvSpPr/>
      </dsp:nvSpPr>
      <dsp:spPr>
        <a:xfrm>
          <a:off x="1181102" y="2843936"/>
          <a:ext cx="2002610" cy="10013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D-dimēri paaugstināti</a:t>
          </a:r>
          <a:b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Attēlu diagnostika - trombs</a:t>
          </a:r>
          <a:b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Asins aina: normāla (izņemot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Tr↓)</a:t>
          </a:r>
        </a:p>
      </dsp:txBody>
      <dsp:txXfrm>
        <a:off x="1181102" y="2843936"/>
        <a:ext cx="2002610" cy="1001305"/>
      </dsp:txXfrm>
    </dsp:sp>
    <dsp:sp modelId="{ACB0C7AA-9B51-4B8C-AE0A-73C43213DF79}">
      <dsp:nvSpPr>
        <dsp:cNvPr id="0" name=""/>
        <dsp:cNvSpPr/>
      </dsp:nvSpPr>
      <dsp:spPr>
        <a:xfrm>
          <a:off x="1181102" y="4265789"/>
          <a:ext cx="2002610" cy="10013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Iespējama spontāna HIT līdzīga sindroma diagnoze: </a:t>
          </a:r>
          <a:b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Konsultējas ar hematologu un uzsāk HIT testēšanu.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Uzsāk VTE terapiju.</a:t>
          </a:r>
        </a:p>
      </dsp:txBody>
      <dsp:txXfrm>
        <a:off x="1181102" y="4265789"/>
        <a:ext cx="2002610" cy="1001305"/>
      </dsp:txXfrm>
    </dsp:sp>
    <dsp:sp modelId="{D5C8A174-482D-4F99-8771-8820776A18AB}">
      <dsp:nvSpPr>
        <dsp:cNvPr id="0" name=""/>
        <dsp:cNvSpPr/>
      </dsp:nvSpPr>
      <dsp:spPr>
        <a:xfrm>
          <a:off x="3804282" y="1431605"/>
          <a:ext cx="1910710" cy="9060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Spontāns HIT līdzīgs sindroms maz ticams: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Neturpina HIT testēšanu</a:t>
          </a:r>
        </a:p>
      </dsp:txBody>
      <dsp:txXfrm>
        <a:off x="3804282" y="1431605"/>
        <a:ext cx="1910710" cy="906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0F0E-D1AC-4048-804F-2D245F9F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5950</Words>
  <Characters>3392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Prīliņa</dc:creator>
  <cp:keywords/>
  <dc:description/>
  <cp:lastModifiedBy>ginta</cp:lastModifiedBy>
  <cp:revision>1</cp:revision>
  <dcterms:created xsi:type="dcterms:W3CDTF">2021-04-07T15:31:00Z</dcterms:created>
  <dcterms:modified xsi:type="dcterms:W3CDTF">2021-04-07T15:31:00Z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44e0fd65-5cf5-3e8f-bd1e-637a26ebd003</vt:lpwstr>
  </property>
  <property fmtid="{D5CDD505-2E9C-101B-9397-08002B2CF9AE}" pid="24" name="Mendeley Citation Style_1">
    <vt:lpwstr>http://www.zotero.org/styles/american-medical-association</vt:lpwstr>
  </property>
</Properties>
</file>