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0F3CE3D2" w:rsidR="00F1149F" w:rsidRPr="00F1149F" w:rsidRDefault="00564A20" w:rsidP="00F1149F">
      <w:pPr>
        <w:pStyle w:val="ListParagraph"/>
        <w:numPr>
          <w:ilvl w:val="0"/>
          <w:numId w:val="1"/>
        </w:numPr>
        <w:tabs>
          <w:tab w:val="left" w:pos="567"/>
        </w:tabs>
        <w:ind w:right="0"/>
        <w:rPr>
          <w:rFonts w:eastAsia="Times New Roman"/>
          <w:szCs w:val="20"/>
        </w:rPr>
      </w:pPr>
      <w:r w:rsidRPr="00F1149F">
        <w:rPr>
          <w:rFonts w:eastAsia="Times New Roman"/>
          <w:szCs w:val="20"/>
        </w:rPr>
        <w:t>Komisija</w:t>
      </w:r>
      <w:r w:rsidR="00F1149F" w:rsidRPr="00F1149F">
        <w:rPr>
          <w:rFonts w:eastAsia="Times New Roman"/>
          <w:szCs w:val="20"/>
        </w:rPr>
        <w:t xml:space="preserve"> piedāvājumu</w:t>
      </w:r>
      <w:r w:rsidRPr="00F1149F">
        <w:rPr>
          <w:rFonts w:eastAsia="Times New Roman"/>
          <w:szCs w:val="20"/>
        </w:rPr>
        <w:t xml:space="preserve"> vērtē </w:t>
      </w:r>
      <w:r w:rsidR="00F1149F" w:rsidRPr="00F1149F">
        <w:rPr>
          <w:rFonts w:eastAsia="Times New Roman"/>
          <w:szCs w:val="20"/>
        </w:rPr>
        <w:t>šādā kārtība:</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B43390" w14:paraId="44475470" w14:textId="77777777" w:rsidTr="00913DFD">
        <w:trPr>
          <w:trHeight w:val="20"/>
        </w:trPr>
        <w:tc>
          <w:tcPr>
            <w:tcW w:w="843" w:type="dxa"/>
            <w:shd w:val="clear" w:color="auto" w:fill="auto"/>
          </w:tcPr>
          <w:p w14:paraId="2F90DF91" w14:textId="77777777"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1.</w:t>
            </w:r>
          </w:p>
        </w:tc>
        <w:tc>
          <w:tcPr>
            <w:tcW w:w="8848" w:type="dxa"/>
            <w:gridSpan w:val="3"/>
            <w:shd w:val="clear" w:color="auto" w:fill="auto"/>
          </w:tcPr>
          <w:p w14:paraId="63DD8515" w14:textId="77777777" w:rsidR="00564A20" w:rsidRPr="00B43390" w:rsidRDefault="00564A20" w:rsidP="00913DFD">
            <w:pPr>
              <w:tabs>
                <w:tab w:val="left" w:pos="1418"/>
              </w:tabs>
              <w:ind w:right="0"/>
              <w:rPr>
                <w:rFonts w:eastAsia="Times New Roman"/>
                <w:sz w:val="20"/>
                <w:szCs w:val="20"/>
                <w:lang w:eastAsia="lv-LV"/>
              </w:rPr>
            </w:pPr>
            <w:r w:rsidRPr="00B43390">
              <w:rPr>
                <w:rFonts w:eastAsia="Times New Roman"/>
                <w:sz w:val="20"/>
                <w:szCs w:val="20"/>
                <w:lang w:eastAsia="lv-LV"/>
              </w:rPr>
              <w:t>Piedāvājuma noformējums:</w:t>
            </w:r>
          </w:p>
        </w:tc>
      </w:tr>
      <w:tr w:rsidR="00564A20" w:rsidRPr="00B43390" w14:paraId="5C332E4D" w14:textId="77777777" w:rsidTr="00913DFD">
        <w:trPr>
          <w:trHeight w:val="20"/>
        </w:trPr>
        <w:tc>
          <w:tcPr>
            <w:tcW w:w="843" w:type="dxa"/>
            <w:shd w:val="clear" w:color="auto" w:fill="auto"/>
          </w:tcPr>
          <w:p w14:paraId="3867CCA2" w14:textId="41D790B9"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1</w:t>
            </w:r>
            <w:r w:rsidRPr="00B43390">
              <w:rPr>
                <w:rFonts w:eastAsia="Times New Roman"/>
                <w:sz w:val="20"/>
                <w:szCs w:val="20"/>
                <w:lang w:eastAsia="lv-LV"/>
              </w:rPr>
              <w:t>.</w:t>
            </w:r>
          </w:p>
        </w:tc>
        <w:tc>
          <w:tcPr>
            <w:tcW w:w="6320" w:type="dxa"/>
            <w:shd w:val="clear" w:color="auto" w:fill="auto"/>
          </w:tcPr>
          <w:p w14:paraId="01222ADD" w14:textId="77777777"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sagatavots rakstisks pieteikums latviešu valodā;</w:t>
            </w:r>
          </w:p>
        </w:tc>
        <w:tc>
          <w:tcPr>
            <w:tcW w:w="1264" w:type="dxa"/>
            <w:shd w:val="clear" w:color="auto" w:fill="auto"/>
          </w:tcPr>
          <w:p w14:paraId="16D302C1"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1EC67487" w14:textId="77777777" w:rsidTr="00913DFD">
        <w:trPr>
          <w:trHeight w:val="20"/>
        </w:trPr>
        <w:tc>
          <w:tcPr>
            <w:tcW w:w="843" w:type="dxa"/>
            <w:shd w:val="clear" w:color="auto" w:fill="auto"/>
          </w:tcPr>
          <w:p w14:paraId="1273AC03" w14:textId="4630F4E7"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2</w:t>
            </w:r>
            <w:r w:rsidRPr="00B43390">
              <w:rPr>
                <w:rFonts w:eastAsia="Times New Roman"/>
                <w:sz w:val="20"/>
                <w:szCs w:val="20"/>
                <w:lang w:eastAsia="lv-LV"/>
              </w:rPr>
              <w:t>.</w:t>
            </w:r>
          </w:p>
        </w:tc>
        <w:tc>
          <w:tcPr>
            <w:tcW w:w="6320" w:type="dxa"/>
            <w:shd w:val="clear" w:color="auto" w:fill="auto"/>
          </w:tcPr>
          <w:p w14:paraId="7A9AAFE6" w14:textId="77777777"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pieteikuma teksts ir skaidri formulēts un saprotams;</w:t>
            </w:r>
          </w:p>
        </w:tc>
        <w:tc>
          <w:tcPr>
            <w:tcW w:w="1264" w:type="dxa"/>
            <w:shd w:val="clear" w:color="auto" w:fill="auto"/>
          </w:tcPr>
          <w:p w14:paraId="1B5B0F55"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0BDA90D3" w14:textId="77777777" w:rsidTr="00913DFD">
        <w:trPr>
          <w:trHeight w:val="20"/>
        </w:trPr>
        <w:tc>
          <w:tcPr>
            <w:tcW w:w="843" w:type="dxa"/>
            <w:shd w:val="clear" w:color="auto" w:fill="auto"/>
          </w:tcPr>
          <w:p w14:paraId="7CF4FA19" w14:textId="52F65B09"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3</w:t>
            </w:r>
            <w:r w:rsidRPr="00B43390">
              <w:rPr>
                <w:rFonts w:eastAsia="Times New Roman"/>
                <w:sz w:val="20"/>
                <w:szCs w:val="20"/>
                <w:lang w:eastAsia="lv-LV"/>
              </w:rPr>
              <w:t>.</w:t>
            </w:r>
          </w:p>
        </w:tc>
        <w:tc>
          <w:tcPr>
            <w:tcW w:w="6320" w:type="dxa"/>
            <w:shd w:val="clear" w:color="auto" w:fill="auto"/>
          </w:tcPr>
          <w:p w14:paraId="5D2B7E67" w14:textId="6FBC29B5"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pieteikumā norādīts </w:t>
            </w:r>
            <w:r>
              <w:rPr>
                <w:rFonts w:eastAsia="Times New Roman"/>
                <w:sz w:val="20"/>
                <w:szCs w:val="20"/>
                <w:lang w:eastAsia="lv-LV"/>
              </w:rPr>
              <w:t>uzņēmuma</w:t>
            </w:r>
            <w:r w:rsidRPr="00B43390">
              <w:rPr>
                <w:rFonts w:eastAsia="Times New Roman"/>
                <w:sz w:val="20"/>
                <w:szCs w:val="20"/>
                <w:lang w:eastAsia="lv-LV"/>
              </w:rPr>
              <w:t xml:space="preserve"> nosaukums</w:t>
            </w:r>
            <w:r>
              <w:rPr>
                <w:rFonts w:eastAsia="Times New Roman"/>
                <w:sz w:val="20"/>
                <w:szCs w:val="20"/>
                <w:lang w:eastAsia="lv-LV"/>
              </w:rPr>
              <w:t>, uzņēmuma veids</w:t>
            </w:r>
            <w:r w:rsidRPr="00B43390">
              <w:rPr>
                <w:rFonts w:eastAsia="Times New Roman"/>
                <w:sz w:val="20"/>
                <w:szCs w:val="20"/>
                <w:lang w:eastAsia="lv-LV"/>
              </w:rPr>
              <w:t>, reģistrācijas numurs un juridiskā adrese;</w:t>
            </w:r>
          </w:p>
        </w:tc>
        <w:tc>
          <w:tcPr>
            <w:tcW w:w="1264" w:type="dxa"/>
            <w:shd w:val="clear" w:color="auto" w:fill="auto"/>
          </w:tcPr>
          <w:p w14:paraId="689D0FDB"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78A60A92" w14:textId="77777777" w:rsidTr="00913DFD">
        <w:trPr>
          <w:trHeight w:val="20"/>
        </w:trPr>
        <w:tc>
          <w:tcPr>
            <w:tcW w:w="843" w:type="dxa"/>
            <w:shd w:val="clear" w:color="auto" w:fill="auto"/>
          </w:tcPr>
          <w:p w14:paraId="5AF29996" w14:textId="77843A04"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4</w:t>
            </w:r>
            <w:r w:rsidRPr="00B43390">
              <w:rPr>
                <w:rFonts w:eastAsia="Times New Roman"/>
                <w:sz w:val="20"/>
                <w:szCs w:val="20"/>
                <w:lang w:eastAsia="lv-LV"/>
              </w:rPr>
              <w:t>.</w:t>
            </w:r>
          </w:p>
        </w:tc>
        <w:tc>
          <w:tcPr>
            <w:tcW w:w="6320" w:type="dxa"/>
            <w:shd w:val="clear" w:color="auto" w:fill="auto"/>
          </w:tcPr>
          <w:p w14:paraId="27FAEC68" w14:textId="610C434A"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piedāvājumu parakstījusi persona, kurai ir tiesības pārstāvēt </w:t>
            </w:r>
            <w:r>
              <w:rPr>
                <w:rFonts w:eastAsia="Times New Roman"/>
                <w:sz w:val="20"/>
                <w:szCs w:val="20"/>
                <w:lang w:eastAsia="lv-LV"/>
              </w:rPr>
              <w:t>uzņēmumu</w:t>
            </w:r>
            <w:r w:rsidRPr="00B43390">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18250898" w14:textId="77777777" w:rsidTr="00913DFD">
        <w:trPr>
          <w:trHeight w:val="20"/>
        </w:trPr>
        <w:tc>
          <w:tcPr>
            <w:tcW w:w="843" w:type="dxa"/>
            <w:shd w:val="clear" w:color="auto" w:fill="auto"/>
          </w:tcPr>
          <w:p w14:paraId="14F07E39" w14:textId="30C62E77"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5</w:t>
            </w:r>
            <w:r w:rsidRPr="00B43390">
              <w:rPr>
                <w:rFonts w:eastAsia="Times New Roman"/>
                <w:sz w:val="20"/>
                <w:szCs w:val="20"/>
                <w:lang w:eastAsia="lv-LV"/>
              </w:rPr>
              <w:t>.</w:t>
            </w:r>
          </w:p>
        </w:tc>
        <w:tc>
          <w:tcPr>
            <w:tcW w:w="6320" w:type="dxa"/>
            <w:shd w:val="clear" w:color="auto" w:fill="auto"/>
          </w:tcPr>
          <w:p w14:paraId="69271BDC" w14:textId="7A89960B"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pieteikuma </w:t>
            </w:r>
            <w:r w:rsidR="00AF6F0D">
              <w:rPr>
                <w:rFonts w:eastAsia="Times New Roman"/>
                <w:sz w:val="20"/>
                <w:szCs w:val="20"/>
                <w:lang w:eastAsia="lv-LV"/>
              </w:rPr>
              <w:t>veidlapā ir aizpildīta visa pieprasīta informācija</w:t>
            </w:r>
            <w:r w:rsidRPr="00B43390">
              <w:rPr>
                <w:rFonts w:eastAsia="Times New Roman"/>
                <w:sz w:val="20"/>
                <w:szCs w:val="20"/>
                <w:lang w:eastAsia="lv-LV"/>
              </w:rPr>
              <w:t xml:space="preserve">  un tajā iekļauti visi attiecīgie apliecinājumi. </w:t>
            </w:r>
          </w:p>
        </w:tc>
        <w:tc>
          <w:tcPr>
            <w:tcW w:w="1264" w:type="dxa"/>
            <w:shd w:val="clear" w:color="auto" w:fill="auto"/>
          </w:tcPr>
          <w:p w14:paraId="1C64A7E2"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331ECD1A" w14:textId="77777777" w:rsidTr="00913DFD">
        <w:trPr>
          <w:trHeight w:val="20"/>
        </w:trPr>
        <w:tc>
          <w:tcPr>
            <w:tcW w:w="843" w:type="dxa"/>
            <w:shd w:val="clear" w:color="auto" w:fill="auto"/>
          </w:tcPr>
          <w:p w14:paraId="5FC77AAC" w14:textId="77777777"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2.</w:t>
            </w:r>
          </w:p>
        </w:tc>
        <w:tc>
          <w:tcPr>
            <w:tcW w:w="6320" w:type="dxa"/>
            <w:shd w:val="clear" w:color="auto" w:fill="auto"/>
          </w:tcPr>
          <w:p w14:paraId="02B9EEF5" w14:textId="19F67B7D" w:rsidR="00564A20" w:rsidRPr="00B43390" w:rsidRDefault="00564A20" w:rsidP="00913DFD">
            <w:pPr>
              <w:tabs>
                <w:tab w:val="left" w:pos="1418"/>
              </w:tabs>
              <w:ind w:right="0"/>
              <w:rPr>
                <w:rFonts w:eastAsia="Times New Roman"/>
                <w:sz w:val="20"/>
                <w:szCs w:val="20"/>
                <w:lang w:eastAsia="lv-LV"/>
              </w:rPr>
            </w:pPr>
            <w:r w:rsidRPr="00624407">
              <w:rPr>
                <w:sz w:val="20"/>
                <w:szCs w:val="20"/>
              </w:rPr>
              <w:t>Pretendentam nav Valsts ieņēmumu dienesta administrēto nodokļu (nodevu) parāda vai tas nepārsniedz EUR 150,00,</w:t>
            </w:r>
          </w:p>
        </w:tc>
        <w:tc>
          <w:tcPr>
            <w:tcW w:w="1264" w:type="dxa"/>
            <w:shd w:val="clear" w:color="auto" w:fill="auto"/>
          </w:tcPr>
          <w:p w14:paraId="3210D1A5"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5F9B09FF" w14:textId="77777777" w:rsidTr="00913DFD">
        <w:trPr>
          <w:trHeight w:val="20"/>
        </w:trPr>
        <w:tc>
          <w:tcPr>
            <w:tcW w:w="843" w:type="dxa"/>
            <w:shd w:val="clear" w:color="auto" w:fill="auto"/>
          </w:tcPr>
          <w:p w14:paraId="3FAF2627" w14:textId="77777777"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3.</w:t>
            </w:r>
          </w:p>
        </w:tc>
        <w:tc>
          <w:tcPr>
            <w:tcW w:w="6320" w:type="dxa"/>
            <w:shd w:val="clear" w:color="auto" w:fill="auto"/>
          </w:tcPr>
          <w:p w14:paraId="3D57797D" w14:textId="77777777" w:rsidR="00564A20" w:rsidRPr="00B43390" w:rsidRDefault="00564A20" w:rsidP="00913DFD">
            <w:pPr>
              <w:tabs>
                <w:tab w:val="left" w:pos="1418"/>
              </w:tabs>
              <w:ind w:right="0"/>
              <w:rPr>
                <w:rFonts w:eastAsia="Times New Roman"/>
                <w:sz w:val="20"/>
                <w:szCs w:val="20"/>
                <w:lang w:eastAsia="lv-LV"/>
              </w:rPr>
            </w:pPr>
            <w:r w:rsidRPr="00B43390">
              <w:rPr>
                <w:rFonts w:eastAsia="Times New Roman"/>
                <w:sz w:val="20"/>
                <w:szCs w:val="20"/>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5FDC89A6"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B43390" w:rsidRDefault="00564A20" w:rsidP="00913DFD">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6E43F1CA"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0C78DAEF" w14:textId="0963039A"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Pieteikumā ir norādīta klātienes konsultāciju sniegšanas adrese</w:t>
            </w:r>
          </w:p>
        </w:tc>
        <w:tc>
          <w:tcPr>
            <w:tcW w:w="1264" w:type="dxa"/>
            <w:shd w:val="clear" w:color="auto" w:fill="auto"/>
          </w:tcPr>
          <w:p w14:paraId="1373BDA5"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2764C3DC" w14:textId="77777777" w:rsidTr="00913DFD">
        <w:trPr>
          <w:trHeight w:val="20"/>
        </w:trPr>
        <w:tc>
          <w:tcPr>
            <w:tcW w:w="843" w:type="dxa"/>
            <w:shd w:val="clear" w:color="auto" w:fill="auto"/>
          </w:tcPr>
          <w:p w14:paraId="37EF40AA" w14:textId="77777777" w:rsidR="0092165F" w:rsidRPr="00B43390" w:rsidRDefault="0092165F" w:rsidP="00913DFD">
            <w:pPr>
              <w:tabs>
                <w:tab w:val="left" w:pos="1418"/>
              </w:tabs>
              <w:ind w:right="0"/>
              <w:jc w:val="left"/>
              <w:rPr>
                <w:rFonts w:eastAsia="Times New Roman"/>
                <w:sz w:val="20"/>
                <w:szCs w:val="20"/>
                <w:lang w:eastAsia="lv-LV"/>
              </w:rPr>
            </w:pPr>
          </w:p>
        </w:tc>
        <w:tc>
          <w:tcPr>
            <w:tcW w:w="6320" w:type="dxa"/>
            <w:shd w:val="clear" w:color="auto" w:fill="auto"/>
          </w:tcPr>
          <w:p w14:paraId="7090813D" w14:textId="2FB33BA0"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Pieteikumā ir norādītas platformas, kurus izmantos attālināto konsultāciju sniegšanai</w:t>
            </w:r>
          </w:p>
        </w:tc>
        <w:tc>
          <w:tcPr>
            <w:tcW w:w="1264" w:type="dxa"/>
            <w:shd w:val="clear" w:color="auto" w:fill="auto"/>
          </w:tcPr>
          <w:p w14:paraId="72BAE5F0"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07140DDE"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59E96615" w14:textId="77777777" w:rsidTr="00913DFD">
        <w:trPr>
          <w:trHeight w:val="20"/>
        </w:trPr>
        <w:tc>
          <w:tcPr>
            <w:tcW w:w="843" w:type="dxa"/>
            <w:shd w:val="clear" w:color="auto" w:fill="auto"/>
          </w:tcPr>
          <w:p w14:paraId="5D1DB9EA" w14:textId="360DDEDE"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6320" w:type="dxa"/>
            <w:shd w:val="clear" w:color="auto" w:fill="auto"/>
          </w:tcPr>
          <w:p w14:paraId="5872210B" w14:textId="64CC806E"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kontaktinformācija (tālruņa numurs un e-pasts), </w:t>
            </w:r>
            <w:r w:rsidRPr="0092165F">
              <w:rPr>
                <w:rFonts w:eastAsia="Times New Roman"/>
                <w:sz w:val="20"/>
                <w:szCs w:val="20"/>
                <w:lang w:eastAsia="lv-LV"/>
              </w:rPr>
              <w:t>ko pacienti var izmantot, lai pierakstīties pakalpojumam</w:t>
            </w:r>
          </w:p>
        </w:tc>
        <w:tc>
          <w:tcPr>
            <w:tcW w:w="1264" w:type="dxa"/>
            <w:shd w:val="clear" w:color="auto" w:fill="auto"/>
          </w:tcPr>
          <w:p w14:paraId="2D6A9770"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6D406180"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4B0F06C9" w14:textId="77777777" w:rsidTr="00913DFD">
        <w:trPr>
          <w:trHeight w:val="20"/>
        </w:trPr>
        <w:tc>
          <w:tcPr>
            <w:tcW w:w="843" w:type="dxa"/>
            <w:shd w:val="clear" w:color="auto" w:fill="auto"/>
          </w:tcPr>
          <w:p w14:paraId="252DD860" w14:textId="73EB6CCE"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6.</w:t>
            </w:r>
          </w:p>
        </w:tc>
        <w:tc>
          <w:tcPr>
            <w:tcW w:w="6320" w:type="dxa"/>
            <w:shd w:val="clear" w:color="auto" w:fill="auto"/>
          </w:tcPr>
          <w:p w14:paraId="6AD2B323" w14:textId="1144FF08" w:rsidR="0092165F" w:rsidRPr="00B43390" w:rsidRDefault="0092165F" w:rsidP="0058325F">
            <w:pPr>
              <w:tabs>
                <w:tab w:val="left" w:pos="1418"/>
              </w:tabs>
              <w:ind w:right="0"/>
              <w:rPr>
                <w:rFonts w:eastAsia="Times New Roman"/>
                <w:sz w:val="20"/>
                <w:szCs w:val="20"/>
                <w:lang w:eastAsia="lv-LV"/>
              </w:rPr>
            </w:pPr>
            <w:r>
              <w:rPr>
                <w:rFonts w:eastAsia="Times New Roman"/>
                <w:sz w:val="20"/>
                <w:szCs w:val="20"/>
                <w:lang w:eastAsia="lv-LV"/>
              </w:rPr>
              <w:t>Pieteikumā ir norādīt</w:t>
            </w:r>
            <w:r w:rsidR="004D1B8B">
              <w:rPr>
                <w:rFonts w:eastAsia="Times New Roman"/>
                <w:sz w:val="20"/>
                <w:szCs w:val="20"/>
                <w:lang w:eastAsia="lv-LV"/>
              </w:rPr>
              <w:t>s</w:t>
            </w:r>
            <w:r>
              <w:rPr>
                <w:rFonts w:eastAsia="Times New Roman"/>
                <w:sz w:val="20"/>
                <w:szCs w:val="20"/>
                <w:lang w:eastAsia="lv-LV"/>
              </w:rPr>
              <w:t xml:space="preserve"> speciālist</w:t>
            </w:r>
            <w:r w:rsidR="004D1B8B">
              <w:rPr>
                <w:rFonts w:eastAsia="Times New Roman"/>
                <w:sz w:val="20"/>
                <w:szCs w:val="20"/>
                <w:lang w:eastAsia="lv-LV"/>
              </w:rPr>
              <w:t>u, kas sniegs pakalpojumu,</w:t>
            </w:r>
            <w:r>
              <w:rPr>
                <w:rFonts w:eastAsia="Times New Roman"/>
                <w:sz w:val="20"/>
                <w:szCs w:val="20"/>
                <w:lang w:eastAsia="lv-LV"/>
              </w:rPr>
              <w:t xml:space="preserve"> vārds, uzvārds</w:t>
            </w:r>
            <w:r w:rsidR="004D1B8B">
              <w:rPr>
                <w:rFonts w:eastAsia="Times New Roman"/>
                <w:sz w:val="20"/>
                <w:szCs w:val="20"/>
                <w:lang w:eastAsia="lv-LV"/>
              </w:rPr>
              <w:t xml:space="preserve"> un</w:t>
            </w:r>
            <w:r>
              <w:rPr>
                <w:rFonts w:eastAsia="Times New Roman"/>
                <w:sz w:val="20"/>
                <w:szCs w:val="20"/>
                <w:lang w:eastAsia="lv-LV"/>
              </w:rPr>
              <w:t xml:space="preserve"> personas kods</w:t>
            </w:r>
          </w:p>
        </w:tc>
        <w:tc>
          <w:tcPr>
            <w:tcW w:w="1264" w:type="dxa"/>
            <w:shd w:val="clear" w:color="auto" w:fill="auto"/>
          </w:tcPr>
          <w:p w14:paraId="302F44DF"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2071DBEE" w14:textId="77777777" w:rsidR="0092165F" w:rsidRPr="00B43390" w:rsidRDefault="0092165F" w:rsidP="00913DFD">
            <w:pPr>
              <w:tabs>
                <w:tab w:val="left" w:pos="1418"/>
              </w:tabs>
              <w:ind w:right="0"/>
              <w:jc w:val="left"/>
              <w:rPr>
                <w:rFonts w:eastAsia="Times New Roman"/>
                <w:sz w:val="20"/>
                <w:szCs w:val="20"/>
                <w:lang w:eastAsia="lv-LV"/>
              </w:rPr>
            </w:pPr>
          </w:p>
        </w:tc>
      </w:tr>
      <w:tr w:rsidR="004D1B8B" w:rsidRPr="00B43390" w14:paraId="78165E70" w14:textId="77777777" w:rsidTr="00913DFD">
        <w:trPr>
          <w:trHeight w:val="20"/>
        </w:trPr>
        <w:tc>
          <w:tcPr>
            <w:tcW w:w="843" w:type="dxa"/>
            <w:shd w:val="clear" w:color="auto" w:fill="auto"/>
          </w:tcPr>
          <w:p w14:paraId="65267831" w14:textId="7893FDE2"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0FDDCA9E" w14:textId="29E3DE22"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norādīta speciālistu, kas sniegs pakalpojumu, specialitāte, ņemot vērā, ka pakalpojumu var sniegt klīniskais un veselības psihologs, klīniskais un veselības psihologs ar tālākizglītību psihoterapijā, ārsts psihoterapeits</w:t>
            </w:r>
          </w:p>
        </w:tc>
        <w:tc>
          <w:tcPr>
            <w:tcW w:w="1264" w:type="dxa"/>
            <w:shd w:val="clear" w:color="auto" w:fill="auto"/>
          </w:tcPr>
          <w:p w14:paraId="4AB2C892" w14:textId="77777777"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47C55338"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16DF65A4" w14:textId="77777777" w:rsidTr="00913DFD">
        <w:trPr>
          <w:trHeight w:val="20"/>
        </w:trPr>
        <w:tc>
          <w:tcPr>
            <w:tcW w:w="843" w:type="dxa"/>
            <w:shd w:val="clear" w:color="auto" w:fill="auto"/>
          </w:tcPr>
          <w:p w14:paraId="3E73F7C2" w14:textId="1D1FBA59"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8.</w:t>
            </w:r>
          </w:p>
        </w:tc>
        <w:tc>
          <w:tcPr>
            <w:tcW w:w="6320" w:type="dxa"/>
            <w:shd w:val="clear" w:color="auto" w:fill="auto"/>
          </w:tcPr>
          <w:p w14:paraId="01F49DE1" w14:textId="45942E21"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 xml:space="preserve">Pieteikumā ir norādīts speciālistu pieņemšanas laiks, </w:t>
            </w:r>
            <w:r w:rsidRPr="004D1B8B">
              <w:rPr>
                <w:rFonts w:eastAsia="Times New Roman"/>
                <w:sz w:val="20"/>
                <w:szCs w:val="20"/>
                <w:lang w:eastAsia="lv-LV"/>
              </w:rPr>
              <w:t>kurā nodrošinās valsts apmaksātus pakalpojumus</w:t>
            </w:r>
          </w:p>
        </w:tc>
        <w:tc>
          <w:tcPr>
            <w:tcW w:w="1264" w:type="dxa"/>
            <w:shd w:val="clear" w:color="auto" w:fill="auto"/>
          </w:tcPr>
          <w:p w14:paraId="20597065" w14:textId="77777777"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22399A41"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41D2F042" w14:textId="77777777" w:rsidTr="00913DFD">
        <w:trPr>
          <w:trHeight w:val="20"/>
        </w:trPr>
        <w:tc>
          <w:tcPr>
            <w:tcW w:w="843" w:type="dxa"/>
            <w:shd w:val="clear" w:color="auto" w:fill="auto"/>
          </w:tcPr>
          <w:p w14:paraId="1878F9EC" w14:textId="659BD30B"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9.</w:t>
            </w:r>
          </w:p>
        </w:tc>
        <w:tc>
          <w:tcPr>
            <w:tcW w:w="6320" w:type="dxa"/>
            <w:shd w:val="clear" w:color="auto" w:fill="auto"/>
          </w:tcPr>
          <w:p w14:paraId="74188263" w14:textId="6651396F"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norādīts pacientu vecums, kam sniegs valsts apmaksātu pakalpojumu</w:t>
            </w:r>
          </w:p>
        </w:tc>
        <w:tc>
          <w:tcPr>
            <w:tcW w:w="1264" w:type="dxa"/>
            <w:shd w:val="clear" w:color="auto" w:fill="auto"/>
          </w:tcPr>
          <w:p w14:paraId="6B4EFDE2" w14:textId="77777777"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506EB2EC"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4C01C51B" w14:textId="77777777" w:rsidTr="00913DFD">
        <w:trPr>
          <w:trHeight w:val="20"/>
        </w:trPr>
        <w:tc>
          <w:tcPr>
            <w:tcW w:w="843" w:type="dxa"/>
            <w:shd w:val="clear" w:color="auto" w:fill="auto"/>
          </w:tcPr>
          <w:p w14:paraId="7A9DE1CB" w14:textId="1FCA6BB6"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10.</w:t>
            </w:r>
          </w:p>
        </w:tc>
        <w:tc>
          <w:tcPr>
            <w:tcW w:w="6320" w:type="dxa"/>
            <w:shd w:val="clear" w:color="auto" w:fill="auto"/>
          </w:tcPr>
          <w:p w14:paraId="15EC1D7D" w14:textId="21840A78"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norādītas z</w:t>
            </w:r>
            <w:r w:rsidRPr="004D1B8B">
              <w:rPr>
                <w:rFonts w:eastAsia="Times New Roman"/>
                <w:sz w:val="20"/>
                <w:szCs w:val="20"/>
                <w:lang w:eastAsia="lv-LV"/>
              </w:rPr>
              <w:t>inātniski pamatotas metodes, kuras var pielietot atbilstoši specialitātei, kurā ir sertificēts</w:t>
            </w:r>
          </w:p>
        </w:tc>
        <w:tc>
          <w:tcPr>
            <w:tcW w:w="1264" w:type="dxa"/>
            <w:shd w:val="clear" w:color="auto" w:fill="auto"/>
          </w:tcPr>
          <w:p w14:paraId="1E33F7E3" w14:textId="77777777"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4AB99123" w14:textId="77777777" w:rsidR="004D1B8B" w:rsidRPr="00B43390" w:rsidRDefault="004D1B8B" w:rsidP="00913DFD">
            <w:pPr>
              <w:tabs>
                <w:tab w:val="left" w:pos="1418"/>
              </w:tabs>
              <w:ind w:right="0"/>
              <w:jc w:val="left"/>
              <w:rPr>
                <w:rFonts w:eastAsia="Times New Roman"/>
                <w:sz w:val="20"/>
                <w:szCs w:val="20"/>
                <w:lang w:eastAsia="lv-LV"/>
              </w:rPr>
            </w:pPr>
          </w:p>
        </w:tc>
      </w:tr>
      <w:tr w:rsidR="00C278FC" w:rsidRPr="00B43390" w14:paraId="5BFD6971" w14:textId="77777777" w:rsidTr="00FB2C3C">
        <w:trPr>
          <w:trHeight w:val="20"/>
        </w:trPr>
        <w:tc>
          <w:tcPr>
            <w:tcW w:w="843" w:type="dxa"/>
            <w:shd w:val="clear" w:color="auto" w:fill="auto"/>
          </w:tcPr>
          <w:p w14:paraId="59D198F5" w14:textId="258E4D2B" w:rsidR="00C278FC"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11.</w:t>
            </w:r>
          </w:p>
        </w:tc>
        <w:tc>
          <w:tcPr>
            <w:tcW w:w="8848" w:type="dxa"/>
            <w:gridSpan w:val="3"/>
            <w:shd w:val="clear" w:color="auto" w:fill="auto"/>
          </w:tcPr>
          <w:p w14:paraId="4AE20598" w14:textId="2DBB505D" w:rsidR="00C278FC" w:rsidRPr="00B43390"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klīniskais un veselības psihologs:</w:t>
            </w:r>
          </w:p>
        </w:tc>
      </w:tr>
      <w:tr w:rsidR="0092165F" w:rsidRPr="00B43390" w14:paraId="6B81D9A1" w14:textId="77777777" w:rsidTr="00913DFD">
        <w:trPr>
          <w:trHeight w:val="20"/>
        </w:trPr>
        <w:tc>
          <w:tcPr>
            <w:tcW w:w="843" w:type="dxa"/>
            <w:shd w:val="clear" w:color="auto" w:fill="auto"/>
          </w:tcPr>
          <w:p w14:paraId="01737FF5" w14:textId="6DCB2DE9" w:rsidR="0092165F" w:rsidRPr="00B43390"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11.1.</w:t>
            </w:r>
          </w:p>
        </w:tc>
        <w:tc>
          <w:tcPr>
            <w:tcW w:w="6320" w:type="dxa"/>
            <w:shd w:val="clear" w:color="auto" w:fill="auto"/>
          </w:tcPr>
          <w:p w14:paraId="1AA8E1BD" w14:textId="2B3D480C" w:rsidR="0058325F" w:rsidRPr="00B43390" w:rsidRDefault="00C963EB" w:rsidP="0058325F">
            <w:pPr>
              <w:tabs>
                <w:tab w:val="left" w:pos="1418"/>
              </w:tabs>
              <w:ind w:right="0"/>
              <w:rPr>
                <w:rFonts w:eastAsia="Times New Roman"/>
                <w:sz w:val="20"/>
                <w:szCs w:val="20"/>
                <w:lang w:eastAsia="lv-LV"/>
              </w:rPr>
            </w:pPr>
            <w:r>
              <w:rPr>
                <w:rFonts w:eastAsia="Times New Roman"/>
                <w:sz w:val="20"/>
                <w:szCs w:val="20"/>
                <w:lang w:eastAsia="lv-LV"/>
              </w:rPr>
              <w:t>P</w:t>
            </w:r>
            <w:r w:rsidR="004D1B8B">
              <w:rPr>
                <w:rFonts w:eastAsia="Times New Roman"/>
                <w:sz w:val="20"/>
                <w:szCs w:val="20"/>
                <w:lang w:eastAsia="lv-LV"/>
              </w:rPr>
              <w:t>ieteikumā norādīt</w:t>
            </w:r>
            <w:r>
              <w:rPr>
                <w:rFonts w:eastAsia="Times New Roman"/>
                <w:sz w:val="20"/>
                <w:szCs w:val="20"/>
                <w:lang w:eastAsia="lv-LV"/>
              </w:rPr>
              <w:t>ai</w:t>
            </w:r>
            <w:r w:rsidR="004D1B8B">
              <w:rPr>
                <w:rFonts w:eastAsia="Times New Roman"/>
                <w:sz w:val="20"/>
                <w:szCs w:val="20"/>
                <w:lang w:eastAsia="lv-LV"/>
              </w:rPr>
              <w:t xml:space="preserve">s klīniskais un veselības psihologs </w:t>
            </w:r>
            <w:r>
              <w:rPr>
                <w:rFonts w:eastAsia="Times New Roman"/>
                <w:sz w:val="20"/>
                <w:szCs w:val="20"/>
                <w:lang w:eastAsia="lv-LV"/>
              </w:rPr>
              <w:t>ir reģistrēts psihologu reģistrā</w:t>
            </w:r>
          </w:p>
          <w:p w14:paraId="470089E2" w14:textId="72236C74" w:rsidR="0058325F" w:rsidRPr="00B43390" w:rsidRDefault="0058325F" w:rsidP="00913DFD">
            <w:pPr>
              <w:tabs>
                <w:tab w:val="left" w:pos="1418"/>
              </w:tabs>
              <w:ind w:right="0"/>
              <w:rPr>
                <w:rFonts w:eastAsia="Times New Roman"/>
                <w:sz w:val="20"/>
                <w:szCs w:val="20"/>
                <w:lang w:eastAsia="lv-LV"/>
              </w:rPr>
            </w:pPr>
          </w:p>
        </w:tc>
        <w:tc>
          <w:tcPr>
            <w:tcW w:w="1264" w:type="dxa"/>
            <w:shd w:val="clear" w:color="auto" w:fill="auto"/>
          </w:tcPr>
          <w:p w14:paraId="7AB67F90"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4648A229" w14:textId="77777777" w:rsidR="0092165F" w:rsidRPr="00B43390" w:rsidRDefault="0092165F" w:rsidP="00913DFD">
            <w:pPr>
              <w:tabs>
                <w:tab w:val="left" w:pos="1418"/>
              </w:tabs>
              <w:ind w:right="0"/>
              <w:jc w:val="left"/>
              <w:rPr>
                <w:rFonts w:eastAsia="Times New Roman"/>
                <w:sz w:val="20"/>
                <w:szCs w:val="20"/>
                <w:lang w:eastAsia="lv-LV"/>
              </w:rPr>
            </w:pPr>
          </w:p>
        </w:tc>
      </w:tr>
      <w:tr w:rsidR="00B349F9" w:rsidRPr="00B43390" w14:paraId="0F8020F3" w14:textId="77777777" w:rsidTr="00913DFD">
        <w:trPr>
          <w:trHeight w:val="20"/>
        </w:trPr>
        <w:tc>
          <w:tcPr>
            <w:tcW w:w="843" w:type="dxa"/>
            <w:shd w:val="clear" w:color="auto" w:fill="auto"/>
          </w:tcPr>
          <w:p w14:paraId="22AE4799" w14:textId="06BD9A89" w:rsidR="00B349F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11.2.</w:t>
            </w:r>
          </w:p>
        </w:tc>
        <w:tc>
          <w:tcPr>
            <w:tcW w:w="6320" w:type="dxa"/>
            <w:shd w:val="clear" w:color="auto" w:fill="auto"/>
          </w:tcPr>
          <w:p w14:paraId="52A688C7" w14:textId="24246D5B" w:rsidR="00B349F9" w:rsidRPr="00B43390" w:rsidRDefault="00B349F9" w:rsidP="00B349F9">
            <w:pPr>
              <w:tabs>
                <w:tab w:val="left" w:pos="1418"/>
              </w:tabs>
              <w:ind w:right="0"/>
              <w:rPr>
                <w:rFonts w:eastAsia="Times New Roman"/>
                <w:sz w:val="20"/>
                <w:szCs w:val="20"/>
                <w:lang w:eastAsia="lv-LV"/>
              </w:rPr>
            </w:pPr>
            <w:r>
              <w:rPr>
                <w:rFonts w:eastAsia="Times New Roman"/>
                <w:sz w:val="20"/>
                <w:szCs w:val="20"/>
                <w:lang w:eastAsia="lv-LV"/>
              </w:rPr>
              <w:t>Pieteikumā norādīt</w:t>
            </w:r>
            <w:r w:rsidR="002F7AE9">
              <w:rPr>
                <w:rFonts w:eastAsia="Times New Roman"/>
                <w:sz w:val="20"/>
                <w:szCs w:val="20"/>
                <w:lang w:eastAsia="lv-LV"/>
              </w:rPr>
              <w:t>ai</w:t>
            </w:r>
            <w:r>
              <w:rPr>
                <w:rFonts w:eastAsia="Times New Roman"/>
                <w:sz w:val="20"/>
                <w:szCs w:val="20"/>
                <w:lang w:eastAsia="lv-LV"/>
              </w:rPr>
              <w:t>s klīniskais un veselības psihologs</w:t>
            </w:r>
            <w:r w:rsidR="002F7AE9">
              <w:rPr>
                <w:rFonts w:eastAsia="Times New Roman"/>
                <w:sz w:val="20"/>
                <w:szCs w:val="20"/>
                <w:lang w:eastAsia="lv-LV"/>
              </w:rPr>
              <w:t xml:space="preserve"> ir sertificēts</w:t>
            </w:r>
            <w:r>
              <w:rPr>
                <w:rFonts w:eastAsia="Times New Roman"/>
                <w:sz w:val="20"/>
                <w:szCs w:val="20"/>
                <w:lang w:eastAsia="lv-LV"/>
              </w:rPr>
              <w:t>, ko apliecina iesniegtais ar pieteikumu</w:t>
            </w:r>
            <w:r w:rsidR="002F7AE9">
              <w:rPr>
                <w:rFonts w:eastAsia="Times New Roman"/>
                <w:sz w:val="20"/>
                <w:szCs w:val="20"/>
                <w:lang w:eastAsia="lv-LV"/>
              </w:rPr>
              <w:t xml:space="preserve"> </w:t>
            </w:r>
            <w:r w:rsidR="002F7AE9" w:rsidRPr="002F7AE9">
              <w:rPr>
                <w:rFonts w:eastAsia="Times New Roman"/>
                <w:sz w:val="20"/>
                <w:szCs w:val="20"/>
                <w:lang w:eastAsia="lv-LV"/>
              </w:rPr>
              <w:t>Psihologu sertifikācijas padome</w:t>
            </w:r>
            <w:r w:rsidR="002F7AE9">
              <w:rPr>
                <w:rFonts w:eastAsia="Times New Roman"/>
                <w:sz w:val="20"/>
                <w:szCs w:val="20"/>
                <w:lang w:eastAsia="lv-LV"/>
              </w:rPr>
              <w:t>s apstiprināts</w:t>
            </w:r>
            <w:r>
              <w:rPr>
                <w:rFonts w:eastAsia="Times New Roman"/>
                <w:sz w:val="20"/>
                <w:szCs w:val="20"/>
                <w:lang w:eastAsia="lv-LV"/>
              </w:rPr>
              <w:t xml:space="preserve"> </w:t>
            </w:r>
            <w:r w:rsidR="002F7AE9">
              <w:rPr>
                <w:rFonts w:eastAsia="Times New Roman"/>
                <w:sz w:val="20"/>
                <w:szCs w:val="20"/>
                <w:lang w:eastAsia="lv-LV"/>
              </w:rPr>
              <w:t xml:space="preserve">derīgs </w:t>
            </w:r>
            <w:r>
              <w:rPr>
                <w:rFonts w:eastAsia="Times New Roman"/>
                <w:sz w:val="20"/>
                <w:szCs w:val="20"/>
                <w:lang w:eastAsia="lv-LV"/>
              </w:rPr>
              <w:t>sertifikāts</w:t>
            </w:r>
          </w:p>
          <w:p w14:paraId="12FD7846" w14:textId="77777777" w:rsidR="00B349F9" w:rsidRDefault="00B349F9" w:rsidP="0058325F">
            <w:pPr>
              <w:tabs>
                <w:tab w:val="left" w:pos="1418"/>
              </w:tabs>
              <w:ind w:right="0"/>
              <w:rPr>
                <w:rFonts w:eastAsia="Times New Roman"/>
                <w:sz w:val="20"/>
                <w:szCs w:val="20"/>
                <w:lang w:eastAsia="lv-LV"/>
              </w:rPr>
            </w:pPr>
          </w:p>
        </w:tc>
        <w:tc>
          <w:tcPr>
            <w:tcW w:w="1264" w:type="dxa"/>
            <w:shd w:val="clear" w:color="auto" w:fill="auto"/>
          </w:tcPr>
          <w:p w14:paraId="20FBD80B" w14:textId="77777777" w:rsidR="00B349F9" w:rsidRPr="00B43390" w:rsidRDefault="00B349F9" w:rsidP="00913DFD">
            <w:pPr>
              <w:tabs>
                <w:tab w:val="left" w:pos="1418"/>
              </w:tabs>
              <w:ind w:right="0"/>
              <w:jc w:val="left"/>
              <w:rPr>
                <w:rFonts w:eastAsia="Times New Roman"/>
                <w:sz w:val="20"/>
                <w:szCs w:val="20"/>
                <w:lang w:eastAsia="lv-LV"/>
              </w:rPr>
            </w:pPr>
          </w:p>
        </w:tc>
        <w:tc>
          <w:tcPr>
            <w:tcW w:w="1264" w:type="dxa"/>
            <w:shd w:val="clear" w:color="auto" w:fill="auto"/>
          </w:tcPr>
          <w:p w14:paraId="789BE3D3" w14:textId="77777777" w:rsidR="00B349F9" w:rsidRPr="00B43390" w:rsidRDefault="00B349F9" w:rsidP="00913DFD">
            <w:pPr>
              <w:tabs>
                <w:tab w:val="left" w:pos="1418"/>
              </w:tabs>
              <w:ind w:right="0"/>
              <w:jc w:val="left"/>
              <w:rPr>
                <w:rFonts w:eastAsia="Times New Roman"/>
                <w:sz w:val="20"/>
                <w:szCs w:val="20"/>
                <w:lang w:eastAsia="lv-LV"/>
              </w:rPr>
            </w:pPr>
          </w:p>
        </w:tc>
      </w:tr>
      <w:tr w:rsidR="00C278FC" w:rsidRPr="00B43390" w14:paraId="4C2B8EC8" w14:textId="77777777" w:rsidTr="004D6EE0">
        <w:trPr>
          <w:trHeight w:val="20"/>
        </w:trPr>
        <w:tc>
          <w:tcPr>
            <w:tcW w:w="843" w:type="dxa"/>
            <w:shd w:val="clear" w:color="auto" w:fill="auto"/>
          </w:tcPr>
          <w:p w14:paraId="2FA5F13C" w14:textId="200C0880" w:rsidR="00C278FC" w:rsidRDefault="00C278FC" w:rsidP="002F7AE9">
            <w:pPr>
              <w:tabs>
                <w:tab w:val="left" w:pos="1418"/>
              </w:tabs>
              <w:ind w:right="0"/>
              <w:jc w:val="left"/>
              <w:rPr>
                <w:rFonts w:eastAsia="Times New Roman"/>
                <w:sz w:val="20"/>
                <w:szCs w:val="20"/>
                <w:lang w:eastAsia="lv-LV"/>
              </w:rPr>
            </w:pPr>
            <w:r>
              <w:rPr>
                <w:rFonts w:eastAsia="Times New Roman"/>
                <w:sz w:val="20"/>
                <w:szCs w:val="20"/>
                <w:lang w:eastAsia="lv-LV"/>
              </w:rPr>
              <w:t>12.</w:t>
            </w:r>
          </w:p>
        </w:tc>
        <w:tc>
          <w:tcPr>
            <w:tcW w:w="8848" w:type="dxa"/>
            <w:gridSpan w:val="3"/>
            <w:shd w:val="clear" w:color="auto" w:fill="auto"/>
          </w:tcPr>
          <w:p w14:paraId="07A12596" w14:textId="47C4F324" w:rsidR="00C278FC" w:rsidRPr="00B43390"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klīniskais un veselības psihologs ar tālākizglītību psihoterapijā:</w:t>
            </w:r>
          </w:p>
        </w:tc>
      </w:tr>
      <w:tr w:rsidR="002F7AE9" w:rsidRPr="00B43390" w14:paraId="27EBFEBC" w14:textId="77777777" w:rsidTr="00913DFD">
        <w:trPr>
          <w:trHeight w:val="20"/>
        </w:trPr>
        <w:tc>
          <w:tcPr>
            <w:tcW w:w="843" w:type="dxa"/>
            <w:shd w:val="clear" w:color="auto" w:fill="auto"/>
          </w:tcPr>
          <w:p w14:paraId="005676A8" w14:textId="7B8BC9D5"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12.1.</w:t>
            </w:r>
          </w:p>
        </w:tc>
        <w:tc>
          <w:tcPr>
            <w:tcW w:w="6320" w:type="dxa"/>
            <w:shd w:val="clear" w:color="auto" w:fill="auto"/>
          </w:tcPr>
          <w:p w14:paraId="7CD2F78A" w14:textId="44B8A568" w:rsidR="002F7AE9" w:rsidRPr="00B43390" w:rsidRDefault="002F7AE9" w:rsidP="002F7AE9">
            <w:pPr>
              <w:tabs>
                <w:tab w:val="left" w:pos="1418"/>
              </w:tabs>
              <w:ind w:right="0"/>
              <w:rPr>
                <w:rFonts w:eastAsia="Times New Roman"/>
                <w:sz w:val="20"/>
                <w:szCs w:val="20"/>
                <w:lang w:eastAsia="lv-LV"/>
              </w:rPr>
            </w:pPr>
            <w:r>
              <w:rPr>
                <w:rFonts w:eastAsia="Times New Roman"/>
                <w:sz w:val="20"/>
                <w:szCs w:val="20"/>
                <w:lang w:eastAsia="lv-LV"/>
              </w:rPr>
              <w:t>Pieteikumā norādītais klīniskais un veselības psihologs ar tālākizglītību psihoterapijā ir reģistrēts psihologu reģistrā</w:t>
            </w:r>
          </w:p>
          <w:p w14:paraId="1012C8A0" w14:textId="77777777" w:rsidR="002F7AE9" w:rsidRDefault="002F7AE9" w:rsidP="002F7AE9">
            <w:pPr>
              <w:tabs>
                <w:tab w:val="left" w:pos="1418"/>
              </w:tabs>
              <w:ind w:right="0"/>
              <w:rPr>
                <w:rFonts w:eastAsia="Times New Roman"/>
                <w:sz w:val="20"/>
                <w:szCs w:val="20"/>
                <w:lang w:eastAsia="lv-LV"/>
              </w:rPr>
            </w:pPr>
          </w:p>
        </w:tc>
        <w:tc>
          <w:tcPr>
            <w:tcW w:w="1264" w:type="dxa"/>
            <w:shd w:val="clear" w:color="auto" w:fill="auto"/>
          </w:tcPr>
          <w:p w14:paraId="3BA76171" w14:textId="77777777"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1F52008E" w14:textId="77777777" w:rsidR="002F7AE9" w:rsidRPr="00B43390" w:rsidRDefault="002F7AE9" w:rsidP="002F7AE9">
            <w:pPr>
              <w:tabs>
                <w:tab w:val="left" w:pos="1418"/>
              </w:tabs>
              <w:ind w:right="0"/>
              <w:jc w:val="left"/>
              <w:rPr>
                <w:rFonts w:eastAsia="Times New Roman"/>
                <w:sz w:val="20"/>
                <w:szCs w:val="20"/>
                <w:lang w:eastAsia="lv-LV"/>
              </w:rPr>
            </w:pPr>
          </w:p>
        </w:tc>
      </w:tr>
      <w:tr w:rsidR="002F7AE9" w:rsidRPr="00B43390" w14:paraId="3C54C810" w14:textId="77777777" w:rsidTr="00913DFD">
        <w:trPr>
          <w:trHeight w:val="20"/>
        </w:trPr>
        <w:tc>
          <w:tcPr>
            <w:tcW w:w="843" w:type="dxa"/>
            <w:shd w:val="clear" w:color="auto" w:fill="auto"/>
          </w:tcPr>
          <w:p w14:paraId="68124320" w14:textId="28A3AD0A"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12.2.</w:t>
            </w:r>
          </w:p>
        </w:tc>
        <w:tc>
          <w:tcPr>
            <w:tcW w:w="6320" w:type="dxa"/>
            <w:shd w:val="clear" w:color="auto" w:fill="auto"/>
          </w:tcPr>
          <w:p w14:paraId="446F75A0" w14:textId="365D934C" w:rsidR="002F7AE9" w:rsidRPr="00B43390" w:rsidRDefault="002F7AE9" w:rsidP="002F7AE9">
            <w:pPr>
              <w:tabs>
                <w:tab w:val="left" w:pos="1418"/>
              </w:tabs>
              <w:ind w:right="0"/>
              <w:rPr>
                <w:rFonts w:eastAsia="Times New Roman"/>
                <w:sz w:val="20"/>
                <w:szCs w:val="20"/>
                <w:lang w:eastAsia="lv-LV"/>
              </w:rPr>
            </w:pPr>
            <w:r>
              <w:rPr>
                <w:rFonts w:eastAsia="Times New Roman"/>
                <w:sz w:val="20"/>
                <w:szCs w:val="20"/>
                <w:lang w:eastAsia="lv-LV"/>
              </w:rPr>
              <w:t xml:space="preserve">Pieteikumā norādītais klīniskais un veselības psihologs ar tālākizglītību psihoterapijā ir sertificēts klīniskā un veselības psihologa specialitātē, ko </w:t>
            </w:r>
            <w:r>
              <w:rPr>
                <w:rFonts w:eastAsia="Times New Roman"/>
                <w:sz w:val="20"/>
                <w:szCs w:val="20"/>
                <w:lang w:eastAsia="lv-LV"/>
              </w:rPr>
              <w:lastRenderedPageBreak/>
              <w:t xml:space="preserve">apliecina iesniegtais ar pieteikumu </w:t>
            </w:r>
            <w:r w:rsidRPr="002F7AE9">
              <w:rPr>
                <w:rFonts w:eastAsia="Times New Roman"/>
                <w:sz w:val="20"/>
                <w:szCs w:val="20"/>
                <w:lang w:eastAsia="lv-LV"/>
              </w:rPr>
              <w:t>Psihologu sertifikācijas padome</w:t>
            </w:r>
            <w:r>
              <w:rPr>
                <w:rFonts w:eastAsia="Times New Roman"/>
                <w:sz w:val="20"/>
                <w:szCs w:val="20"/>
                <w:lang w:eastAsia="lv-LV"/>
              </w:rPr>
              <w:t>s apstiprināts derīgs sertifikāts</w:t>
            </w:r>
          </w:p>
          <w:p w14:paraId="1FA61079" w14:textId="77777777" w:rsidR="002F7AE9" w:rsidRDefault="002F7AE9" w:rsidP="002F7AE9">
            <w:pPr>
              <w:tabs>
                <w:tab w:val="left" w:pos="1418"/>
              </w:tabs>
              <w:ind w:right="0"/>
              <w:rPr>
                <w:rFonts w:eastAsia="Times New Roman"/>
                <w:sz w:val="20"/>
                <w:szCs w:val="20"/>
                <w:lang w:eastAsia="lv-LV"/>
              </w:rPr>
            </w:pPr>
          </w:p>
        </w:tc>
        <w:tc>
          <w:tcPr>
            <w:tcW w:w="1264" w:type="dxa"/>
            <w:shd w:val="clear" w:color="auto" w:fill="auto"/>
          </w:tcPr>
          <w:p w14:paraId="40D2B05F" w14:textId="77777777"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6DC5121D" w14:textId="77777777" w:rsidR="002F7AE9" w:rsidRPr="00B43390" w:rsidRDefault="002F7AE9" w:rsidP="002F7AE9">
            <w:pPr>
              <w:tabs>
                <w:tab w:val="left" w:pos="1418"/>
              </w:tabs>
              <w:ind w:right="0"/>
              <w:jc w:val="left"/>
              <w:rPr>
                <w:rFonts w:eastAsia="Times New Roman"/>
                <w:sz w:val="20"/>
                <w:szCs w:val="20"/>
                <w:lang w:eastAsia="lv-LV"/>
              </w:rPr>
            </w:pPr>
          </w:p>
        </w:tc>
      </w:tr>
      <w:tr w:rsidR="002F7AE9" w:rsidRPr="00B43390" w14:paraId="7997A8C9" w14:textId="77777777" w:rsidTr="00913DFD">
        <w:trPr>
          <w:trHeight w:val="20"/>
        </w:trPr>
        <w:tc>
          <w:tcPr>
            <w:tcW w:w="843" w:type="dxa"/>
            <w:shd w:val="clear" w:color="auto" w:fill="auto"/>
          </w:tcPr>
          <w:p w14:paraId="225B6D50" w14:textId="53CB4977"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12.3.</w:t>
            </w:r>
          </w:p>
        </w:tc>
        <w:tc>
          <w:tcPr>
            <w:tcW w:w="6320" w:type="dxa"/>
            <w:shd w:val="clear" w:color="auto" w:fill="auto"/>
          </w:tcPr>
          <w:p w14:paraId="287D5A53" w14:textId="55D47100" w:rsidR="002F7AE9" w:rsidRDefault="002F7AE9" w:rsidP="002F7AE9">
            <w:pPr>
              <w:tabs>
                <w:tab w:val="left" w:pos="1418"/>
              </w:tabs>
              <w:ind w:right="0"/>
              <w:rPr>
                <w:rFonts w:eastAsia="Times New Roman"/>
                <w:sz w:val="20"/>
                <w:szCs w:val="20"/>
                <w:lang w:eastAsia="lv-LV"/>
              </w:rPr>
            </w:pPr>
            <w:r>
              <w:rPr>
                <w:rFonts w:eastAsia="Times New Roman"/>
                <w:sz w:val="20"/>
                <w:szCs w:val="20"/>
                <w:lang w:eastAsia="lv-LV"/>
              </w:rPr>
              <w:t xml:space="preserve">Pieteikumā norādītais klīniskais un veselības psihologs ar tālākizglītību psihoterapijā ir reģistrēts </w:t>
            </w:r>
            <w:r w:rsidRPr="00B349F9">
              <w:rPr>
                <w:rFonts w:eastAsia="Times New Roman"/>
                <w:sz w:val="20"/>
                <w:szCs w:val="20"/>
                <w:lang w:eastAsia="lv-LV"/>
              </w:rPr>
              <w:t xml:space="preserve">sertificēto psihoterapijas speciālistu vai kognitīvi biheiviorālās terapijas datu bāzē vai </w:t>
            </w:r>
            <w:r>
              <w:rPr>
                <w:rFonts w:eastAsia="Times New Roman"/>
                <w:sz w:val="20"/>
                <w:szCs w:val="20"/>
                <w:lang w:eastAsia="lv-LV"/>
              </w:rPr>
              <w:t xml:space="preserve">ir iesniedzis </w:t>
            </w:r>
            <w:r w:rsidRPr="00B349F9">
              <w:rPr>
                <w:rFonts w:eastAsia="Times New Roman"/>
                <w:sz w:val="20"/>
                <w:szCs w:val="20"/>
                <w:lang w:eastAsia="lv-LV"/>
              </w:rPr>
              <w:t>sertifikāt</w:t>
            </w:r>
            <w:r>
              <w:rPr>
                <w:rFonts w:eastAsia="Times New Roman"/>
                <w:sz w:val="20"/>
                <w:szCs w:val="20"/>
                <w:lang w:eastAsia="lv-LV"/>
              </w:rPr>
              <w:t>u</w:t>
            </w:r>
            <w:r w:rsidRPr="00B349F9">
              <w:rPr>
                <w:rFonts w:eastAsia="Times New Roman"/>
                <w:sz w:val="20"/>
                <w:szCs w:val="20"/>
                <w:lang w:eastAsia="lv-LV"/>
              </w:rPr>
              <w:t xml:space="preserve"> ar vismaz 1500 h apmācību vienā no pasaulē atzītiem psihoterapijas virzieniem</w:t>
            </w:r>
          </w:p>
        </w:tc>
        <w:tc>
          <w:tcPr>
            <w:tcW w:w="1264" w:type="dxa"/>
            <w:shd w:val="clear" w:color="auto" w:fill="auto"/>
          </w:tcPr>
          <w:p w14:paraId="6BFEE7D5" w14:textId="77777777"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2D10D3BC" w14:textId="77777777" w:rsidR="002F7AE9" w:rsidRPr="00B43390" w:rsidRDefault="002F7AE9" w:rsidP="002F7AE9">
            <w:pPr>
              <w:tabs>
                <w:tab w:val="left" w:pos="1418"/>
              </w:tabs>
              <w:ind w:right="0"/>
              <w:jc w:val="left"/>
              <w:rPr>
                <w:rFonts w:eastAsia="Times New Roman"/>
                <w:sz w:val="20"/>
                <w:szCs w:val="20"/>
                <w:lang w:eastAsia="lv-LV"/>
              </w:rPr>
            </w:pPr>
          </w:p>
        </w:tc>
      </w:tr>
      <w:tr w:rsidR="00C278FC" w:rsidRPr="00B43390" w14:paraId="57D6359B" w14:textId="77777777" w:rsidTr="00BC4CE6">
        <w:trPr>
          <w:trHeight w:val="20"/>
        </w:trPr>
        <w:tc>
          <w:tcPr>
            <w:tcW w:w="843" w:type="dxa"/>
            <w:shd w:val="clear" w:color="auto" w:fill="auto"/>
          </w:tcPr>
          <w:p w14:paraId="02684EE9" w14:textId="33682032" w:rsidR="00C278FC" w:rsidRDefault="00C278FC" w:rsidP="00B3650F">
            <w:pPr>
              <w:tabs>
                <w:tab w:val="left" w:pos="1418"/>
              </w:tabs>
              <w:ind w:right="0"/>
              <w:jc w:val="left"/>
              <w:rPr>
                <w:rFonts w:eastAsia="Times New Roman"/>
                <w:sz w:val="20"/>
                <w:szCs w:val="20"/>
                <w:lang w:eastAsia="lv-LV"/>
              </w:rPr>
            </w:pPr>
            <w:r>
              <w:rPr>
                <w:rFonts w:eastAsia="Times New Roman"/>
                <w:sz w:val="20"/>
                <w:szCs w:val="20"/>
                <w:lang w:eastAsia="lv-LV"/>
              </w:rPr>
              <w:t>13.</w:t>
            </w:r>
          </w:p>
        </w:tc>
        <w:tc>
          <w:tcPr>
            <w:tcW w:w="8848" w:type="dxa"/>
            <w:gridSpan w:val="3"/>
            <w:shd w:val="clear" w:color="auto" w:fill="auto"/>
          </w:tcPr>
          <w:p w14:paraId="60C099B9" w14:textId="601B824F" w:rsidR="00C278FC" w:rsidRPr="00B43390" w:rsidRDefault="00C278FC" w:rsidP="00B3650F">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ārsts psihoterapeits:</w:t>
            </w:r>
          </w:p>
        </w:tc>
      </w:tr>
      <w:tr w:rsidR="00B3650F" w:rsidRPr="00B43390" w14:paraId="5D213159" w14:textId="77777777" w:rsidTr="00913DFD">
        <w:trPr>
          <w:trHeight w:val="20"/>
        </w:trPr>
        <w:tc>
          <w:tcPr>
            <w:tcW w:w="843" w:type="dxa"/>
            <w:shd w:val="clear" w:color="auto" w:fill="auto"/>
          </w:tcPr>
          <w:p w14:paraId="4C5ED55A" w14:textId="1C383AFA" w:rsidR="00B3650F" w:rsidRDefault="00B3650F" w:rsidP="00B3650F">
            <w:pPr>
              <w:tabs>
                <w:tab w:val="left" w:pos="1418"/>
              </w:tabs>
              <w:ind w:right="0"/>
              <w:jc w:val="right"/>
              <w:rPr>
                <w:rFonts w:eastAsia="Times New Roman"/>
                <w:sz w:val="20"/>
                <w:szCs w:val="20"/>
                <w:lang w:eastAsia="lv-LV"/>
              </w:rPr>
            </w:pPr>
            <w:r>
              <w:rPr>
                <w:rFonts w:eastAsia="Times New Roman"/>
                <w:sz w:val="20"/>
                <w:szCs w:val="20"/>
                <w:lang w:eastAsia="lv-LV"/>
              </w:rPr>
              <w:t>13.1.</w:t>
            </w:r>
          </w:p>
        </w:tc>
        <w:tc>
          <w:tcPr>
            <w:tcW w:w="6320" w:type="dxa"/>
            <w:shd w:val="clear" w:color="auto" w:fill="auto"/>
          </w:tcPr>
          <w:p w14:paraId="6D2BC086" w14:textId="79DAE1D5" w:rsidR="00B3650F" w:rsidRDefault="00B3650F" w:rsidP="00B3650F">
            <w:pPr>
              <w:tabs>
                <w:tab w:val="left" w:pos="1418"/>
              </w:tabs>
              <w:ind w:right="0"/>
              <w:rPr>
                <w:rFonts w:eastAsia="Times New Roman"/>
                <w:sz w:val="20"/>
                <w:szCs w:val="20"/>
                <w:lang w:eastAsia="lv-LV"/>
              </w:rPr>
            </w:pPr>
            <w:r>
              <w:rPr>
                <w:rFonts w:eastAsia="Times New Roman"/>
                <w:sz w:val="20"/>
                <w:szCs w:val="20"/>
                <w:lang w:eastAsia="lv-LV"/>
              </w:rPr>
              <w:t>Pieteikumā norādītais ārsts psihoterapeits reģistrēts ārstniecības personu reģistrā psihoterapeita specialitātē</w:t>
            </w:r>
          </w:p>
        </w:tc>
        <w:tc>
          <w:tcPr>
            <w:tcW w:w="1264" w:type="dxa"/>
            <w:shd w:val="clear" w:color="auto" w:fill="auto"/>
          </w:tcPr>
          <w:p w14:paraId="4285C4EC" w14:textId="77777777" w:rsidR="00B3650F" w:rsidRPr="00B43390" w:rsidRDefault="00B3650F" w:rsidP="00B3650F">
            <w:pPr>
              <w:tabs>
                <w:tab w:val="left" w:pos="1418"/>
              </w:tabs>
              <w:ind w:right="0"/>
              <w:jc w:val="left"/>
              <w:rPr>
                <w:rFonts w:eastAsia="Times New Roman"/>
                <w:sz w:val="20"/>
                <w:szCs w:val="20"/>
                <w:lang w:eastAsia="lv-LV"/>
              </w:rPr>
            </w:pPr>
          </w:p>
        </w:tc>
        <w:tc>
          <w:tcPr>
            <w:tcW w:w="1264" w:type="dxa"/>
            <w:shd w:val="clear" w:color="auto" w:fill="auto"/>
          </w:tcPr>
          <w:p w14:paraId="20E06F79" w14:textId="77777777" w:rsidR="00B3650F" w:rsidRPr="00B43390" w:rsidRDefault="00B3650F" w:rsidP="00B3650F">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AC595C7" w14:textId="168F2150"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r>
        <w:rPr>
          <w:rFonts w:eastAsia="Times New Roman"/>
          <w:szCs w:val="20"/>
        </w:rPr>
        <w:t xml:space="preserve"> vai Psihologu sertifikācijas padomei</w:t>
      </w:r>
      <w:r w:rsidRPr="00B43390">
        <w:rPr>
          <w:rFonts w:eastAsia="Times New Roman"/>
          <w:szCs w:val="20"/>
        </w:rPr>
        <w:t>;</w:t>
      </w:r>
    </w:p>
    <w:p w14:paraId="3DE40421" w14:textId="1741AE96" w:rsidR="00F1149F" w:rsidRDefault="00F1149F" w:rsidP="00F1149F">
      <w:pPr>
        <w:pStyle w:val="ListParagraph"/>
        <w:numPr>
          <w:ilvl w:val="1"/>
          <w:numId w:val="1"/>
        </w:numPr>
      </w:pPr>
      <w:r>
        <w:t>Pretendents, kurš nav izpildījis kādu no šī dokumenta 1.1.apakšpunktā norādītajiem prasību kritērijiem, tiek noraidīts un atzīts par neatbilstošu līguma par ambulatorās psihoterapeitiskās un/vai psiholoģiskās palīdzības pakalpojumu sniegšanu un apmaksu slēgšanai;</w:t>
      </w:r>
    </w:p>
    <w:p w14:paraId="7B21F7EC" w14:textId="0872D4A1" w:rsidR="00F1149F" w:rsidRDefault="00F1149F" w:rsidP="00F1149F">
      <w:pPr>
        <w:pStyle w:val="ListParagraph"/>
        <w:numPr>
          <w:ilvl w:val="1"/>
          <w:numId w:val="1"/>
        </w:numPr>
      </w:pPr>
      <w:r>
        <w:t>Pretendents, kurš ir izpildījis visus šī dokumenta 1.1.apakšpunktā norādītos speciālo prasību kritērijus, tiek atzīts par atbilstošu līguma par ambulatorās psihoterapeitiskās un/vai psiholoģiskās palīdzības pakalpojumu sniegšanu un apmaksu slēgšanai;</w:t>
      </w:r>
    </w:p>
    <w:p w14:paraId="7E170CD3" w14:textId="61A90C0C" w:rsidR="00F1149F" w:rsidRDefault="00F1149F" w:rsidP="00F1149F">
      <w:pPr>
        <w:pStyle w:val="ListParagraph"/>
        <w:numPr>
          <w:ilvl w:val="1"/>
          <w:numId w:val="1"/>
        </w:numPr>
      </w:pPr>
      <w:r>
        <w:t>Komisija vērtē Pretendentu atbilstību minētajām prasībām Komisijas sēdē, aizpildot vērtēšanas tabulas, un par katru Pretendentu pieņem lēmumu par atbilstību vai neatbilstību vērtēšanas kritērijiem un par līguma par ambulatorās psihoterapeitiskās un/vai psiholoģiskās palīdzības pakalpojumu sniegšanu un apmaksu slēgšanu ar attiecīgo Pretendentu. Komisijas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Default="00F1149F" w:rsidP="00F1149F">
      <w:pPr>
        <w:pStyle w:val="ListParagraph"/>
        <w:numPr>
          <w:ilvl w:val="1"/>
          <w:numId w:val="1"/>
        </w:numPr>
      </w:pPr>
      <w:r>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2E417C73" w:rsidR="00F1149F" w:rsidRDefault="00F1149F" w:rsidP="00C278FC">
      <w:pPr>
        <w:pStyle w:val="ListParagraph"/>
        <w:numPr>
          <w:ilvl w:val="1"/>
          <w:numId w:val="1"/>
        </w:numPr>
      </w:pPr>
      <w:r>
        <w:t xml:space="preserve">Komisijas saskaņā ar 1.punktu pieņemtie lēmumi tiek noformēti katram Pretendentam atsevišķa dokumenta veidā, kas atbilst Administratīvā procesa likuma prasībām, iesniegti parakstīšanai </w:t>
      </w:r>
      <w:r w:rsidR="00B31E11">
        <w:t>attiecīgās teritoriāl</w:t>
      </w:r>
      <w:r w:rsidR="00942A16">
        <w:t>ā</w:t>
      </w:r>
      <w:r w:rsidR="00B31E11">
        <w:t xml:space="preserve">s nodaļas vadītājam </w:t>
      </w:r>
      <w:r>
        <w:t>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2F7AE9"/>
    <w:rsid w:val="004D1B8B"/>
    <w:rsid w:val="005317D9"/>
    <w:rsid w:val="00564A20"/>
    <w:rsid w:val="0058325F"/>
    <w:rsid w:val="005F1A13"/>
    <w:rsid w:val="0092165F"/>
    <w:rsid w:val="00942A16"/>
    <w:rsid w:val="00AF6F0D"/>
    <w:rsid w:val="00B31E11"/>
    <w:rsid w:val="00B349F9"/>
    <w:rsid w:val="00B3650F"/>
    <w:rsid w:val="00C278FC"/>
    <w:rsid w:val="00C963EB"/>
    <w:rsid w:val="00D83720"/>
    <w:rsid w:val="00F1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3345</Words>
  <Characters>1908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Inna Rožkalne</cp:lastModifiedBy>
  <cp:revision>3</cp:revision>
  <dcterms:created xsi:type="dcterms:W3CDTF">2021-04-22T11:03:00Z</dcterms:created>
  <dcterms:modified xsi:type="dcterms:W3CDTF">2021-04-22T11:06:00Z</dcterms:modified>
</cp:coreProperties>
</file>