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291" w14:textId="0419A2CF" w:rsidR="00F62524" w:rsidRPr="00F62524" w:rsidRDefault="00636717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lk56090780"/>
      <w:r>
        <w:rPr>
          <w:rFonts w:ascii="Times New Roman" w:hAnsi="Times New Roman" w:cs="Times New Roman"/>
          <w:i/>
          <w:sz w:val="20"/>
          <w:szCs w:val="20"/>
        </w:rPr>
        <w:t>10</w:t>
      </w:r>
      <w:r w:rsidR="00F62524" w:rsidRPr="00F62524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5700573" w14:textId="77777777" w:rsidR="00F62524" w:rsidRPr="00F62524" w:rsidRDefault="00F62524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>līgumam par sekundārās ambulatorās</w:t>
      </w:r>
    </w:p>
    <w:p w14:paraId="758DDF45" w14:textId="77777777" w:rsidR="00F62524" w:rsidRPr="00F62524" w:rsidRDefault="00F62524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>veselības aprūpes pakalpojumu sniegšanu un apmaksu</w:t>
      </w:r>
    </w:p>
    <w:p w14:paraId="7973ACBC" w14:textId="77777777" w:rsidR="00F62524" w:rsidRPr="00F62524" w:rsidRDefault="00F62524" w:rsidP="00F6252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3B4E85F" w:rsidR="008D0617" w:rsidRPr="007F1172" w:rsidRDefault="00C774AE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2D0370BF" w14:textId="579C5911" w:rsidR="008D0617" w:rsidRPr="007F1172" w:rsidRDefault="008D0617" w:rsidP="008677D2">
      <w:pPr>
        <w:pStyle w:val="paragraph"/>
        <w:numPr>
          <w:ilvl w:val="2"/>
          <w:numId w:val="4"/>
        </w:numPr>
        <w:spacing w:before="0" w:beforeAutospacing="0" w:after="0" w:afterAutospacing="0"/>
        <w:ind w:left="1701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>ja nav zināma precīza informācija par vakcīnu pieejamības laiku, ārstniecības iestāde veido</w:t>
      </w:r>
      <w:r w:rsidR="00064784" w:rsidRPr="007F1172">
        <w:rPr>
          <w:rStyle w:val="normaltextrun"/>
          <w:color w:val="000000"/>
        </w:rPr>
        <w:t xml:space="preserve"> vakcinējamo personu</w:t>
      </w:r>
      <w:r w:rsidRPr="007F1172">
        <w:rPr>
          <w:rStyle w:val="normaltextrun"/>
          <w:color w:val="000000"/>
        </w:rPr>
        <w:t> gaidīšanas sarakstu</w:t>
      </w:r>
      <w:r w:rsidR="00064784" w:rsidRPr="007F1172">
        <w:rPr>
          <w:rStyle w:val="normaltextrun"/>
          <w:color w:val="000000"/>
        </w:rPr>
        <w:t xml:space="preserve">, </w:t>
      </w:r>
      <w:r w:rsidR="00E00B4B" w:rsidRPr="007F1172">
        <w:rPr>
          <w:rStyle w:val="normaltextrun"/>
          <w:color w:val="000000"/>
        </w:rPr>
        <w:t xml:space="preserve">norādot </w:t>
      </w:r>
      <w:r w:rsidR="00064784" w:rsidRPr="007F1172">
        <w:rPr>
          <w:rStyle w:val="normaltextrun"/>
          <w:color w:val="000000"/>
        </w:rPr>
        <w:t xml:space="preserve">personu </w:t>
      </w:r>
      <w:r w:rsidR="00E00B4B" w:rsidRPr="007F1172">
        <w:rPr>
          <w:rStyle w:val="normaltextrun"/>
          <w:color w:val="000000"/>
        </w:rPr>
        <w:t>kontaktinformāciju,</w:t>
      </w:r>
      <w:r w:rsidR="001C3C21" w:rsidRPr="007F1172">
        <w:rPr>
          <w:rStyle w:val="normaltextrun"/>
          <w:color w:val="000000"/>
        </w:rPr>
        <w:t xml:space="preserve"> </w:t>
      </w:r>
      <w:r w:rsidRPr="007F1172">
        <w:rPr>
          <w:rStyle w:val="normaltextrun"/>
          <w:color w:val="000000"/>
        </w:rPr>
        <w:t>un divas darba</w:t>
      </w:r>
      <w:r w:rsidR="00064784" w:rsidRPr="007F1172">
        <w:rPr>
          <w:rStyle w:val="normaltextrun"/>
          <w:color w:val="000000"/>
        </w:rPr>
        <w:t xml:space="preserve"> dienas pirms plānotās vakcinācijas informē personu par plānoto/iespējamo vakcinācijas laiku;</w:t>
      </w:r>
    </w:p>
    <w:p w14:paraId="1CCDFB67" w14:textId="6E7B1B55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revakcinācijas veikšanas datumu un laiku un 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6DC37EF1" w14:textId="09D88CEE" w:rsidR="001633E1" w:rsidRPr="008677D2" w:rsidRDefault="00561091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53A34DA4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IZPILDĪTĀJA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ārstniecības personālam par Covid-19 vakcinācijas kārtību pie IZPILDĪTĀJA; </w:t>
      </w:r>
    </w:p>
    <w:p w14:paraId="6363EBBC" w14:textId="372A038E" w:rsidR="007F1172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color w:val="000000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vakcīnu uzglabāšanu (+2°C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līdz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+8°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C) temperatūrā un sagatavošanu lietošanai atbilstoši vakcīnas ražotāja noteikumiem;</w:t>
      </w:r>
    </w:p>
    <w:p w14:paraId="32C39535" w14:textId="4249D956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69F2A58C" w14:textId="6FFAFB8D" w:rsidR="006E5862" w:rsidRPr="006E5862" w:rsidRDefault="006E5862" w:rsidP="006E5862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E5862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COVID-19 vakcinācijas izbraukuma pakalpojumu sniedzējiem ir šāda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E5862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1.5.punkta redakcija:</w:t>
      </w:r>
    </w:p>
    <w:p w14:paraId="2623912F" w14:textId="7845A372" w:rsidR="006E5862" w:rsidRPr="006E5862" w:rsidRDefault="006E5862" w:rsidP="006E5862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E5862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1.5. personu vakcināciju atbilstoši Covid-19 vakcinācijas rokasgrāmatā  noteiktajiem nosacījumiem un Masveida vakcinācijas centru plānošanas vadlīnijām, kuras pieejamas tīmekļvietnē www.vmnvd.gov.lv sadaļā „Profesionāļiem”</w:t>
      </w:r>
      <w:r w:rsidR="0016356C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</w:p>
    <w:p w14:paraId="143FD5C4" w14:textId="7357651C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veiktās vakcinācijas dokumentēšanu Vienotajā veselības nozares elektroniskajā informācijas sistēmā un normatīvajos aktos noteiktajā medicīniskajā dokumentācijā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. 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manipulācijas;</w:t>
      </w:r>
    </w:p>
    <w:p w14:paraId="6FF88CED" w14:textId="53614858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</w:t>
      </w:r>
      <w:r w:rsid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31B36" w14:textId="77777777" w:rsidR="00B026E2" w:rsidRPr="00B026E2" w:rsidRDefault="00B026E2" w:rsidP="00AE2E3B">
      <w:pPr>
        <w:spacing w:after="0" w:line="240" w:lineRule="auto"/>
        <w:ind w:left="927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</w:t>
      </w:r>
      <w:r w:rsidRPr="00AE2E3B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.1</w:t>
      </w:r>
      <w:r w:rsidRP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iedzīvotāju aicināšanu uz Covid-19 vakcināciju, telefoniski sazinoties ar personu, pamatojoties uz DIENESTA iesniegto sarakstu ar personām, kuras nepieciešams uzaicināt uz Covid-19 vakcinācijas pakalpojuma saņemšanu;</w:t>
      </w:r>
    </w:p>
    <w:p w14:paraId="25FD37A0" w14:textId="77078C74" w:rsidR="00B026E2" w:rsidRPr="008677D2" w:rsidRDefault="00B026E2" w:rsidP="00AE2E3B">
      <w:pPr>
        <w:spacing w:after="0" w:line="240" w:lineRule="auto"/>
        <w:ind w:left="927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1.7.</w:t>
      </w:r>
      <w:r w:rsidRPr="00AE2E3B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šī pielikuma 1.7.</w:t>
      </w:r>
      <w:r w:rsidRPr="00AE2E3B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026E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punktā minēto sarunu audioieraksta veikšanu un glabāšanu arhīvā viena mēneša garumā kopš sarunas ieraksta veikšanas.</w:t>
      </w:r>
    </w:p>
    <w:p w14:paraId="155D130E" w14:textId="335B1354" w:rsidR="00DD6F76" w:rsidRPr="00192964" w:rsidRDefault="00192964" w:rsidP="00192964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i/>
          <w:iCs/>
          <w:color w:val="000000"/>
          <w:sz w:val="20"/>
          <w:szCs w:val="20"/>
        </w:rPr>
      </w:pPr>
      <w:r w:rsidRPr="005E4309">
        <w:rPr>
          <w:rStyle w:val="normaltextrun"/>
          <w:i/>
          <w:iCs/>
          <w:color w:val="000000"/>
          <w:sz w:val="20"/>
          <w:szCs w:val="20"/>
        </w:rPr>
        <w:t>(</w:t>
      </w:r>
      <w:r>
        <w:rPr>
          <w:rStyle w:val="normaltextrun"/>
          <w:i/>
          <w:iCs/>
          <w:color w:val="000000"/>
          <w:sz w:val="20"/>
          <w:szCs w:val="20"/>
        </w:rPr>
        <w:t>1.7.</w:t>
      </w:r>
      <w:r w:rsidRPr="005E4309">
        <w:rPr>
          <w:rStyle w:val="normaltextrun"/>
          <w:i/>
          <w:iCs/>
          <w:color w:val="000000"/>
          <w:sz w:val="20"/>
          <w:szCs w:val="20"/>
          <w:vertAlign w:val="superscript"/>
        </w:rPr>
        <w:t>1</w:t>
      </w:r>
      <w:r>
        <w:rPr>
          <w:rStyle w:val="normaltextrun"/>
          <w:i/>
          <w:iCs/>
          <w:color w:val="000000"/>
          <w:sz w:val="20"/>
          <w:szCs w:val="20"/>
        </w:rPr>
        <w:t xml:space="preserve"> un 1.7.</w:t>
      </w:r>
      <w:r w:rsidRPr="005E4309">
        <w:rPr>
          <w:rStyle w:val="normaltextrun"/>
          <w:i/>
          <w:iCs/>
          <w:color w:val="000000"/>
          <w:sz w:val="20"/>
          <w:szCs w:val="20"/>
          <w:vertAlign w:val="superscript"/>
        </w:rPr>
        <w:t>2</w:t>
      </w:r>
      <w:r>
        <w:rPr>
          <w:rStyle w:val="normaltextrun"/>
          <w:i/>
          <w:iCs/>
          <w:color w:val="000000"/>
          <w:sz w:val="20"/>
          <w:szCs w:val="20"/>
        </w:rPr>
        <w:t xml:space="preserve"> punkts </w:t>
      </w:r>
      <w:bookmarkStart w:id="1" w:name="_Hlk70404746"/>
      <w:r>
        <w:rPr>
          <w:rStyle w:val="normaltextrun"/>
          <w:i/>
          <w:iCs/>
          <w:color w:val="000000"/>
          <w:sz w:val="20"/>
          <w:szCs w:val="20"/>
        </w:rPr>
        <w:t>a</w:t>
      </w:r>
      <w:r w:rsidRPr="005E4309">
        <w:rPr>
          <w:rStyle w:val="normaltextrun"/>
          <w:i/>
          <w:iCs/>
          <w:color w:val="000000"/>
          <w:sz w:val="20"/>
          <w:szCs w:val="20"/>
        </w:rPr>
        <w:t xml:space="preserve">ttiecas </w:t>
      </w:r>
      <w:bookmarkEnd w:id="1"/>
      <w:r w:rsidR="006E5862">
        <w:rPr>
          <w:rStyle w:val="normaltextrun"/>
          <w:i/>
          <w:iCs/>
          <w:color w:val="000000"/>
          <w:sz w:val="20"/>
          <w:szCs w:val="20"/>
        </w:rPr>
        <w:t xml:space="preserve">uz </w:t>
      </w:r>
      <w:r w:rsidR="006E5862" w:rsidRPr="006E5862">
        <w:rPr>
          <w:rStyle w:val="normaltextrun"/>
          <w:i/>
          <w:iCs/>
          <w:color w:val="000000"/>
          <w:sz w:val="20"/>
          <w:szCs w:val="20"/>
        </w:rPr>
        <w:t>Covid-19 vakcinācijas izbraukuma pakalpojumu sniedzējiem)</w:t>
      </w:r>
    </w:p>
    <w:p w14:paraId="6DBCB687" w14:textId="3C20E4D6" w:rsidR="00B33014" w:rsidRPr="00787496" w:rsidRDefault="005D1DA3" w:rsidP="00787496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1F7820" w:rsidRPr="00787496">
        <w:rPr>
          <w:rFonts w:ascii="Times New Roman" w:hAnsi="Times New Roman" w:cs="Times New Roman"/>
          <w:sz w:val="24"/>
          <w:szCs w:val="24"/>
        </w:rPr>
        <w:t>:</w:t>
      </w:r>
    </w:p>
    <w:p w14:paraId="1990D3C2" w14:textId="4B5E6165" w:rsidR="00B33014" w:rsidRPr="00787496" w:rsidRDefault="00787496" w:rsidP="008677D2">
      <w:pPr>
        <w:numPr>
          <w:ilvl w:val="1"/>
          <w:numId w:val="4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vakcinācijas kabinetos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6D48314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1DD" w14:textId="7A46E85D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7B0D693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1FBCF7C7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0DBCF" w14:textId="5C339496" w:rsidR="00B33014" w:rsidRDefault="00787496" w:rsidP="008677D2">
      <w:pPr>
        <w:pStyle w:val="ListParagraph"/>
        <w:numPr>
          <w:ilvl w:val="1"/>
          <w:numId w:val="4"/>
        </w:numPr>
        <w:tabs>
          <w:tab w:val="left" w:pos="284"/>
        </w:tabs>
        <w:ind w:left="851" w:right="2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mobilās vakcinācijas izbraukum</w:t>
      </w:r>
      <w:r w:rsidR="0065471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58B008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93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N.p.k.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210" w14:textId="4B90C79C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Pakalpojumu sniegšanas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plānošanas vienība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5F9" w14:textId="4F233C60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mobilā brigādes 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C7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6A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08550EAB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28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34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F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609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2E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30184E9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59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8F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982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4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8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74A09A06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1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907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83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89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38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00A11" w14:textId="77777777" w:rsidR="001C3C21" w:rsidRDefault="001C3C21" w:rsidP="001C3C21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F5F4CA0" w:rsidR="008171D3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nosūta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>
        <w:rPr>
          <w:rFonts w:ascii="Times New Roman" w:eastAsia="Times New Roman" w:hAnsi="Times New Roman"/>
          <w:sz w:val="24"/>
          <w:szCs w:val="24"/>
        </w:rPr>
        <w:t xml:space="preserve">, kas ir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A4B">
        <w:rPr>
          <w:rFonts w:ascii="Times New Roman" w:eastAsia="Times New Roman" w:hAnsi="Times New Roman"/>
          <w:sz w:val="24"/>
          <w:szCs w:val="24"/>
        </w:rPr>
        <w:t>parakstīt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ar drošu elektronisko parakstu</w:t>
      </w:r>
      <w:r>
        <w:rPr>
          <w:rFonts w:ascii="Times New Roman" w:eastAsia="Times New Roman" w:hAnsi="Times New Roman"/>
          <w:sz w:val="24"/>
          <w:szCs w:val="24"/>
        </w:rPr>
        <w:t xml:space="preserve"> un satur laika zīmogu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6F6E" w14:textId="2B8639F0" w:rsidR="00B37685" w:rsidRPr="00E00B4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IZPILDĪTĀJS nodrošina publiski</w:t>
      </w:r>
      <w:r w:rsidR="000647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pieejamu</w:t>
      </w: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informāciju par Covid-19  vakcinācijas kārtību un konkrētā periodā vakcinējamo personu mērķa grupām</w:t>
      </w:r>
      <w:r w:rsidR="000205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DF"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(t. sk.  arī IZPILDĪTĀJA tīmekļa vietnē)</w:t>
      </w:r>
      <w:r w:rsidRPr="00E00B4B">
        <w:rPr>
          <w:rStyle w:val="normaltextrun"/>
          <w:color w:val="000000"/>
        </w:rPr>
        <w:t xml:space="preserve">. </w:t>
      </w:r>
    </w:p>
    <w:p w14:paraId="1610B65C" w14:textId="388DC06C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IZPILDĪTĀJS līdz nākošā mēneša 5. datumam nosūta attiecīgajai DIENESTA teritoriālajai nodaļai uz elektroniskā pasta adresi informāciju par veikto mobilo izbraukumu grafiku, par katru izbraukumu norādot -</w:t>
      </w:r>
      <w:r w:rsidR="00A1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izbraukuma datumu, adresi un vakcinēto personu skaitu.</w:t>
      </w:r>
    </w:p>
    <w:p w14:paraId="02A74A68" w14:textId="62E22037" w:rsidR="00B026E2" w:rsidRPr="00B026E2" w:rsidRDefault="004F5AC1" w:rsidP="00B026E2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6E2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 xml:space="preserve"> IZPILDĪTĀJS līdz katra mēneša 15.datumam sagatavo un nosūta uz DIENESTA elektroniskā pasta adresi: nvd@vmnvd.gov.lv šādus dokumentus par iepriekšējo kalendāro mēnesi:</w:t>
      </w:r>
    </w:p>
    <w:p w14:paraId="66DE3AD7" w14:textId="13A7DA4A" w:rsidR="00B026E2" w:rsidRPr="00B026E2" w:rsidRDefault="004F5AC1" w:rsidP="00B026E2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26E2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 xml:space="preserve">.1. atskaiti par iedzīvotāju aicināšanu uz Covid-19 vakcināciju, aizpildot Līguma </w:t>
      </w:r>
      <w:r w:rsidR="005721F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>.pielikumu;</w:t>
      </w:r>
    </w:p>
    <w:p w14:paraId="311BCBB2" w14:textId="0D66D9E0" w:rsidR="00B026E2" w:rsidRDefault="004F5AC1" w:rsidP="00AE2E3B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26E2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026E2" w:rsidRPr="00B026E2">
        <w:rPr>
          <w:rFonts w:ascii="Times New Roman" w:eastAsia="Times New Roman" w:hAnsi="Times New Roman" w:cs="Times New Roman"/>
          <w:sz w:val="24"/>
          <w:szCs w:val="24"/>
        </w:rPr>
        <w:tab/>
        <w:t>atsevišķu rēķinu par veiktajiem zvaniem, ņemot vērā, ka viena zvana cena ir EUR 0,59 (nulle euro, 59 centi) bez pievienotās vērtības nodokļa.</w:t>
      </w:r>
    </w:p>
    <w:p w14:paraId="121AA522" w14:textId="0F347765" w:rsidR="00192964" w:rsidRPr="00192964" w:rsidRDefault="00192964" w:rsidP="00192964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4F5AC1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punkts attiecas </w:t>
      </w:r>
      <w:r w:rsidR="00C401C0" w:rsidRPr="00C401C0">
        <w:rPr>
          <w:rFonts w:ascii="Times New Roman" w:eastAsia="Times New Roman" w:hAnsi="Times New Roman" w:cs="Times New Roman"/>
          <w:i/>
          <w:iCs/>
          <w:sz w:val="20"/>
          <w:szCs w:val="20"/>
        </w:rPr>
        <w:t>uz Covid-19 vakcinācijas izbraukuma pakalpojumu sniedzējiem)</w:t>
      </w:r>
    </w:p>
    <w:p w14:paraId="1A309D73" w14:textId="7E33D3A8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142F5C48" w14:textId="25B927A5" w:rsidR="007F07AB" w:rsidRPr="007F07AB" w:rsidRDefault="004F5AC1" w:rsidP="007F07AB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ab/>
        <w:t xml:space="preserve">Samaksa par iedzīvotāju aicināšanu uz Covid-19 vakcināciju tiek aprēķināta, ņemot vērā personu skaitu, kuriem zvani tika veikti, neatkarīgi no tā, vai persona ir piekritusi vakcinēties/ pierakstīties vakcinācijai. </w:t>
      </w:r>
    </w:p>
    <w:p w14:paraId="77F3FBB0" w14:textId="0E1E0DDA" w:rsidR="007F07AB" w:rsidRPr="007F07AB" w:rsidRDefault="004F5AC1" w:rsidP="007F07AB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pēc šī pielikuma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>.punktā minēto dokumentu saņemšanas pieprasa finanšu līdzekļu piešķiršanu no valsts budžeta programmas “Līdzekļi neparedzētiem gadījumiem” šī pielikuma 1.7.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>punktā minēto IZPILDĪTĀJA sniegto pakalpojumu par iedzīvotāju aicināšanu uz Covid-19 vakcināciju apmaksai.</w:t>
      </w:r>
    </w:p>
    <w:p w14:paraId="254BD6C8" w14:textId="14C8EC70" w:rsidR="007F07AB" w:rsidRDefault="004F5AC1" w:rsidP="00AE2E3B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apņemas apmaksāt šī pielikuma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7AB" w:rsidRPr="00AE2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F07AB" w:rsidRPr="007F07AB">
        <w:rPr>
          <w:rFonts w:ascii="Times New Roman" w:eastAsia="Times New Roman" w:hAnsi="Times New Roman" w:cs="Times New Roman"/>
          <w:sz w:val="24"/>
          <w:szCs w:val="24"/>
        </w:rPr>
        <w:t>.2.punktā noteikto IZPILDĪTĀJA rēķinu par veiktajiem zvaniem 10 (desmit) dienu laikā no dienas, kad ir saņemti finanšu līdzekļi no valsts budžeta programmas „Līdzekļi neparedzētiem gadījumiem.</w:t>
      </w:r>
    </w:p>
    <w:p w14:paraId="4D0EDA2B" w14:textId="35F60511" w:rsidR="00820A42" w:rsidRPr="00380281" w:rsidRDefault="00820A42" w:rsidP="00380281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4F5AC1">
        <w:rPr>
          <w:rFonts w:ascii="Times New Roman" w:eastAsia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- </w:t>
      </w:r>
      <w:r w:rsidR="004F5AC1">
        <w:rPr>
          <w:rFonts w:ascii="Times New Roman" w:eastAsia="Times New Roman" w:hAnsi="Times New Roman" w:cs="Times New Roman"/>
          <w:i/>
          <w:iCs/>
          <w:sz w:val="20"/>
          <w:szCs w:val="20"/>
        </w:rPr>
        <w:t>7</w:t>
      </w:r>
      <w:r w:rsidRPr="00820A42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5E43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punkts attiecas </w:t>
      </w:r>
      <w:r w:rsidR="00C401C0" w:rsidRPr="00C401C0">
        <w:rPr>
          <w:rFonts w:ascii="Times New Roman" w:eastAsia="Times New Roman" w:hAnsi="Times New Roman" w:cs="Times New Roman"/>
          <w:i/>
          <w:iCs/>
          <w:sz w:val="20"/>
          <w:szCs w:val="20"/>
        </w:rPr>
        <w:t>uz Covid-19 vakcinācijas izbraukuma pakalpojumu sniedzējiem)</w:t>
      </w:r>
    </w:p>
    <w:p w14:paraId="3E328C19" w14:textId="0F5C37B7" w:rsidR="00F62524" w:rsidRDefault="00A15F9B" w:rsidP="007F117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DIENESTS ir tiesīgs 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>pārtraukt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vakcinācijas pakalpojuma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 xml:space="preserve"> sniegšanu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par to rakstveidā brīdinot IZPILDĪTĀJU ne mazāk kā 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>vienu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 mēnesi iepriekš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52742" w14:textId="3C955E9E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B99D5" w14:textId="77777777" w:rsidR="00AE2E3B" w:rsidRDefault="00AE2E3B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8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351"/>
      </w:tblGrid>
      <w:tr w:rsidR="007F1172" w14:paraId="18BCFE07" w14:textId="77777777" w:rsidTr="008677D2">
        <w:trPr>
          <w:trHeight w:val="576"/>
        </w:trPr>
        <w:tc>
          <w:tcPr>
            <w:tcW w:w="4530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8677D2">
        <w:trPr>
          <w:trHeight w:val="287"/>
        </w:trPr>
        <w:tc>
          <w:tcPr>
            <w:tcW w:w="4530" w:type="dxa"/>
          </w:tcPr>
          <w:p w14:paraId="256A08A5" w14:textId="613110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</w:tc>
        <w:tc>
          <w:tcPr>
            <w:tcW w:w="3351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61D821C" w14:textId="5430AC30" w:rsidR="007F1172" w:rsidRPr="00AE2E3B" w:rsidRDefault="007F1172" w:rsidP="00AE2E3B">
      <w:pPr>
        <w:tabs>
          <w:tab w:val="left" w:pos="284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8B70" w14:textId="77777777" w:rsidR="008E5D3D" w:rsidRDefault="008E5D3D" w:rsidP="006D1FB5">
      <w:pPr>
        <w:spacing w:after="0" w:line="240" w:lineRule="auto"/>
      </w:pPr>
      <w:r>
        <w:separator/>
      </w:r>
    </w:p>
  </w:endnote>
  <w:endnote w:type="continuationSeparator" w:id="0">
    <w:p w14:paraId="147D0DBE" w14:textId="77777777" w:rsidR="008E5D3D" w:rsidRDefault="008E5D3D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B79A" w14:textId="77777777" w:rsidR="008E5D3D" w:rsidRDefault="008E5D3D" w:rsidP="006D1FB5">
      <w:pPr>
        <w:spacing w:after="0" w:line="240" w:lineRule="auto"/>
      </w:pPr>
      <w:r>
        <w:separator/>
      </w:r>
    </w:p>
  </w:footnote>
  <w:footnote w:type="continuationSeparator" w:id="0">
    <w:p w14:paraId="1EBA0FB7" w14:textId="77777777" w:rsidR="008E5D3D" w:rsidRDefault="008E5D3D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64784"/>
    <w:rsid w:val="00070013"/>
    <w:rsid w:val="000C5C61"/>
    <w:rsid w:val="000F57B1"/>
    <w:rsid w:val="00116065"/>
    <w:rsid w:val="0012561C"/>
    <w:rsid w:val="00134E65"/>
    <w:rsid w:val="0015424F"/>
    <w:rsid w:val="001633E1"/>
    <w:rsid w:val="0016356C"/>
    <w:rsid w:val="00163CC8"/>
    <w:rsid w:val="00177272"/>
    <w:rsid w:val="00186FA1"/>
    <w:rsid w:val="00192964"/>
    <w:rsid w:val="00196D7D"/>
    <w:rsid w:val="001A3A25"/>
    <w:rsid w:val="001B1573"/>
    <w:rsid w:val="001C29D5"/>
    <w:rsid w:val="001C3C21"/>
    <w:rsid w:val="001E40E6"/>
    <w:rsid w:val="001E7E99"/>
    <w:rsid w:val="001E7F34"/>
    <w:rsid w:val="001F7820"/>
    <w:rsid w:val="00252EE4"/>
    <w:rsid w:val="002942FC"/>
    <w:rsid w:val="002963A0"/>
    <w:rsid w:val="002A33E9"/>
    <w:rsid w:val="002B129B"/>
    <w:rsid w:val="002D28BA"/>
    <w:rsid w:val="00380281"/>
    <w:rsid w:val="00386B17"/>
    <w:rsid w:val="0039710B"/>
    <w:rsid w:val="003B3E42"/>
    <w:rsid w:val="003E2A8B"/>
    <w:rsid w:val="003E48E7"/>
    <w:rsid w:val="004016FE"/>
    <w:rsid w:val="00423EB4"/>
    <w:rsid w:val="00442740"/>
    <w:rsid w:val="00464D2E"/>
    <w:rsid w:val="004650F7"/>
    <w:rsid w:val="004B5387"/>
    <w:rsid w:val="004B77DE"/>
    <w:rsid w:val="004B7F38"/>
    <w:rsid w:val="004C4016"/>
    <w:rsid w:val="004F5AC1"/>
    <w:rsid w:val="0055736F"/>
    <w:rsid w:val="00561091"/>
    <w:rsid w:val="00566072"/>
    <w:rsid w:val="005721FB"/>
    <w:rsid w:val="00575183"/>
    <w:rsid w:val="00577F5E"/>
    <w:rsid w:val="00582888"/>
    <w:rsid w:val="00594496"/>
    <w:rsid w:val="0059734C"/>
    <w:rsid w:val="005B2A05"/>
    <w:rsid w:val="005D1DA3"/>
    <w:rsid w:val="005D4E34"/>
    <w:rsid w:val="005E47E3"/>
    <w:rsid w:val="005E6463"/>
    <w:rsid w:val="00607053"/>
    <w:rsid w:val="006242D8"/>
    <w:rsid w:val="006347E4"/>
    <w:rsid w:val="00636717"/>
    <w:rsid w:val="00647E90"/>
    <w:rsid w:val="00654711"/>
    <w:rsid w:val="0068352D"/>
    <w:rsid w:val="006D1FB5"/>
    <w:rsid w:val="006E1540"/>
    <w:rsid w:val="006E5862"/>
    <w:rsid w:val="006F4B0C"/>
    <w:rsid w:val="0075004C"/>
    <w:rsid w:val="00763105"/>
    <w:rsid w:val="00763521"/>
    <w:rsid w:val="00764A19"/>
    <w:rsid w:val="00766849"/>
    <w:rsid w:val="00775780"/>
    <w:rsid w:val="0078740C"/>
    <w:rsid w:val="00787496"/>
    <w:rsid w:val="007932A2"/>
    <w:rsid w:val="007F07AB"/>
    <w:rsid w:val="007F1172"/>
    <w:rsid w:val="007F1B31"/>
    <w:rsid w:val="00806B15"/>
    <w:rsid w:val="00813A3A"/>
    <w:rsid w:val="008171D3"/>
    <w:rsid w:val="00820A42"/>
    <w:rsid w:val="008259CD"/>
    <w:rsid w:val="008677D2"/>
    <w:rsid w:val="0087110C"/>
    <w:rsid w:val="008A14DE"/>
    <w:rsid w:val="008A177C"/>
    <w:rsid w:val="008A52EF"/>
    <w:rsid w:val="008C0385"/>
    <w:rsid w:val="008D0617"/>
    <w:rsid w:val="008D58F1"/>
    <w:rsid w:val="008E5D3D"/>
    <w:rsid w:val="008E6525"/>
    <w:rsid w:val="00904F4A"/>
    <w:rsid w:val="00911BCF"/>
    <w:rsid w:val="00953F88"/>
    <w:rsid w:val="009C351E"/>
    <w:rsid w:val="009D0C6D"/>
    <w:rsid w:val="009D1EBE"/>
    <w:rsid w:val="009E7D82"/>
    <w:rsid w:val="009F0F44"/>
    <w:rsid w:val="00A06AC1"/>
    <w:rsid w:val="00A13B2E"/>
    <w:rsid w:val="00A15F9B"/>
    <w:rsid w:val="00A55FF8"/>
    <w:rsid w:val="00A8181E"/>
    <w:rsid w:val="00A82BD4"/>
    <w:rsid w:val="00AA3C32"/>
    <w:rsid w:val="00AB0AD7"/>
    <w:rsid w:val="00AB1707"/>
    <w:rsid w:val="00AD7406"/>
    <w:rsid w:val="00AE0F30"/>
    <w:rsid w:val="00AE2E3B"/>
    <w:rsid w:val="00B018F6"/>
    <w:rsid w:val="00B02318"/>
    <w:rsid w:val="00B026E2"/>
    <w:rsid w:val="00B33014"/>
    <w:rsid w:val="00B37685"/>
    <w:rsid w:val="00B43F8F"/>
    <w:rsid w:val="00B62FD4"/>
    <w:rsid w:val="00B91078"/>
    <w:rsid w:val="00B915CE"/>
    <w:rsid w:val="00BA3AAE"/>
    <w:rsid w:val="00BB0FDE"/>
    <w:rsid w:val="00BB300D"/>
    <w:rsid w:val="00BC3AF9"/>
    <w:rsid w:val="00BD3F6D"/>
    <w:rsid w:val="00BE1715"/>
    <w:rsid w:val="00BF7893"/>
    <w:rsid w:val="00C30616"/>
    <w:rsid w:val="00C401C0"/>
    <w:rsid w:val="00C65186"/>
    <w:rsid w:val="00C774AE"/>
    <w:rsid w:val="00CC4C3A"/>
    <w:rsid w:val="00CD7912"/>
    <w:rsid w:val="00CE4F9E"/>
    <w:rsid w:val="00D17621"/>
    <w:rsid w:val="00D454FE"/>
    <w:rsid w:val="00D647F8"/>
    <w:rsid w:val="00D9179E"/>
    <w:rsid w:val="00DA09A3"/>
    <w:rsid w:val="00DA138A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34893"/>
    <w:rsid w:val="00E42A5D"/>
    <w:rsid w:val="00E752B1"/>
    <w:rsid w:val="00E8596D"/>
    <w:rsid w:val="00E913A0"/>
    <w:rsid w:val="00E92661"/>
    <w:rsid w:val="00ED759B"/>
    <w:rsid w:val="00EE54E0"/>
    <w:rsid w:val="00EE6EAC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D5004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0365-70C1-49B3-A5B8-A12EAB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Dita Svārupa</cp:lastModifiedBy>
  <cp:revision>21</cp:revision>
  <cp:lastPrinted>2020-12-22T12:41:00Z</cp:lastPrinted>
  <dcterms:created xsi:type="dcterms:W3CDTF">2020-12-29T06:50:00Z</dcterms:created>
  <dcterms:modified xsi:type="dcterms:W3CDTF">2021-04-29T08:33:00Z</dcterms:modified>
</cp:coreProperties>
</file>