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3A51BB95" w:rsidR="002C35F4" w:rsidRDefault="00B33DF3" w:rsidP="006C1832">
      <w:pPr>
        <w:spacing w:after="0" w:line="240" w:lineRule="auto"/>
        <w:rPr>
          <w:b/>
          <w:bCs/>
        </w:rPr>
      </w:pPr>
      <w:r>
        <w:rPr>
          <w:b/>
          <w:bCs/>
        </w:rPr>
        <w:t>0</w:t>
      </w:r>
      <w:r w:rsidR="002B79E1">
        <w:rPr>
          <w:b/>
          <w:bCs/>
        </w:rPr>
        <w:t>9</w:t>
      </w:r>
      <w:r>
        <w:rPr>
          <w:b/>
          <w:bCs/>
        </w:rPr>
        <w:t>.06</w:t>
      </w:r>
      <w:r w:rsidR="00A80153">
        <w:rPr>
          <w:b/>
          <w:bCs/>
        </w:rPr>
        <w:t>.2021</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5CAB7D8D" w14:textId="77777777" w:rsidR="002B79E1" w:rsidRPr="002B79E1" w:rsidRDefault="002B79E1" w:rsidP="002B79E1">
      <w:pPr>
        <w:rPr>
          <w:rFonts w:ascii="Calibri" w:hAnsi="Calibri" w:cs="Calibri"/>
        </w:rPr>
      </w:pPr>
      <w:r w:rsidRPr="002B79E1">
        <w:rPr>
          <w:rFonts w:ascii="Calibri" w:hAnsi="Calibri" w:cs="Calibri"/>
        </w:rPr>
        <w:t>Par šķidruma citoloģijas pakalpojumu sniedzējiem</w:t>
      </w:r>
    </w:p>
    <w:p w14:paraId="69D95C07" w14:textId="6018A4FD" w:rsidR="006C1832" w:rsidRPr="006C1832" w:rsidRDefault="006C1832" w:rsidP="00674B5A">
      <w:pPr>
        <w:spacing w:after="0" w:line="240" w:lineRule="auto"/>
        <w:jc w:val="both"/>
        <w:rPr>
          <w:rFonts w:ascii="Calibri" w:hAnsi="Calibri" w:cs="Calibri"/>
          <w:b/>
          <w:bCs/>
        </w:rPr>
      </w:pPr>
      <w:r w:rsidRPr="006C1832">
        <w:rPr>
          <w:rFonts w:ascii="Calibri" w:hAnsi="Calibri" w:cs="Calibri"/>
          <w:b/>
          <w:bCs/>
        </w:rPr>
        <w:t>E-pasta teksts:</w:t>
      </w:r>
    </w:p>
    <w:p w14:paraId="71845A35" w14:textId="77777777" w:rsidR="002B79E1" w:rsidRDefault="002B79E1" w:rsidP="002B79E1">
      <w:pPr>
        <w:pStyle w:val="xmsoplaintext"/>
        <w:ind w:firstLine="720"/>
        <w:jc w:val="both"/>
        <w:rPr>
          <w:rFonts w:ascii="Times New Roman" w:hAnsi="Times New Roman" w:cs="Times New Roman"/>
          <w:i/>
          <w:iCs/>
          <w:color w:val="002060"/>
          <w:sz w:val="24"/>
          <w:szCs w:val="24"/>
        </w:rPr>
      </w:pPr>
      <w:r w:rsidRPr="002B79E1">
        <w:rPr>
          <w:rFonts w:asciiTheme="minorHAnsi" w:hAnsiTheme="minorHAnsi" w:cstheme="minorHAnsi"/>
          <w:color w:val="002060"/>
        </w:rPr>
        <w:t xml:space="preserve">Nacionālais veselības dienests (turpmāk tekstā –Dienests) atbilstoši no 01.06.2021 ieviestajām izmaiņām dzemdes kakla vēža skrīninga metodē, esošo citoloģiskās uztriepes no dzemdes kakla un mugurējās velves izmeklējumu aizstājot ar šķidruma citoloģijas izmeklējumu, nosūta informāciju par pakalpojumu sniedzējiem, kas atbilda izstrādātajiem atlases vērtēšanas kritērijiem un nodrošinās </w:t>
      </w:r>
      <w:r w:rsidRPr="002B79E1">
        <w:rPr>
          <w:rFonts w:asciiTheme="minorHAnsi" w:hAnsiTheme="minorHAnsi" w:cstheme="minorHAnsi"/>
          <w:color w:val="002060"/>
          <w:u w:val="single"/>
        </w:rPr>
        <w:t>skrīninga šķidruma citoloģijas izmeklējumus</w:t>
      </w:r>
      <w:r w:rsidRPr="002B79E1">
        <w:rPr>
          <w:rFonts w:asciiTheme="minorHAnsi" w:hAnsiTheme="minorHAnsi" w:cstheme="minorHAnsi"/>
          <w:color w:val="002060"/>
        </w:rPr>
        <w:t xml:space="preserve"> un </w:t>
      </w:r>
      <w:r w:rsidRPr="002B79E1">
        <w:rPr>
          <w:rFonts w:asciiTheme="minorHAnsi" w:hAnsiTheme="minorHAnsi" w:cstheme="minorHAnsi"/>
          <w:color w:val="002060"/>
          <w:u w:val="single"/>
        </w:rPr>
        <w:t>diagnostiskos šķidruma citoloģijas izmeklējumus</w:t>
      </w:r>
      <w:r w:rsidRPr="002B79E1">
        <w:rPr>
          <w:rFonts w:asciiTheme="minorHAnsi" w:hAnsiTheme="minorHAnsi" w:cstheme="minorHAnsi"/>
          <w:color w:val="002060"/>
        </w:rPr>
        <w:t>. Ar ārstniecības iestāžu sarakstu, kas nodrošina šķidruma citoloģijas izmeklējumus</w:t>
      </w:r>
      <w:r w:rsidRPr="002B79E1">
        <w:rPr>
          <w:rFonts w:asciiTheme="minorHAnsi" w:hAnsiTheme="minorHAnsi" w:cstheme="minorHAnsi"/>
          <w:i/>
          <w:iCs/>
          <w:color w:val="002060"/>
        </w:rPr>
        <w:t xml:space="preserve"> </w:t>
      </w:r>
      <w:r w:rsidRPr="002B79E1">
        <w:rPr>
          <w:rFonts w:asciiTheme="minorHAnsi" w:hAnsiTheme="minorHAnsi" w:cstheme="minorHAnsi"/>
          <w:color w:val="002060"/>
        </w:rPr>
        <w:t>iespējams iepazīties arī Dienesta mājas lapas sadaļā</w:t>
      </w:r>
      <w:r>
        <w:rPr>
          <w:rFonts w:ascii="Times New Roman" w:hAnsi="Times New Roman" w:cs="Times New Roman"/>
          <w:i/>
          <w:iCs/>
          <w:color w:val="002060"/>
          <w:sz w:val="24"/>
          <w:szCs w:val="24"/>
        </w:rPr>
        <w:t xml:space="preserve"> “Profesionāļiem” →”Ambulatorie pakalpojumi” →”Vēža savlaicīgas atklāšanas programma”.</w:t>
      </w:r>
    </w:p>
    <w:p w14:paraId="09CE5D69" w14:textId="77777777" w:rsidR="002B79E1" w:rsidRDefault="002B79E1" w:rsidP="002B79E1">
      <w:pPr>
        <w:pStyle w:val="PlainText"/>
        <w:ind w:firstLine="720"/>
        <w:jc w:val="both"/>
        <w:rPr>
          <w:rFonts w:ascii="Times New Roman" w:hAnsi="Times New Roman" w:cs="Times New Roman"/>
          <w:color w:val="002060"/>
          <w:sz w:val="24"/>
          <w:szCs w:val="24"/>
        </w:rPr>
      </w:pPr>
    </w:p>
    <w:tbl>
      <w:tblPr>
        <w:tblW w:w="8960" w:type="dxa"/>
        <w:tblCellMar>
          <w:left w:w="0" w:type="dxa"/>
          <w:right w:w="0" w:type="dxa"/>
        </w:tblCellMar>
        <w:tblLook w:val="04A0" w:firstRow="1" w:lastRow="0" w:firstColumn="1" w:lastColumn="0" w:noHBand="0" w:noVBand="1"/>
      </w:tblPr>
      <w:tblGrid>
        <w:gridCol w:w="3340"/>
        <w:gridCol w:w="5620"/>
      </w:tblGrid>
      <w:tr w:rsidR="002B79E1" w14:paraId="1F2FAB97" w14:textId="77777777" w:rsidTr="002B79E1">
        <w:trPr>
          <w:trHeight w:val="300"/>
        </w:trPr>
        <w:tc>
          <w:tcPr>
            <w:tcW w:w="8960" w:type="dxa"/>
            <w:gridSpan w:val="2"/>
            <w:noWrap/>
            <w:tcMar>
              <w:top w:w="0" w:type="dxa"/>
              <w:left w:w="108" w:type="dxa"/>
              <w:bottom w:w="0" w:type="dxa"/>
              <w:right w:w="108" w:type="dxa"/>
            </w:tcMar>
            <w:vAlign w:val="bottom"/>
            <w:hideMark/>
          </w:tcPr>
          <w:p w14:paraId="4CE242F6" w14:textId="77777777" w:rsidR="002B79E1" w:rsidRDefault="002B79E1">
            <w:pPr>
              <w:rPr>
                <w:rFonts w:ascii="Times New Roman" w:hAnsi="Times New Roman" w:cs="Times New Roman"/>
                <w:b/>
                <w:bCs/>
                <w:color w:val="000000"/>
                <w:lang w:eastAsia="lv-LV"/>
              </w:rPr>
            </w:pPr>
            <w:r>
              <w:rPr>
                <w:rFonts w:ascii="Times New Roman" w:hAnsi="Times New Roman" w:cs="Times New Roman"/>
                <w:b/>
                <w:bCs/>
                <w:color w:val="002060"/>
                <w:lang w:eastAsia="lv-LV"/>
              </w:rPr>
              <w:t xml:space="preserve">Pakalpojumu sniedzēji, kas nodrošinās </w:t>
            </w:r>
            <w:r>
              <w:rPr>
                <w:rFonts w:ascii="Times New Roman" w:hAnsi="Times New Roman" w:cs="Times New Roman"/>
                <w:b/>
                <w:bCs/>
                <w:color w:val="002060"/>
                <w:u w:val="single"/>
                <w:lang w:eastAsia="lv-LV"/>
              </w:rPr>
              <w:t>skrīninga</w:t>
            </w:r>
            <w:r>
              <w:rPr>
                <w:rFonts w:ascii="Times New Roman" w:hAnsi="Times New Roman" w:cs="Times New Roman"/>
                <w:b/>
                <w:bCs/>
                <w:color w:val="002060"/>
                <w:lang w:eastAsia="lv-LV"/>
              </w:rPr>
              <w:t xml:space="preserve"> šķidruma citoloģijas izmeklējumus</w:t>
            </w:r>
          </w:p>
        </w:tc>
      </w:tr>
      <w:tr w:rsidR="002B79E1" w14:paraId="47E09A6E" w14:textId="77777777" w:rsidTr="002B79E1">
        <w:trPr>
          <w:trHeight w:val="300"/>
        </w:trPr>
        <w:tc>
          <w:tcPr>
            <w:tcW w:w="3340" w:type="dxa"/>
            <w:noWrap/>
            <w:tcMar>
              <w:top w:w="0" w:type="dxa"/>
              <w:left w:w="108" w:type="dxa"/>
              <w:bottom w:w="0" w:type="dxa"/>
              <w:right w:w="108" w:type="dxa"/>
            </w:tcMar>
            <w:vAlign w:val="bottom"/>
            <w:hideMark/>
          </w:tcPr>
          <w:p w14:paraId="02D679A1" w14:textId="77777777" w:rsidR="002B79E1" w:rsidRDefault="002B79E1">
            <w:pPr>
              <w:rPr>
                <w:rFonts w:ascii="Times New Roman" w:hAnsi="Times New Roman" w:cs="Times New Roman"/>
                <w:b/>
                <w:bCs/>
                <w:color w:val="000000"/>
                <w:lang w:eastAsia="lv-LV"/>
              </w:rPr>
            </w:pPr>
          </w:p>
        </w:tc>
        <w:tc>
          <w:tcPr>
            <w:tcW w:w="5620" w:type="dxa"/>
            <w:noWrap/>
            <w:tcMar>
              <w:top w:w="0" w:type="dxa"/>
              <w:left w:w="108" w:type="dxa"/>
              <w:bottom w:w="0" w:type="dxa"/>
              <w:right w:w="108" w:type="dxa"/>
            </w:tcMar>
            <w:vAlign w:val="bottom"/>
            <w:hideMark/>
          </w:tcPr>
          <w:p w14:paraId="7904CAAF" w14:textId="77777777" w:rsidR="002B79E1" w:rsidRDefault="002B79E1">
            <w:pPr>
              <w:rPr>
                <w:rFonts w:ascii="Times New Roman" w:eastAsia="Times New Roman" w:hAnsi="Times New Roman" w:cs="Times New Roman"/>
                <w:sz w:val="20"/>
                <w:szCs w:val="20"/>
                <w:lang w:eastAsia="lv-LV"/>
              </w:rPr>
            </w:pPr>
          </w:p>
        </w:tc>
      </w:tr>
      <w:tr w:rsidR="002B79E1" w14:paraId="735C1745" w14:textId="77777777" w:rsidTr="002B79E1">
        <w:trPr>
          <w:trHeight w:val="510"/>
        </w:trPr>
        <w:tc>
          <w:tcPr>
            <w:tcW w:w="3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14C4D" w14:textId="77777777" w:rsidR="002B79E1" w:rsidRPr="002B79E1" w:rsidRDefault="002B79E1">
            <w:pPr>
              <w:jc w:val="center"/>
              <w:rPr>
                <w:rFonts w:ascii="Calibri" w:hAnsi="Calibri" w:cs="Calibri"/>
                <w:b/>
                <w:bCs/>
                <w:color w:val="000000"/>
                <w:lang w:eastAsia="lv-LV"/>
              </w:rPr>
            </w:pPr>
            <w:r w:rsidRPr="002B79E1">
              <w:rPr>
                <w:rFonts w:ascii="Calibri" w:hAnsi="Calibri" w:cs="Calibri"/>
                <w:b/>
                <w:bCs/>
                <w:color w:val="000000"/>
                <w:lang w:eastAsia="lv-LV"/>
              </w:rPr>
              <w:t>Ārstniecības iestādes nosaukums</w:t>
            </w:r>
          </w:p>
        </w:tc>
        <w:tc>
          <w:tcPr>
            <w:tcW w:w="5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28CD62" w14:textId="77777777" w:rsidR="002B79E1" w:rsidRPr="002B79E1" w:rsidRDefault="002B79E1">
            <w:pPr>
              <w:jc w:val="center"/>
              <w:rPr>
                <w:rFonts w:ascii="Calibri" w:hAnsi="Calibri" w:cs="Calibri"/>
                <w:b/>
                <w:bCs/>
                <w:color w:val="000000"/>
                <w:lang w:eastAsia="lv-LV"/>
              </w:rPr>
            </w:pPr>
            <w:r w:rsidRPr="002B79E1">
              <w:rPr>
                <w:rFonts w:ascii="Calibri" w:hAnsi="Calibri" w:cs="Calibri"/>
                <w:b/>
                <w:bCs/>
                <w:color w:val="000000"/>
                <w:lang w:eastAsia="lv-LV"/>
              </w:rPr>
              <w:t>Kontaktinformācija šķidruma citoloģijas konteineru (barotņu) un parauga ņemšanas birstīšu pieteikšanai</w:t>
            </w:r>
          </w:p>
        </w:tc>
      </w:tr>
      <w:tr w:rsidR="002B79E1" w14:paraId="4B2CF1F0" w14:textId="77777777" w:rsidTr="002B79E1">
        <w:trPr>
          <w:trHeight w:val="300"/>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F596D9" w14:textId="77777777" w:rsidR="002B79E1" w:rsidRPr="002B79E1" w:rsidRDefault="002B79E1">
            <w:pPr>
              <w:jc w:val="center"/>
              <w:rPr>
                <w:rFonts w:ascii="Calibri" w:hAnsi="Calibri" w:cs="Calibri"/>
                <w:lang w:eastAsia="lv-LV"/>
              </w:rPr>
            </w:pPr>
            <w:r w:rsidRPr="002B79E1">
              <w:rPr>
                <w:rFonts w:ascii="Calibri" w:hAnsi="Calibri" w:cs="Calibri"/>
                <w:lang w:eastAsia="lv-LV"/>
              </w:rPr>
              <w:t>SIA "Centrālā laboratorija"</w:t>
            </w:r>
          </w:p>
        </w:tc>
        <w:tc>
          <w:tcPr>
            <w:tcW w:w="5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A8C226" w14:textId="77777777" w:rsidR="002B79E1" w:rsidRPr="002B79E1" w:rsidRDefault="002B79E1">
            <w:pPr>
              <w:jc w:val="center"/>
              <w:rPr>
                <w:rFonts w:ascii="Calibri" w:hAnsi="Calibri" w:cs="Calibri"/>
                <w:lang w:eastAsia="lv-LV"/>
              </w:rPr>
            </w:pPr>
            <w:r w:rsidRPr="002B79E1">
              <w:rPr>
                <w:rFonts w:ascii="Calibri" w:hAnsi="Calibri" w:cs="Calibri"/>
                <w:lang w:eastAsia="lv-LV"/>
              </w:rPr>
              <w:t>29904278</w:t>
            </w:r>
          </w:p>
        </w:tc>
      </w:tr>
      <w:tr w:rsidR="002B79E1" w14:paraId="7A0FDA7E" w14:textId="77777777" w:rsidTr="002B79E1">
        <w:trPr>
          <w:trHeight w:val="300"/>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4A5EA1" w14:textId="77777777" w:rsidR="002B79E1" w:rsidRPr="002B79E1" w:rsidRDefault="002B79E1">
            <w:pPr>
              <w:jc w:val="center"/>
              <w:rPr>
                <w:rFonts w:ascii="Calibri" w:hAnsi="Calibri" w:cs="Calibri"/>
                <w:lang w:eastAsia="lv-LV"/>
              </w:rPr>
            </w:pPr>
            <w:r w:rsidRPr="002B79E1">
              <w:rPr>
                <w:rFonts w:ascii="Calibri" w:hAnsi="Calibri" w:cs="Calibri"/>
                <w:lang w:eastAsia="lv-LV"/>
              </w:rPr>
              <w:t>SIA "E.Gulbja laboratorija"</w:t>
            </w:r>
          </w:p>
        </w:tc>
        <w:tc>
          <w:tcPr>
            <w:tcW w:w="5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1D032E" w14:textId="77777777" w:rsidR="002B79E1" w:rsidRPr="002B79E1" w:rsidRDefault="00D459AA">
            <w:pPr>
              <w:jc w:val="center"/>
              <w:rPr>
                <w:rFonts w:ascii="Calibri" w:hAnsi="Calibri" w:cs="Calibri"/>
                <w:lang w:eastAsia="lv-LV"/>
              </w:rPr>
            </w:pPr>
            <w:hyperlink r:id="rId5" w:history="1">
              <w:r w:rsidR="002B79E1" w:rsidRPr="002B79E1">
                <w:rPr>
                  <w:rStyle w:val="Hyperlink"/>
                  <w:rFonts w:ascii="Calibri" w:hAnsi="Calibri" w:cs="Calibri"/>
                  <w:lang w:eastAsia="lv-LV"/>
                </w:rPr>
                <w:t>pasutijumi@egl.lv; 67801112</w:t>
              </w:r>
            </w:hyperlink>
          </w:p>
        </w:tc>
      </w:tr>
      <w:tr w:rsidR="002B79E1" w14:paraId="10363CBD" w14:textId="77777777" w:rsidTr="002B79E1">
        <w:trPr>
          <w:trHeight w:val="300"/>
        </w:trPr>
        <w:tc>
          <w:tcPr>
            <w:tcW w:w="3340" w:type="dxa"/>
            <w:noWrap/>
            <w:tcMar>
              <w:top w:w="0" w:type="dxa"/>
              <w:left w:w="108" w:type="dxa"/>
              <w:bottom w:w="0" w:type="dxa"/>
              <w:right w:w="108" w:type="dxa"/>
            </w:tcMar>
            <w:vAlign w:val="bottom"/>
            <w:hideMark/>
          </w:tcPr>
          <w:p w14:paraId="4D3E0B5C" w14:textId="77777777" w:rsidR="002B79E1" w:rsidRPr="002B79E1" w:rsidRDefault="002B79E1">
            <w:pPr>
              <w:rPr>
                <w:rFonts w:ascii="Calibri" w:hAnsi="Calibri" w:cs="Calibri"/>
                <w:lang w:eastAsia="lv-LV"/>
              </w:rPr>
            </w:pPr>
          </w:p>
        </w:tc>
        <w:tc>
          <w:tcPr>
            <w:tcW w:w="5620" w:type="dxa"/>
            <w:noWrap/>
            <w:tcMar>
              <w:top w:w="0" w:type="dxa"/>
              <w:left w:w="108" w:type="dxa"/>
              <w:bottom w:w="0" w:type="dxa"/>
              <w:right w:w="108" w:type="dxa"/>
            </w:tcMar>
            <w:vAlign w:val="bottom"/>
            <w:hideMark/>
          </w:tcPr>
          <w:p w14:paraId="60469E5D" w14:textId="77777777" w:rsidR="002B79E1" w:rsidRPr="002B79E1" w:rsidRDefault="002B79E1">
            <w:pPr>
              <w:rPr>
                <w:rFonts w:ascii="Calibri" w:eastAsia="Times New Roman" w:hAnsi="Calibri" w:cs="Calibri"/>
                <w:lang w:eastAsia="lv-LV"/>
              </w:rPr>
            </w:pPr>
          </w:p>
        </w:tc>
      </w:tr>
      <w:tr w:rsidR="002B79E1" w14:paraId="7E7BFD35" w14:textId="77777777" w:rsidTr="002B79E1">
        <w:trPr>
          <w:trHeight w:val="300"/>
        </w:trPr>
        <w:tc>
          <w:tcPr>
            <w:tcW w:w="3340" w:type="dxa"/>
            <w:noWrap/>
            <w:tcMar>
              <w:top w:w="0" w:type="dxa"/>
              <w:left w:w="108" w:type="dxa"/>
              <w:bottom w:w="0" w:type="dxa"/>
              <w:right w:w="108" w:type="dxa"/>
            </w:tcMar>
            <w:vAlign w:val="bottom"/>
          </w:tcPr>
          <w:p w14:paraId="0BC4E82B" w14:textId="77777777" w:rsidR="002B79E1" w:rsidRDefault="002B79E1">
            <w:pPr>
              <w:rPr>
                <w:rFonts w:ascii="Times New Roman" w:eastAsia="Times New Roman" w:hAnsi="Times New Roman" w:cs="Times New Roman"/>
                <w:sz w:val="20"/>
                <w:szCs w:val="20"/>
                <w:lang w:eastAsia="lv-LV"/>
              </w:rPr>
            </w:pPr>
          </w:p>
        </w:tc>
        <w:tc>
          <w:tcPr>
            <w:tcW w:w="5620" w:type="dxa"/>
            <w:noWrap/>
            <w:tcMar>
              <w:top w:w="0" w:type="dxa"/>
              <w:left w:w="108" w:type="dxa"/>
              <w:bottom w:w="0" w:type="dxa"/>
              <w:right w:w="108" w:type="dxa"/>
            </w:tcMar>
            <w:vAlign w:val="bottom"/>
          </w:tcPr>
          <w:p w14:paraId="1C0B745E" w14:textId="77777777" w:rsidR="002B79E1" w:rsidRDefault="002B79E1">
            <w:pPr>
              <w:rPr>
                <w:rFonts w:ascii="Times New Roman" w:eastAsia="Times New Roman" w:hAnsi="Times New Roman" w:cs="Times New Roman"/>
                <w:sz w:val="20"/>
                <w:szCs w:val="20"/>
                <w:lang w:eastAsia="lv-LV"/>
              </w:rPr>
            </w:pPr>
          </w:p>
        </w:tc>
      </w:tr>
      <w:tr w:rsidR="002B79E1" w14:paraId="2924C9B8" w14:textId="77777777" w:rsidTr="002B79E1">
        <w:trPr>
          <w:trHeight w:val="300"/>
        </w:trPr>
        <w:tc>
          <w:tcPr>
            <w:tcW w:w="3340" w:type="dxa"/>
            <w:noWrap/>
            <w:tcMar>
              <w:top w:w="0" w:type="dxa"/>
              <w:left w:w="108" w:type="dxa"/>
              <w:bottom w:w="0" w:type="dxa"/>
              <w:right w:w="108" w:type="dxa"/>
            </w:tcMar>
            <w:vAlign w:val="bottom"/>
            <w:hideMark/>
          </w:tcPr>
          <w:p w14:paraId="75ADC9E5" w14:textId="77777777" w:rsidR="002B79E1" w:rsidRDefault="002B79E1">
            <w:pPr>
              <w:rPr>
                <w:rFonts w:ascii="Times New Roman" w:eastAsia="Times New Roman" w:hAnsi="Times New Roman" w:cs="Times New Roman"/>
                <w:sz w:val="20"/>
                <w:szCs w:val="20"/>
                <w:lang w:eastAsia="lv-LV"/>
              </w:rPr>
            </w:pPr>
          </w:p>
        </w:tc>
        <w:tc>
          <w:tcPr>
            <w:tcW w:w="5620" w:type="dxa"/>
            <w:noWrap/>
            <w:tcMar>
              <w:top w:w="0" w:type="dxa"/>
              <w:left w:w="108" w:type="dxa"/>
              <w:bottom w:w="0" w:type="dxa"/>
              <w:right w:w="108" w:type="dxa"/>
            </w:tcMar>
            <w:vAlign w:val="bottom"/>
            <w:hideMark/>
          </w:tcPr>
          <w:p w14:paraId="272748E9" w14:textId="77777777" w:rsidR="002B79E1" w:rsidRDefault="002B79E1">
            <w:pPr>
              <w:rPr>
                <w:rFonts w:ascii="Times New Roman" w:eastAsia="Times New Roman" w:hAnsi="Times New Roman" w:cs="Times New Roman"/>
                <w:sz w:val="20"/>
                <w:szCs w:val="20"/>
                <w:lang w:eastAsia="lv-LV"/>
              </w:rPr>
            </w:pPr>
          </w:p>
        </w:tc>
      </w:tr>
      <w:tr w:rsidR="002B79E1" w14:paraId="634DD8F7" w14:textId="77777777" w:rsidTr="002B79E1">
        <w:trPr>
          <w:trHeight w:val="300"/>
        </w:trPr>
        <w:tc>
          <w:tcPr>
            <w:tcW w:w="8960" w:type="dxa"/>
            <w:gridSpan w:val="2"/>
            <w:noWrap/>
            <w:tcMar>
              <w:top w:w="0" w:type="dxa"/>
              <w:left w:w="108" w:type="dxa"/>
              <w:bottom w:w="0" w:type="dxa"/>
              <w:right w:w="108" w:type="dxa"/>
            </w:tcMar>
            <w:vAlign w:val="bottom"/>
            <w:hideMark/>
          </w:tcPr>
          <w:p w14:paraId="035B5EBB" w14:textId="77777777" w:rsidR="002B79E1" w:rsidRDefault="002B79E1">
            <w:pPr>
              <w:rPr>
                <w:rFonts w:ascii="Times New Roman" w:hAnsi="Times New Roman" w:cs="Times New Roman"/>
                <w:b/>
                <w:bCs/>
                <w:color w:val="002060"/>
                <w:lang w:eastAsia="lv-LV"/>
              </w:rPr>
            </w:pPr>
            <w:r>
              <w:rPr>
                <w:rFonts w:ascii="Times New Roman" w:hAnsi="Times New Roman" w:cs="Times New Roman"/>
                <w:b/>
                <w:bCs/>
                <w:color w:val="002060"/>
                <w:lang w:eastAsia="lv-LV"/>
              </w:rPr>
              <w:t xml:space="preserve">Pakalpojumu sniedzēji, kas nodrošinās pēcskrīninga un </w:t>
            </w:r>
            <w:r>
              <w:rPr>
                <w:rFonts w:ascii="Times New Roman" w:hAnsi="Times New Roman" w:cs="Times New Roman"/>
                <w:b/>
                <w:bCs/>
                <w:color w:val="002060"/>
                <w:u w:val="single"/>
                <w:lang w:eastAsia="lv-LV"/>
              </w:rPr>
              <w:t>diagnostiskās</w:t>
            </w:r>
            <w:r>
              <w:rPr>
                <w:rFonts w:ascii="Times New Roman" w:hAnsi="Times New Roman" w:cs="Times New Roman"/>
                <w:b/>
                <w:bCs/>
                <w:color w:val="002060"/>
                <w:lang w:eastAsia="lv-LV"/>
              </w:rPr>
              <w:t xml:space="preserve"> šķidruma citoloģijas izmeklējumus</w:t>
            </w:r>
          </w:p>
        </w:tc>
      </w:tr>
      <w:tr w:rsidR="002B79E1" w14:paraId="1124AF37" w14:textId="77777777" w:rsidTr="002B79E1">
        <w:trPr>
          <w:trHeight w:val="300"/>
        </w:trPr>
        <w:tc>
          <w:tcPr>
            <w:tcW w:w="3340" w:type="dxa"/>
            <w:noWrap/>
            <w:tcMar>
              <w:top w:w="0" w:type="dxa"/>
              <w:left w:w="108" w:type="dxa"/>
              <w:bottom w:w="0" w:type="dxa"/>
              <w:right w:w="108" w:type="dxa"/>
            </w:tcMar>
            <w:vAlign w:val="bottom"/>
            <w:hideMark/>
          </w:tcPr>
          <w:p w14:paraId="3C895BF0" w14:textId="77777777" w:rsidR="002B79E1" w:rsidRDefault="002B79E1">
            <w:pPr>
              <w:rPr>
                <w:rFonts w:ascii="Times New Roman" w:hAnsi="Times New Roman" w:cs="Times New Roman"/>
                <w:b/>
                <w:bCs/>
                <w:color w:val="002060"/>
                <w:lang w:eastAsia="lv-LV"/>
              </w:rPr>
            </w:pPr>
          </w:p>
        </w:tc>
        <w:tc>
          <w:tcPr>
            <w:tcW w:w="5620" w:type="dxa"/>
            <w:noWrap/>
            <w:tcMar>
              <w:top w:w="0" w:type="dxa"/>
              <w:left w:w="108" w:type="dxa"/>
              <w:bottom w:w="0" w:type="dxa"/>
              <w:right w:w="108" w:type="dxa"/>
            </w:tcMar>
            <w:vAlign w:val="bottom"/>
            <w:hideMark/>
          </w:tcPr>
          <w:p w14:paraId="7C98E8B7" w14:textId="77777777" w:rsidR="002B79E1" w:rsidRDefault="002B79E1">
            <w:pPr>
              <w:rPr>
                <w:rFonts w:ascii="Times New Roman" w:eastAsia="Times New Roman" w:hAnsi="Times New Roman" w:cs="Times New Roman"/>
                <w:sz w:val="20"/>
                <w:szCs w:val="20"/>
                <w:lang w:eastAsia="lv-LV"/>
              </w:rPr>
            </w:pPr>
          </w:p>
        </w:tc>
      </w:tr>
      <w:tr w:rsidR="002B79E1" w14:paraId="65146FFF" w14:textId="77777777" w:rsidTr="002B79E1">
        <w:trPr>
          <w:trHeight w:val="510"/>
        </w:trPr>
        <w:tc>
          <w:tcPr>
            <w:tcW w:w="3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6298D6" w14:textId="77777777" w:rsidR="002B79E1" w:rsidRPr="002B79E1" w:rsidRDefault="002B79E1">
            <w:pPr>
              <w:jc w:val="center"/>
              <w:rPr>
                <w:rFonts w:ascii="Calibri" w:hAnsi="Calibri" w:cs="Calibri"/>
                <w:b/>
                <w:bCs/>
                <w:color w:val="000000"/>
                <w:lang w:eastAsia="lv-LV"/>
              </w:rPr>
            </w:pPr>
            <w:r w:rsidRPr="002B79E1">
              <w:rPr>
                <w:rFonts w:ascii="Calibri" w:hAnsi="Calibri" w:cs="Calibri"/>
                <w:b/>
                <w:bCs/>
                <w:color w:val="000000"/>
                <w:lang w:eastAsia="lv-LV"/>
              </w:rPr>
              <w:t>Ārstniecības iestādes nosaukums</w:t>
            </w:r>
          </w:p>
        </w:tc>
        <w:tc>
          <w:tcPr>
            <w:tcW w:w="5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8E2B00" w14:textId="77777777" w:rsidR="002B79E1" w:rsidRPr="002B79E1" w:rsidRDefault="002B79E1">
            <w:pPr>
              <w:jc w:val="center"/>
              <w:rPr>
                <w:rFonts w:ascii="Calibri" w:hAnsi="Calibri" w:cs="Calibri"/>
                <w:b/>
                <w:bCs/>
                <w:color w:val="000000"/>
                <w:lang w:eastAsia="lv-LV"/>
              </w:rPr>
            </w:pPr>
            <w:r w:rsidRPr="002B79E1">
              <w:rPr>
                <w:rFonts w:ascii="Calibri" w:hAnsi="Calibri" w:cs="Calibri"/>
                <w:b/>
                <w:bCs/>
                <w:color w:val="000000"/>
                <w:lang w:eastAsia="lv-LV"/>
              </w:rPr>
              <w:t>Kontaktinformācija šķidruma citoloģijas konteineru (barotņu) un parauga ņemšanas birstīšu pieteikšanai</w:t>
            </w:r>
          </w:p>
        </w:tc>
      </w:tr>
      <w:tr w:rsidR="002B79E1" w14:paraId="760397DF" w14:textId="77777777" w:rsidTr="002B79E1">
        <w:trPr>
          <w:trHeight w:val="300"/>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197109" w14:textId="77777777" w:rsidR="002B79E1" w:rsidRPr="002B79E1" w:rsidRDefault="002B79E1">
            <w:pPr>
              <w:jc w:val="center"/>
              <w:rPr>
                <w:rFonts w:ascii="Calibri" w:hAnsi="Calibri" w:cs="Calibri"/>
                <w:lang w:eastAsia="lv-LV"/>
              </w:rPr>
            </w:pPr>
            <w:r w:rsidRPr="002B79E1">
              <w:rPr>
                <w:rFonts w:ascii="Calibri" w:hAnsi="Calibri" w:cs="Calibri"/>
                <w:lang w:eastAsia="lv-LV"/>
              </w:rPr>
              <w:t>SIA "Centrālā laboratorija"</w:t>
            </w:r>
          </w:p>
        </w:tc>
        <w:tc>
          <w:tcPr>
            <w:tcW w:w="5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125995" w14:textId="77777777" w:rsidR="002B79E1" w:rsidRPr="002B79E1" w:rsidRDefault="002B79E1">
            <w:pPr>
              <w:jc w:val="center"/>
              <w:rPr>
                <w:rFonts w:ascii="Calibri" w:hAnsi="Calibri" w:cs="Calibri"/>
                <w:lang w:eastAsia="lv-LV"/>
              </w:rPr>
            </w:pPr>
            <w:r w:rsidRPr="002B79E1">
              <w:rPr>
                <w:rFonts w:ascii="Calibri" w:hAnsi="Calibri" w:cs="Calibri"/>
                <w:lang w:eastAsia="lv-LV"/>
              </w:rPr>
              <w:t>29904278</w:t>
            </w:r>
          </w:p>
        </w:tc>
      </w:tr>
      <w:tr w:rsidR="002B79E1" w14:paraId="0D26D2E4" w14:textId="77777777" w:rsidTr="002B79E1">
        <w:trPr>
          <w:trHeight w:val="300"/>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E631B0" w14:textId="77777777" w:rsidR="002B79E1" w:rsidRPr="002B79E1" w:rsidRDefault="002B79E1">
            <w:pPr>
              <w:jc w:val="center"/>
              <w:rPr>
                <w:rFonts w:ascii="Calibri" w:hAnsi="Calibri" w:cs="Calibri"/>
                <w:lang w:eastAsia="lv-LV"/>
              </w:rPr>
            </w:pPr>
            <w:r w:rsidRPr="002B79E1">
              <w:rPr>
                <w:rFonts w:ascii="Calibri" w:hAnsi="Calibri" w:cs="Calibri"/>
                <w:lang w:eastAsia="lv-LV"/>
              </w:rPr>
              <w:t>SIA "E.Gulbja laboratorija"</w:t>
            </w:r>
          </w:p>
        </w:tc>
        <w:tc>
          <w:tcPr>
            <w:tcW w:w="5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0CE129" w14:textId="77777777" w:rsidR="002B79E1" w:rsidRPr="002B79E1" w:rsidRDefault="00D459AA">
            <w:pPr>
              <w:jc w:val="center"/>
              <w:rPr>
                <w:rFonts w:ascii="Calibri" w:hAnsi="Calibri" w:cs="Calibri"/>
                <w:lang w:eastAsia="lv-LV"/>
              </w:rPr>
            </w:pPr>
            <w:hyperlink r:id="rId6" w:history="1">
              <w:r w:rsidR="002B79E1" w:rsidRPr="002B79E1">
                <w:rPr>
                  <w:rStyle w:val="Hyperlink"/>
                  <w:rFonts w:ascii="Calibri" w:hAnsi="Calibri" w:cs="Calibri"/>
                  <w:lang w:eastAsia="lv-LV"/>
                </w:rPr>
                <w:t>pasutijumi@egl.lv; 67801112</w:t>
              </w:r>
            </w:hyperlink>
          </w:p>
        </w:tc>
      </w:tr>
      <w:tr w:rsidR="002B79E1" w14:paraId="201B915D" w14:textId="77777777" w:rsidTr="002B79E1">
        <w:trPr>
          <w:trHeight w:val="300"/>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753C03" w14:textId="77777777" w:rsidR="002B79E1" w:rsidRPr="002B79E1" w:rsidRDefault="002B79E1">
            <w:pPr>
              <w:jc w:val="center"/>
              <w:rPr>
                <w:rFonts w:ascii="Calibri" w:hAnsi="Calibri" w:cs="Calibri"/>
                <w:color w:val="000000"/>
                <w:lang w:eastAsia="lv-LV"/>
              </w:rPr>
            </w:pPr>
            <w:r w:rsidRPr="002B79E1">
              <w:rPr>
                <w:rFonts w:ascii="Calibri" w:hAnsi="Calibri" w:cs="Calibri"/>
                <w:color w:val="000000"/>
                <w:lang w:eastAsia="lv-LV"/>
              </w:rPr>
              <w:t>SIA Daugavpils reģionālā slimnīca</w:t>
            </w:r>
          </w:p>
        </w:tc>
        <w:tc>
          <w:tcPr>
            <w:tcW w:w="5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8C07FF" w14:textId="77777777" w:rsidR="002B79E1" w:rsidRPr="002B79E1" w:rsidRDefault="002B79E1">
            <w:pPr>
              <w:jc w:val="center"/>
              <w:rPr>
                <w:rFonts w:ascii="Calibri" w:hAnsi="Calibri" w:cs="Calibri"/>
                <w:lang w:eastAsia="lv-LV"/>
              </w:rPr>
            </w:pPr>
            <w:r w:rsidRPr="002B79E1">
              <w:rPr>
                <w:rFonts w:ascii="Calibri" w:hAnsi="Calibri" w:cs="Calibri"/>
                <w:lang w:eastAsia="lv-LV"/>
              </w:rPr>
              <w:t>65405256</w:t>
            </w:r>
          </w:p>
        </w:tc>
      </w:tr>
    </w:tbl>
    <w:p w14:paraId="5CA45A73" w14:textId="77777777" w:rsidR="002B79E1" w:rsidRDefault="002B79E1" w:rsidP="002B79E1">
      <w:pPr>
        <w:pStyle w:val="PlainText"/>
        <w:rPr>
          <w:rFonts w:ascii="Times New Roman" w:hAnsi="Times New Roman" w:cs="Times New Roman"/>
          <w:color w:val="002060"/>
          <w:sz w:val="24"/>
          <w:szCs w:val="24"/>
        </w:rPr>
      </w:pPr>
    </w:p>
    <w:p w14:paraId="287E499C" w14:textId="77777777" w:rsidR="002B79E1" w:rsidRPr="002B79E1" w:rsidRDefault="002B79E1" w:rsidP="002B79E1">
      <w:pPr>
        <w:pStyle w:val="PlainText"/>
        <w:ind w:firstLine="720"/>
        <w:jc w:val="both"/>
        <w:rPr>
          <w:color w:val="002060"/>
        </w:rPr>
      </w:pPr>
      <w:r w:rsidRPr="002B79E1">
        <w:rPr>
          <w:color w:val="002060"/>
        </w:rPr>
        <w:t>Lai pieteiktu (pasūtītu) šķidruma citoloģijas konteinerus (barotnes) un paraugu paņemšanas birstītes, Dienests aicina sazināties ar augstāk norādītajiem pakalpojumu sniedzējiem pa tabulā norādīto kontaktinformāciju.</w:t>
      </w:r>
    </w:p>
    <w:p w14:paraId="0FDAC07D" w14:textId="77777777" w:rsidR="002B79E1" w:rsidRPr="002B79E1" w:rsidRDefault="002B79E1" w:rsidP="002B79E1">
      <w:pPr>
        <w:pStyle w:val="PlainText"/>
        <w:jc w:val="both"/>
        <w:rPr>
          <w:color w:val="002060"/>
        </w:rPr>
      </w:pPr>
    </w:p>
    <w:p w14:paraId="56173494" w14:textId="77777777" w:rsidR="002B79E1" w:rsidRPr="002B79E1" w:rsidRDefault="002B79E1" w:rsidP="002B79E1">
      <w:pPr>
        <w:pStyle w:val="PlainText"/>
        <w:ind w:firstLine="720"/>
        <w:jc w:val="both"/>
        <w:rPr>
          <w:color w:val="002060"/>
        </w:rPr>
      </w:pPr>
      <w:r w:rsidRPr="002B79E1">
        <w:rPr>
          <w:color w:val="002060"/>
        </w:rPr>
        <w:t>Vienlaicīgi Dienests informē, ka atbilstoši pakalpojuma sniegšanas nosacījumiem, pakalpojumu sniedzējs, kas ārstniecības iestādei būs piegādājis šķidruma citoloģijas konteinerus (barotnes) un parauga ņemšanas birstītes, būs atbildīgs par  paņemtā analīžu materiāla nogādāšanu laboratorijā un izmeklējuma veikšanu, kā arī rezultāta paziņošanu pacientam, ģimenes ārstam un ārstam, kurš ir nosūtījis izmeklējuma veikšanai.</w:t>
      </w:r>
    </w:p>
    <w:p w14:paraId="5349024F" w14:textId="77777777" w:rsidR="002B79E1" w:rsidRPr="002B79E1" w:rsidRDefault="002B79E1" w:rsidP="002B79E1">
      <w:pPr>
        <w:pStyle w:val="PlainText"/>
        <w:jc w:val="both"/>
        <w:rPr>
          <w:color w:val="002060"/>
        </w:rPr>
      </w:pPr>
    </w:p>
    <w:p w14:paraId="32EA63CC" w14:textId="77777777" w:rsidR="002B79E1" w:rsidRPr="002B79E1" w:rsidRDefault="002B79E1" w:rsidP="002B79E1">
      <w:pPr>
        <w:pStyle w:val="PlainText"/>
        <w:ind w:firstLine="720"/>
        <w:jc w:val="both"/>
        <w:rPr>
          <w:color w:val="002060"/>
        </w:rPr>
      </w:pPr>
      <w:r w:rsidRPr="002B79E1">
        <w:rPr>
          <w:color w:val="002060"/>
        </w:rPr>
        <w:lastRenderedPageBreak/>
        <w:t>Vēršam uzmanību, ka nepieciešamības gadījumā HPV tiks noteikts no tā paša šķidruma citoloģijas parauga, līdz ar to nebūs nepieciešama atkārtota vizīte. Kā arī pēc Latvijas Ginekologu asociācijas ieteikumiem ir pievienots jauns šķidruma citoloģijas izmeklējuma rezultāts – AH - ASC-H neskaidras nozīmes daudzkārtainā plakanā (skvamozā) epitēlija šūnu atipiskās izmaiņas, nevar izslēgt HSIL. (Papildus informācija pielikumā)</w:t>
      </w:r>
    </w:p>
    <w:p w14:paraId="65034D71" w14:textId="77777777" w:rsidR="002B79E1" w:rsidRPr="002B79E1" w:rsidRDefault="002B79E1" w:rsidP="002B79E1">
      <w:pPr>
        <w:pStyle w:val="PlainText"/>
        <w:ind w:firstLine="720"/>
        <w:jc w:val="both"/>
        <w:rPr>
          <w:color w:val="002060"/>
        </w:rPr>
      </w:pPr>
    </w:p>
    <w:p w14:paraId="4ABEDB11" w14:textId="77777777" w:rsidR="002B79E1" w:rsidRPr="002B79E1" w:rsidRDefault="002B79E1" w:rsidP="002B79E1">
      <w:pPr>
        <w:ind w:firstLine="720"/>
        <w:jc w:val="both"/>
        <w:rPr>
          <w:rFonts w:ascii="Calibri" w:hAnsi="Calibri" w:cs="Calibri"/>
          <w:color w:val="002060"/>
        </w:rPr>
      </w:pPr>
      <w:r w:rsidRPr="002B79E1">
        <w:rPr>
          <w:rFonts w:ascii="Calibri" w:hAnsi="Calibri" w:cs="Calibri"/>
          <w:color w:val="002060"/>
        </w:rPr>
        <w:t xml:space="preserve">Dienests informē, ka veicot šķidruma citoloģijas parauga paņemšanu, ambulatorajā talonā ir norādāma manipulācija 01095- </w:t>
      </w:r>
      <w:r w:rsidRPr="002B79E1">
        <w:rPr>
          <w:rFonts w:ascii="Calibri" w:hAnsi="Calibri" w:cs="Calibri"/>
          <w:i/>
          <w:iCs/>
          <w:color w:val="002060"/>
        </w:rPr>
        <w:t>“Dzemdes kakla materiāla paņemšana šķidruma citoloģijas PAP testam vai HPV noteikšanai”</w:t>
      </w:r>
      <w:r w:rsidRPr="002B79E1">
        <w:rPr>
          <w:rFonts w:ascii="Calibri" w:hAnsi="Calibri" w:cs="Calibri"/>
          <w:color w:val="002060"/>
        </w:rPr>
        <w:t>. </w:t>
      </w:r>
    </w:p>
    <w:p w14:paraId="34471827" w14:textId="77777777" w:rsidR="002B79E1" w:rsidRPr="002B79E1" w:rsidRDefault="002B79E1" w:rsidP="002B79E1">
      <w:pPr>
        <w:pStyle w:val="PlainText"/>
        <w:ind w:firstLine="720"/>
        <w:jc w:val="both"/>
        <w:rPr>
          <w:color w:val="002060"/>
        </w:rPr>
      </w:pPr>
      <w:r w:rsidRPr="002B79E1">
        <w:rPr>
          <w:color w:val="002060"/>
        </w:rPr>
        <w:t>Informējam, ka līdz 31.12.2021  ir noteikts pārejas periods, kad ir iespējams veikt gan esošo citoloģiskās uztriepes izmeklējumu, gan šķidruma citoloģijas izmeklējumu. Ar 01.01.2022 būs iespējams veikt tikai šķidruma citoloģijas izmeklējumu. Kā arī, ir noteikts, ka līdz 2021.gada beigām pakalpojumu sniedzēju saraksts varētu tikt papildināts.</w:t>
      </w:r>
    </w:p>
    <w:p w14:paraId="5FE2F836" w14:textId="16A99A15" w:rsidR="00B33DF3" w:rsidRPr="002B79E1" w:rsidRDefault="00D459AA" w:rsidP="002B79E1">
      <w:pPr>
        <w:ind w:firstLine="720"/>
        <w:jc w:val="both"/>
        <w:rPr>
          <w:rFonts w:ascii="Calibri" w:hAnsi="Calibri" w:cs="Calibri"/>
          <w:b/>
          <w:bCs/>
        </w:rPr>
      </w:pPr>
      <w:r>
        <w:object w:dxaOrig="1540" w:dyaOrig="997" w14:anchorId="31189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12" ShapeID="_x0000_i1025" DrawAspect="Icon" ObjectID="_1685272910" r:id="rId8">
            <o:FieldCodes>\s</o:FieldCodes>
          </o:OLEObject>
        </w:object>
      </w:r>
    </w:p>
    <w:sectPr w:rsidR="00B33DF3" w:rsidRPr="002B79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4"/>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67F4C"/>
    <w:rsid w:val="000C6255"/>
    <w:rsid w:val="000E0C29"/>
    <w:rsid w:val="00186157"/>
    <w:rsid w:val="002B79E1"/>
    <w:rsid w:val="002C35F4"/>
    <w:rsid w:val="003E3B83"/>
    <w:rsid w:val="00416FA7"/>
    <w:rsid w:val="004E2EB3"/>
    <w:rsid w:val="00674B5A"/>
    <w:rsid w:val="006C1832"/>
    <w:rsid w:val="006E1BC3"/>
    <w:rsid w:val="006F0546"/>
    <w:rsid w:val="00923F48"/>
    <w:rsid w:val="009D6094"/>
    <w:rsid w:val="00A12D67"/>
    <w:rsid w:val="00A80153"/>
    <w:rsid w:val="00AE4F9D"/>
    <w:rsid w:val="00B33DF3"/>
    <w:rsid w:val="00BF4208"/>
    <w:rsid w:val="00CF744E"/>
    <w:rsid w:val="00D459AA"/>
    <w:rsid w:val="00F51696"/>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utijumi@egl.lv;%2067801112" TargetMode="External"/><Relationship Id="rId5" Type="http://schemas.openxmlformats.org/officeDocument/2006/relationships/hyperlink" Target="mailto:pasutijumi@egl.lv;%20678011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2077</Words>
  <Characters>1184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2021-06-15T11:21:00Z</dcterms:created>
  <dcterms:modified xsi:type="dcterms:W3CDTF">2021-06-15T11:35:00Z</dcterms:modified>
</cp:coreProperties>
</file>