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0A6D" w14:textId="77777777" w:rsidR="00752655" w:rsidRPr="00752655" w:rsidRDefault="00752655" w:rsidP="00752655">
      <w:pPr>
        <w:widowControl/>
        <w:ind w:right="27"/>
        <w:jc w:val="right"/>
        <w:rPr>
          <w:rFonts w:eastAsia="Times New Roman"/>
          <w:i/>
          <w:szCs w:val="24"/>
        </w:rPr>
      </w:pPr>
      <w:r w:rsidRPr="00752655">
        <w:rPr>
          <w:rFonts w:eastAsia="Times New Roman"/>
          <w:i/>
          <w:szCs w:val="24"/>
        </w:rPr>
        <w:t>Līguma par primārās veselības</w:t>
      </w:r>
    </w:p>
    <w:p w14:paraId="6BC3DA33" w14:textId="77777777" w:rsidR="00752655" w:rsidRPr="00752655" w:rsidRDefault="00752655" w:rsidP="00752655">
      <w:pPr>
        <w:widowControl/>
        <w:ind w:right="27"/>
        <w:jc w:val="right"/>
        <w:rPr>
          <w:rFonts w:eastAsia="Times New Roman"/>
          <w:i/>
          <w:szCs w:val="24"/>
        </w:rPr>
      </w:pPr>
      <w:r w:rsidRPr="00752655">
        <w:rPr>
          <w:rFonts w:eastAsia="Times New Roman"/>
          <w:i/>
          <w:szCs w:val="24"/>
        </w:rPr>
        <w:t>aprūpes pakalpojumu sniegšanu un apmaksu</w:t>
      </w:r>
    </w:p>
    <w:p w14:paraId="58924D9A" w14:textId="4DD35A62" w:rsidR="00F05A01" w:rsidRDefault="00752655" w:rsidP="00752655">
      <w:pPr>
        <w:widowControl/>
        <w:ind w:right="27"/>
        <w:jc w:val="right"/>
        <w:rPr>
          <w:rFonts w:eastAsia="Times New Roman"/>
          <w:b/>
          <w:szCs w:val="24"/>
        </w:rPr>
      </w:pPr>
      <w:r w:rsidRPr="00752655">
        <w:rPr>
          <w:rFonts w:eastAsia="Times New Roman"/>
          <w:i/>
          <w:szCs w:val="24"/>
        </w:rPr>
        <w:t>6.1.2</w:t>
      </w:r>
      <w:r>
        <w:rPr>
          <w:rFonts w:eastAsia="Times New Roman"/>
          <w:i/>
          <w:szCs w:val="24"/>
        </w:rPr>
        <w:t>1</w:t>
      </w:r>
      <w:r w:rsidRPr="00752655">
        <w:rPr>
          <w:rFonts w:eastAsia="Times New Roman"/>
          <w:i/>
          <w:szCs w:val="24"/>
        </w:rPr>
        <w:t>.punkts</w:t>
      </w:r>
    </w:p>
    <w:p w14:paraId="4D489CC0" w14:textId="77777777" w:rsidR="00F05A01" w:rsidRDefault="00F05A01" w:rsidP="00F05A01">
      <w:pPr>
        <w:widowControl/>
        <w:ind w:right="27"/>
        <w:jc w:val="both"/>
        <w:rPr>
          <w:rFonts w:eastAsia="Times New Roman"/>
          <w:b/>
          <w:szCs w:val="24"/>
        </w:rPr>
      </w:pPr>
    </w:p>
    <w:p w14:paraId="4B54E000" w14:textId="1F364318" w:rsidR="002B122A" w:rsidRDefault="002B122A" w:rsidP="00F05A01">
      <w:pPr>
        <w:widowControl/>
        <w:ind w:right="27"/>
        <w:jc w:val="center"/>
        <w:rPr>
          <w:rFonts w:eastAsia="Times New Roman"/>
          <w:b/>
          <w:szCs w:val="24"/>
        </w:rPr>
      </w:pPr>
      <w:bookmarkStart w:id="0" w:name="_Hlk73097017"/>
      <w:r>
        <w:rPr>
          <w:rFonts w:eastAsia="Times New Roman"/>
          <w:b/>
          <w:szCs w:val="24"/>
        </w:rPr>
        <w:t xml:space="preserve">Samaksa par sasniegtajiem </w:t>
      </w:r>
      <w:r w:rsidRPr="002B122A">
        <w:rPr>
          <w:rFonts w:eastAsia="Times New Roman"/>
          <w:b/>
          <w:szCs w:val="24"/>
        </w:rPr>
        <w:t>Covid-19 vakcinācijas aptveres rādītājiem</w:t>
      </w:r>
      <w:r w:rsidR="007A68C8">
        <w:rPr>
          <w:rFonts w:eastAsia="Times New Roman"/>
          <w:b/>
          <w:szCs w:val="24"/>
        </w:rPr>
        <w:t xml:space="preserve"> mērķa grupās</w:t>
      </w:r>
      <w:bookmarkEnd w:id="0"/>
      <w:r>
        <w:rPr>
          <w:rFonts w:eastAsia="Times New Roman"/>
          <w:b/>
          <w:szCs w:val="24"/>
        </w:rPr>
        <w:t>, to sniegšanas un apmaksas nosacījumi</w:t>
      </w:r>
    </w:p>
    <w:p w14:paraId="7FB8A66A" w14:textId="77777777" w:rsidR="00D56D5A" w:rsidRDefault="00D56D5A" w:rsidP="00F05A01">
      <w:pPr>
        <w:widowControl/>
        <w:ind w:right="27"/>
        <w:jc w:val="center"/>
        <w:rPr>
          <w:rFonts w:eastAsia="Times New Roman"/>
          <w:b/>
          <w:szCs w:val="24"/>
        </w:rPr>
      </w:pPr>
    </w:p>
    <w:p w14:paraId="229B7481" w14:textId="77777777" w:rsidR="002B122A" w:rsidRDefault="002B122A" w:rsidP="00F05A01">
      <w:pPr>
        <w:widowControl/>
        <w:ind w:right="27"/>
        <w:jc w:val="center"/>
        <w:rPr>
          <w:rFonts w:eastAsia="Times New Roman"/>
          <w:b/>
          <w:szCs w:val="24"/>
        </w:rPr>
      </w:pPr>
    </w:p>
    <w:p w14:paraId="075ABEEF" w14:textId="2D5253BA" w:rsidR="00FA1B7D" w:rsidRDefault="00FA1B7D" w:rsidP="00FA1B7D">
      <w:pPr>
        <w:widowControl/>
        <w:numPr>
          <w:ilvl w:val="0"/>
          <w:numId w:val="1"/>
        </w:numPr>
        <w:ind w:left="284" w:right="27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Saskaņā ar 2018. gada 28. augusta Ministra kabineta noteikumu Nr. 555 “</w:t>
      </w:r>
      <w:r w:rsidRPr="00FA1B7D">
        <w:rPr>
          <w:rFonts w:eastAsia="Times New Roman"/>
          <w:szCs w:val="24"/>
        </w:rPr>
        <w:t>Veselības aprūpes pakalpojumu organizēšanas un samaksas kārtība</w:t>
      </w:r>
      <w:r>
        <w:rPr>
          <w:rFonts w:eastAsia="Times New Roman"/>
          <w:szCs w:val="24"/>
        </w:rPr>
        <w:t xml:space="preserve">” </w:t>
      </w:r>
      <w:r w:rsidR="00C161F9" w:rsidRPr="00AC259C">
        <w:rPr>
          <w:rFonts w:eastAsia="Times New Roman"/>
          <w:szCs w:val="24"/>
        </w:rPr>
        <w:t>245.</w:t>
      </w:r>
      <w:r w:rsidR="00C161F9" w:rsidRPr="00AC259C">
        <w:rPr>
          <w:rFonts w:eastAsia="Times New Roman"/>
          <w:szCs w:val="24"/>
          <w:vertAlign w:val="superscript"/>
        </w:rPr>
        <w:t>3</w:t>
      </w:r>
      <w:r>
        <w:rPr>
          <w:rFonts w:eastAsia="Times New Roman"/>
          <w:szCs w:val="24"/>
        </w:rPr>
        <w:t xml:space="preserve"> punktu </w:t>
      </w:r>
      <w:r w:rsidR="001B1A68">
        <w:rPr>
          <w:rFonts w:eastAsia="Times New Roman"/>
          <w:szCs w:val="24"/>
        </w:rPr>
        <w:t xml:space="preserve">un papildus Līguma 1. pielikumā noteiktiem maksājumiem </w:t>
      </w:r>
      <w:r>
        <w:rPr>
          <w:rFonts w:eastAsia="Times New Roman"/>
          <w:szCs w:val="24"/>
        </w:rPr>
        <w:t xml:space="preserve">DIENESTS aprēķina </w:t>
      </w:r>
      <w:r w:rsidRPr="00FA1B7D">
        <w:rPr>
          <w:rFonts w:eastAsia="Times New Roman"/>
          <w:szCs w:val="24"/>
        </w:rPr>
        <w:t>piemaksu apjomu ģimenes ārstiem par sasniegtajiem vakcinācijas rādītājiem pret Covid</w:t>
      </w:r>
      <w:r w:rsidR="00AC259C">
        <w:rPr>
          <w:rFonts w:eastAsia="Times New Roman"/>
          <w:szCs w:val="24"/>
        </w:rPr>
        <w:t>-</w:t>
      </w:r>
      <w:r w:rsidRPr="00FA1B7D">
        <w:rPr>
          <w:rFonts w:eastAsia="Times New Roman"/>
          <w:szCs w:val="24"/>
        </w:rPr>
        <w:t>19 senioru un hronisko pacientu grupā.</w:t>
      </w:r>
    </w:p>
    <w:p w14:paraId="38119AE7" w14:textId="77777777" w:rsidR="00FA1B7D" w:rsidRDefault="00FA1B7D" w:rsidP="001B1A68">
      <w:pPr>
        <w:widowControl/>
        <w:ind w:right="27"/>
        <w:jc w:val="both"/>
        <w:rPr>
          <w:rFonts w:eastAsia="Times New Roman"/>
          <w:szCs w:val="24"/>
        </w:rPr>
      </w:pPr>
    </w:p>
    <w:p w14:paraId="2F34BAA8" w14:textId="4D30EC8E" w:rsidR="00147CCF" w:rsidRPr="00AC259C" w:rsidRDefault="00147CCF" w:rsidP="00147CCF">
      <w:pPr>
        <w:pStyle w:val="ListParagraph"/>
        <w:numPr>
          <w:ilvl w:val="0"/>
          <w:numId w:val="1"/>
        </w:numPr>
        <w:ind w:right="27"/>
        <w:jc w:val="both"/>
        <w:rPr>
          <w:rFonts w:eastAsiaTheme="minorHAnsi"/>
          <w:szCs w:val="24"/>
        </w:rPr>
      </w:pPr>
      <w:r>
        <w:t xml:space="preserve">IZPILDĪTĀJS apņemas informēt </w:t>
      </w:r>
      <w:r w:rsidR="00182C54">
        <w:t xml:space="preserve">un motivēt </w:t>
      </w:r>
      <w:r>
        <w:t>IZPILDĪTĀJA</w:t>
      </w:r>
      <w:r w:rsidR="00182C54">
        <w:t xml:space="preserve"> ģimenes ārsta </w:t>
      </w:r>
      <w:r>
        <w:t xml:space="preserve"> pacientu reģistrā iekļautās personas par nepieciešamību  veikt Covid-19 vakcināciju, tās ieguvumiem </w:t>
      </w:r>
      <w:r w:rsidR="00182C54">
        <w:t xml:space="preserve"> personai </w:t>
      </w:r>
      <w:r>
        <w:t>un pozitīvo ietekmi uz sabiedrības veselību</w:t>
      </w:r>
      <w:r w:rsidR="00182C54">
        <w:t xml:space="preserve"> un  epidemioloģisko situāciju</w:t>
      </w:r>
      <w:r>
        <w:t xml:space="preserve">, kā arī informēt par </w:t>
      </w:r>
      <w:r w:rsidR="00182C54">
        <w:t>vakcināciju pret Covid-19 saņemšanas kārtību.</w:t>
      </w:r>
    </w:p>
    <w:p w14:paraId="68EFD46E" w14:textId="77777777" w:rsidR="00AC259C" w:rsidRPr="00AC259C" w:rsidRDefault="00AC259C" w:rsidP="00AC259C">
      <w:pPr>
        <w:ind w:right="27"/>
        <w:jc w:val="both"/>
        <w:rPr>
          <w:rFonts w:eastAsiaTheme="minorHAnsi"/>
          <w:szCs w:val="24"/>
        </w:rPr>
      </w:pPr>
    </w:p>
    <w:p w14:paraId="5F90FB8F" w14:textId="7A2964FC" w:rsidR="00FA28AD" w:rsidRPr="00FA1B7D" w:rsidRDefault="00FA1B7D" w:rsidP="00FA1B7D">
      <w:pPr>
        <w:widowControl/>
        <w:numPr>
          <w:ilvl w:val="0"/>
          <w:numId w:val="1"/>
        </w:numPr>
        <w:ind w:left="284" w:right="27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DIENESTS aprēķina un veic samaksu</w:t>
      </w:r>
      <w:r w:rsidR="00AC259C">
        <w:rPr>
          <w:rFonts w:eastAsia="Times New Roman"/>
          <w:szCs w:val="24"/>
        </w:rPr>
        <w:t xml:space="preserve"> </w:t>
      </w:r>
      <w:r w:rsidR="003737E6">
        <w:rPr>
          <w:rFonts w:eastAsia="Times New Roman"/>
          <w:szCs w:val="24"/>
        </w:rPr>
        <w:t xml:space="preserve">IZPILDĪTÄJAM </w:t>
      </w:r>
      <w:r>
        <w:rPr>
          <w:rFonts w:eastAsia="Times New Roman"/>
          <w:szCs w:val="24"/>
        </w:rPr>
        <w:t xml:space="preserve">par sasniegtajiem </w:t>
      </w:r>
      <w:r w:rsidR="002B122A" w:rsidRPr="00FA1B7D">
        <w:rPr>
          <w:rFonts w:eastAsia="Times New Roman"/>
          <w:szCs w:val="24"/>
        </w:rPr>
        <w:t xml:space="preserve">Covid-19 vakcinācijas </w:t>
      </w:r>
      <w:r w:rsidRPr="00FA1B7D">
        <w:rPr>
          <w:rFonts w:eastAsia="Times New Roman"/>
          <w:szCs w:val="24"/>
        </w:rPr>
        <w:t>aptveres rādītājiem</w:t>
      </w:r>
      <w:r>
        <w:rPr>
          <w:rFonts w:eastAsia="Times New Roman"/>
          <w:szCs w:val="24"/>
        </w:rPr>
        <w:t xml:space="preserve"> </w:t>
      </w:r>
      <w:r w:rsidR="003737E6">
        <w:rPr>
          <w:rFonts w:eastAsia="Times New Roman"/>
          <w:szCs w:val="24"/>
        </w:rPr>
        <w:t xml:space="preserve"> par praksē reģistrētām</w:t>
      </w:r>
      <w:r w:rsidR="00FA28AD" w:rsidRPr="00FA1B7D">
        <w:rPr>
          <w:rFonts w:eastAsia="Times New Roman"/>
          <w:szCs w:val="24"/>
        </w:rPr>
        <w:t>:</w:t>
      </w:r>
    </w:p>
    <w:p w14:paraId="1FCD6C9B" w14:textId="0F1F448F" w:rsidR="00CC1ADB" w:rsidRDefault="00D56D5A" w:rsidP="00FA1B7D">
      <w:pPr>
        <w:widowControl/>
        <w:numPr>
          <w:ilvl w:val="1"/>
          <w:numId w:val="1"/>
        </w:numPr>
        <w:ind w:left="709" w:right="27" w:hanging="42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3737E6">
        <w:rPr>
          <w:rFonts w:eastAsia="Times New Roman"/>
          <w:szCs w:val="24"/>
        </w:rPr>
        <w:t xml:space="preserve">personām, kuras  </w:t>
      </w:r>
      <w:r w:rsidRPr="005F2CBA">
        <w:rPr>
          <w:rFonts w:eastAsia="Times New Roman"/>
          <w:szCs w:val="24"/>
        </w:rPr>
        <w:t xml:space="preserve">2021. gada 1. </w:t>
      </w:r>
      <w:r w:rsidR="005F2CBA">
        <w:rPr>
          <w:rFonts w:eastAsia="Times New Roman"/>
          <w:szCs w:val="24"/>
        </w:rPr>
        <w:t>janvāri</w:t>
      </w:r>
      <w:r w:rsidR="003737E6">
        <w:rPr>
          <w:rFonts w:eastAsia="Times New Roman"/>
          <w:szCs w:val="24"/>
        </w:rPr>
        <w:t xml:space="preserve"> ir vecākas par </w:t>
      </w:r>
      <w:r w:rsidR="002B122A" w:rsidRPr="002B122A">
        <w:rPr>
          <w:rFonts w:eastAsia="Times New Roman"/>
          <w:szCs w:val="24"/>
        </w:rPr>
        <w:t xml:space="preserve"> 60 gadiem</w:t>
      </w:r>
      <w:r w:rsidR="00CC1ADB">
        <w:rPr>
          <w:rFonts w:eastAsia="Times New Roman"/>
          <w:szCs w:val="24"/>
        </w:rPr>
        <w:t>;</w:t>
      </w:r>
    </w:p>
    <w:p w14:paraId="36BA15B2" w14:textId="681E1AE9" w:rsidR="00C647BD" w:rsidRDefault="00FA1B7D" w:rsidP="00BD2DCB">
      <w:pPr>
        <w:widowControl/>
        <w:numPr>
          <w:ilvl w:val="1"/>
          <w:numId w:val="1"/>
        </w:numPr>
        <w:ind w:left="709" w:right="27" w:hanging="425"/>
        <w:jc w:val="both"/>
        <w:rPr>
          <w:rFonts w:eastAsia="Times New Roman"/>
          <w:szCs w:val="24"/>
        </w:rPr>
      </w:pPr>
      <w:r w:rsidRPr="00D56D5A">
        <w:rPr>
          <w:rFonts w:eastAsia="Times New Roman"/>
          <w:szCs w:val="24"/>
        </w:rPr>
        <w:t xml:space="preserve"> </w:t>
      </w:r>
      <w:r w:rsidR="003737E6">
        <w:rPr>
          <w:rFonts w:eastAsia="Times New Roman"/>
          <w:szCs w:val="24"/>
        </w:rPr>
        <w:t>p</w:t>
      </w:r>
      <w:r w:rsidR="00C647BD" w:rsidRPr="00D56D5A">
        <w:rPr>
          <w:rFonts w:eastAsia="Times New Roman"/>
          <w:szCs w:val="24"/>
        </w:rPr>
        <w:t>erson</w:t>
      </w:r>
      <w:r w:rsidR="003737E6">
        <w:rPr>
          <w:rFonts w:eastAsia="Times New Roman"/>
          <w:szCs w:val="24"/>
        </w:rPr>
        <w:t xml:space="preserve">ām </w:t>
      </w:r>
      <w:r w:rsidR="00C647BD" w:rsidRPr="00D56D5A">
        <w:rPr>
          <w:rFonts w:eastAsia="Times New Roman"/>
          <w:szCs w:val="24"/>
        </w:rPr>
        <w:t xml:space="preserve"> noteiktām hroniskām s</w:t>
      </w:r>
      <w:r w:rsidR="003737E6">
        <w:rPr>
          <w:rFonts w:eastAsia="Times New Roman"/>
          <w:szCs w:val="24"/>
        </w:rPr>
        <w:t>limībām</w:t>
      </w:r>
      <w:r w:rsidR="00C647BD">
        <w:rPr>
          <w:rFonts w:eastAsia="Times New Roman"/>
          <w:szCs w:val="24"/>
        </w:rPr>
        <w:t>:</w:t>
      </w:r>
    </w:p>
    <w:p w14:paraId="638F557D" w14:textId="766AEAE8" w:rsidR="00C04080" w:rsidRPr="00AC259C" w:rsidRDefault="003737E6" w:rsidP="00C647BD">
      <w:pPr>
        <w:pStyle w:val="ListParagraph"/>
        <w:widowControl/>
        <w:numPr>
          <w:ilvl w:val="2"/>
          <w:numId w:val="1"/>
        </w:numPr>
        <w:ind w:left="1560" w:right="27"/>
        <w:jc w:val="both"/>
        <w:rPr>
          <w:rFonts w:eastAsia="Times New Roman"/>
          <w:szCs w:val="24"/>
        </w:rPr>
      </w:pPr>
      <w:r>
        <w:t xml:space="preserve">par kurām </w:t>
      </w:r>
      <w:r w:rsidR="0024664B">
        <w:t>2021. gada 1. janvārī</w:t>
      </w:r>
      <w:r w:rsidR="0024664B" w:rsidRPr="003737E6">
        <w:t xml:space="preserve"> </w:t>
      </w:r>
      <w:r w:rsidR="0024664B">
        <w:t xml:space="preserve">ir </w:t>
      </w:r>
      <w:r w:rsidRPr="003737E6">
        <w:t xml:space="preserve">dati </w:t>
      </w:r>
      <w:r w:rsidRPr="00AC259C">
        <w:rPr>
          <w:rStyle w:val="Strong"/>
          <w:b w:val="0"/>
          <w:bCs w:val="0"/>
          <w:color w:val="000000"/>
          <w:szCs w:val="24"/>
        </w:rPr>
        <w:t>Vienotās veselības nozares elektroniskās informācijas sistēma</w:t>
      </w:r>
      <w:r w:rsidRPr="003737E6">
        <w:t>s</w:t>
      </w:r>
      <w:r w:rsidRPr="005F2CBA" w:rsidDel="003737E6">
        <w:t xml:space="preserve"> </w:t>
      </w:r>
      <w:r>
        <w:t>PREDA</w:t>
      </w:r>
      <w:r w:rsidR="00C04080">
        <w:t>:</w:t>
      </w:r>
    </w:p>
    <w:p w14:paraId="0ED25D2C" w14:textId="0A6FA10E" w:rsidR="00C04080" w:rsidRPr="00AC259C" w:rsidRDefault="00AC259C" w:rsidP="00896C0C">
      <w:pPr>
        <w:pStyle w:val="ListParagraph"/>
        <w:widowControl/>
        <w:numPr>
          <w:ilvl w:val="3"/>
          <w:numId w:val="1"/>
        </w:numPr>
        <w:ind w:left="2268" w:right="27"/>
        <w:jc w:val="both"/>
        <w:rPr>
          <w:rFonts w:eastAsia="Times New Roman"/>
          <w:szCs w:val="24"/>
        </w:rPr>
      </w:pPr>
      <w:r>
        <w:t xml:space="preserve"> </w:t>
      </w:r>
      <w:r w:rsidR="00C647BD">
        <w:t>Cukura diabēta pacientu reģistrā</w:t>
      </w:r>
      <w:r>
        <w:t>;</w:t>
      </w:r>
    </w:p>
    <w:p w14:paraId="25360C19" w14:textId="778258FE" w:rsidR="00C04080" w:rsidRPr="00AC259C" w:rsidRDefault="00AC259C" w:rsidP="00896C0C">
      <w:pPr>
        <w:pStyle w:val="ListParagraph"/>
        <w:widowControl/>
        <w:numPr>
          <w:ilvl w:val="3"/>
          <w:numId w:val="1"/>
        </w:numPr>
        <w:ind w:left="2268" w:right="27"/>
        <w:jc w:val="both"/>
        <w:rPr>
          <w:rFonts w:eastAsia="Times New Roman"/>
          <w:szCs w:val="24"/>
        </w:rPr>
      </w:pPr>
      <w:r>
        <w:t xml:space="preserve"> </w:t>
      </w:r>
      <w:r w:rsidR="00C647BD">
        <w:t>Onkoloģisko pacientu reģistrā</w:t>
      </w:r>
      <w:r>
        <w:t>;</w:t>
      </w:r>
    </w:p>
    <w:p w14:paraId="358DE301" w14:textId="5E9D1057" w:rsidR="0024664B" w:rsidRPr="00AC259C" w:rsidRDefault="00AC259C" w:rsidP="00896C0C">
      <w:pPr>
        <w:pStyle w:val="ListParagraph"/>
        <w:widowControl/>
        <w:numPr>
          <w:ilvl w:val="3"/>
          <w:numId w:val="1"/>
        </w:numPr>
        <w:ind w:left="2268" w:right="27"/>
        <w:jc w:val="both"/>
        <w:rPr>
          <w:rFonts w:eastAsia="Times New Roman"/>
          <w:szCs w:val="24"/>
        </w:rPr>
      </w:pPr>
      <w:r>
        <w:t xml:space="preserve"> </w:t>
      </w:r>
      <w:r w:rsidR="00C647BD">
        <w:t>Multiplās sklerozes pacientu reģistrā</w:t>
      </w:r>
      <w:r>
        <w:t>;</w:t>
      </w:r>
    </w:p>
    <w:p w14:paraId="45AAA6D1" w14:textId="77777777" w:rsidR="0024664B" w:rsidRPr="0024664B" w:rsidRDefault="0024664B" w:rsidP="0024664B">
      <w:pPr>
        <w:pStyle w:val="ListParagraph"/>
        <w:widowControl/>
        <w:numPr>
          <w:ilvl w:val="0"/>
          <w:numId w:val="7"/>
        </w:numPr>
        <w:ind w:right="27"/>
        <w:jc w:val="both"/>
        <w:rPr>
          <w:rFonts w:eastAsia="Times New Roman"/>
          <w:vanish/>
          <w:szCs w:val="24"/>
        </w:rPr>
      </w:pPr>
    </w:p>
    <w:p w14:paraId="14278E99" w14:textId="77777777" w:rsidR="0024664B" w:rsidRPr="0024664B" w:rsidRDefault="0024664B" w:rsidP="0024664B">
      <w:pPr>
        <w:pStyle w:val="ListParagraph"/>
        <w:widowControl/>
        <w:numPr>
          <w:ilvl w:val="0"/>
          <w:numId w:val="7"/>
        </w:numPr>
        <w:ind w:right="27"/>
        <w:jc w:val="both"/>
        <w:rPr>
          <w:rFonts w:eastAsia="Times New Roman"/>
          <w:vanish/>
          <w:szCs w:val="24"/>
        </w:rPr>
      </w:pPr>
    </w:p>
    <w:p w14:paraId="3D8B20ED" w14:textId="77777777" w:rsidR="0024664B" w:rsidRPr="0024664B" w:rsidRDefault="0024664B" w:rsidP="0024664B">
      <w:pPr>
        <w:pStyle w:val="ListParagraph"/>
        <w:widowControl/>
        <w:numPr>
          <w:ilvl w:val="0"/>
          <w:numId w:val="7"/>
        </w:numPr>
        <w:ind w:right="27"/>
        <w:jc w:val="both"/>
        <w:rPr>
          <w:rFonts w:eastAsia="Times New Roman"/>
          <w:vanish/>
          <w:szCs w:val="24"/>
        </w:rPr>
      </w:pPr>
    </w:p>
    <w:p w14:paraId="130DAA9F" w14:textId="77777777" w:rsidR="0024664B" w:rsidRPr="0024664B" w:rsidRDefault="0024664B" w:rsidP="0024664B">
      <w:pPr>
        <w:pStyle w:val="ListParagraph"/>
        <w:widowControl/>
        <w:numPr>
          <w:ilvl w:val="1"/>
          <w:numId w:val="7"/>
        </w:numPr>
        <w:ind w:right="27"/>
        <w:jc w:val="both"/>
        <w:rPr>
          <w:rFonts w:eastAsia="Times New Roman"/>
          <w:vanish/>
          <w:szCs w:val="24"/>
        </w:rPr>
      </w:pPr>
    </w:p>
    <w:p w14:paraId="45793CA4" w14:textId="77777777" w:rsidR="0024664B" w:rsidRPr="0024664B" w:rsidRDefault="0024664B" w:rsidP="0024664B">
      <w:pPr>
        <w:pStyle w:val="ListParagraph"/>
        <w:widowControl/>
        <w:numPr>
          <w:ilvl w:val="1"/>
          <w:numId w:val="7"/>
        </w:numPr>
        <w:ind w:right="27"/>
        <w:jc w:val="both"/>
        <w:rPr>
          <w:rFonts w:eastAsia="Times New Roman"/>
          <w:vanish/>
          <w:szCs w:val="24"/>
        </w:rPr>
      </w:pPr>
    </w:p>
    <w:p w14:paraId="5A33EEF4" w14:textId="77777777" w:rsidR="0024664B" w:rsidRPr="0024664B" w:rsidRDefault="0024664B" w:rsidP="0024664B">
      <w:pPr>
        <w:pStyle w:val="ListParagraph"/>
        <w:widowControl/>
        <w:numPr>
          <w:ilvl w:val="2"/>
          <w:numId w:val="7"/>
        </w:numPr>
        <w:ind w:right="27"/>
        <w:jc w:val="both"/>
        <w:rPr>
          <w:rFonts w:eastAsia="Times New Roman"/>
          <w:vanish/>
          <w:szCs w:val="24"/>
        </w:rPr>
      </w:pPr>
    </w:p>
    <w:p w14:paraId="298B5901" w14:textId="77777777" w:rsidR="0024664B" w:rsidRDefault="0024664B" w:rsidP="0024664B">
      <w:pPr>
        <w:pStyle w:val="ListParagraph"/>
        <w:widowControl/>
        <w:numPr>
          <w:ilvl w:val="2"/>
          <w:numId w:val="7"/>
        </w:numPr>
        <w:ind w:right="2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par kurām 2021. gada 1. janvārī ir dati SPKC uzturētā:</w:t>
      </w:r>
    </w:p>
    <w:p w14:paraId="47D5D598" w14:textId="786B76D7" w:rsidR="0024664B" w:rsidRPr="00AC259C" w:rsidRDefault="00AC259C" w:rsidP="00896C0C">
      <w:pPr>
        <w:pStyle w:val="ListParagraph"/>
        <w:widowControl/>
        <w:numPr>
          <w:ilvl w:val="3"/>
          <w:numId w:val="1"/>
        </w:numPr>
        <w:ind w:left="2268" w:right="27"/>
        <w:jc w:val="both"/>
      </w:pPr>
      <w:r>
        <w:t xml:space="preserve"> </w:t>
      </w:r>
      <w:r w:rsidR="00C647BD">
        <w:t>HIV pacientu reģistrā</w:t>
      </w:r>
      <w:r w:rsidR="0024664B">
        <w:t>;</w:t>
      </w:r>
    </w:p>
    <w:p w14:paraId="6168E69F" w14:textId="4DBAFD35" w:rsidR="00C647BD" w:rsidRPr="00AC259C" w:rsidRDefault="00AC259C" w:rsidP="00896C0C">
      <w:pPr>
        <w:pStyle w:val="ListParagraph"/>
        <w:widowControl/>
        <w:numPr>
          <w:ilvl w:val="3"/>
          <w:numId w:val="1"/>
        </w:numPr>
        <w:ind w:left="2268" w:right="27"/>
        <w:jc w:val="both"/>
      </w:pPr>
      <w:r>
        <w:t xml:space="preserve"> </w:t>
      </w:r>
      <w:r w:rsidR="00C647BD">
        <w:t>C-hepatīta pacientu reģistrā;</w:t>
      </w:r>
    </w:p>
    <w:p w14:paraId="428F1060" w14:textId="2B01EDD6" w:rsidR="00896C0C" w:rsidRDefault="0024664B" w:rsidP="00896C0C">
      <w:pPr>
        <w:pStyle w:val="ListParagraph"/>
        <w:widowControl/>
        <w:numPr>
          <w:ilvl w:val="2"/>
          <w:numId w:val="7"/>
        </w:numPr>
        <w:ind w:left="1560" w:right="27" w:hanging="709"/>
        <w:jc w:val="both"/>
        <w:rPr>
          <w:rFonts w:eastAsia="Times New Roman"/>
          <w:szCs w:val="24"/>
        </w:rPr>
      </w:pPr>
      <w:r w:rsidRPr="00896C0C">
        <w:rPr>
          <w:rFonts w:eastAsia="Times New Roman"/>
          <w:szCs w:val="24"/>
        </w:rPr>
        <w:t xml:space="preserve">par </w:t>
      </w:r>
      <w:r w:rsidR="00C647BD" w:rsidRPr="00896C0C">
        <w:rPr>
          <w:rFonts w:eastAsia="Times New Roman"/>
          <w:szCs w:val="24"/>
        </w:rPr>
        <w:t>kur</w:t>
      </w:r>
      <w:r w:rsidRPr="00896C0C">
        <w:rPr>
          <w:rFonts w:eastAsia="Times New Roman"/>
          <w:szCs w:val="24"/>
        </w:rPr>
        <w:t>ām</w:t>
      </w:r>
      <w:r w:rsidR="00C647BD" w:rsidRPr="00896C0C">
        <w:rPr>
          <w:rFonts w:eastAsia="Times New Roman"/>
          <w:szCs w:val="24"/>
        </w:rPr>
        <w:t xml:space="preserve"> laika posmā no 2020. gada 1. janvāra līdz 202</w:t>
      </w:r>
      <w:r w:rsidR="005F2CBA" w:rsidRPr="00896C0C">
        <w:rPr>
          <w:rFonts w:eastAsia="Times New Roman"/>
          <w:szCs w:val="24"/>
        </w:rPr>
        <w:t>0</w:t>
      </w:r>
      <w:r w:rsidR="00C647BD" w:rsidRPr="00896C0C">
        <w:rPr>
          <w:rFonts w:eastAsia="Times New Roman"/>
          <w:szCs w:val="24"/>
        </w:rPr>
        <w:t xml:space="preserve">. gada 31. decembrim </w:t>
      </w:r>
      <w:r w:rsidRPr="00896C0C">
        <w:rPr>
          <w:rFonts w:eastAsia="Times New Roman"/>
          <w:szCs w:val="24"/>
        </w:rPr>
        <w:t xml:space="preserve">ir dati aptiekā </w:t>
      </w:r>
      <w:r w:rsidR="00BC3624" w:rsidRPr="00896C0C">
        <w:rPr>
          <w:rFonts w:eastAsia="Times New Roman"/>
          <w:szCs w:val="24"/>
        </w:rPr>
        <w:t>atprečotu</w:t>
      </w:r>
      <w:r w:rsidRPr="00896C0C">
        <w:rPr>
          <w:rFonts w:eastAsia="Times New Roman"/>
          <w:szCs w:val="24"/>
        </w:rPr>
        <w:t xml:space="preserve">  </w:t>
      </w:r>
      <w:r w:rsidR="00C647BD" w:rsidRPr="00896C0C">
        <w:rPr>
          <w:rFonts w:eastAsia="Times New Roman"/>
          <w:szCs w:val="24"/>
        </w:rPr>
        <w:t>kompensējamo zāļu recepti;</w:t>
      </w:r>
    </w:p>
    <w:p w14:paraId="69D13715" w14:textId="040E02F0" w:rsidR="005761AD" w:rsidRPr="00896C0C" w:rsidRDefault="0024664B" w:rsidP="00896C0C">
      <w:pPr>
        <w:pStyle w:val="ListParagraph"/>
        <w:widowControl/>
        <w:numPr>
          <w:ilvl w:val="2"/>
          <w:numId w:val="7"/>
        </w:numPr>
        <w:ind w:left="1560" w:right="27" w:hanging="709"/>
        <w:jc w:val="both"/>
        <w:rPr>
          <w:rFonts w:eastAsia="Times New Roman"/>
          <w:szCs w:val="24"/>
        </w:rPr>
      </w:pPr>
      <w:r w:rsidRPr="00896C0C">
        <w:rPr>
          <w:rFonts w:eastAsia="Times New Roman"/>
          <w:szCs w:val="24"/>
        </w:rPr>
        <w:t xml:space="preserve">par kurām </w:t>
      </w:r>
      <w:r w:rsidR="00C647BD" w:rsidRPr="00896C0C">
        <w:rPr>
          <w:rFonts w:eastAsia="Times New Roman"/>
          <w:szCs w:val="24"/>
        </w:rPr>
        <w:t>laika posmā no 2020. gada 1. janvāra līdz 202</w:t>
      </w:r>
      <w:r w:rsidR="005F2CBA" w:rsidRPr="00896C0C">
        <w:rPr>
          <w:rFonts w:eastAsia="Times New Roman"/>
          <w:szCs w:val="24"/>
        </w:rPr>
        <w:t>0</w:t>
      </w:r>
      <w:r w:rsidR="00C647BD" w:rsidRPr="00896C0C">
        <w:rPr>
          <w:rFonts w:eastAsia="Times New Roman"/>
          <w:szCs w:val="24"/>
        </w:rPr>
        <w:t>. gada 3</w:t>
      </w:r>
      <w:r w:rsidR="005F2CBA" w:rsidRPr="00896C0C">
        <w:rPr>
          <w:rFonts w:eastAsia="Times New Roman"/>
          <w:szCs w:val="24"/>
        </w:rPr>
        <w:t>1</w:t>
      </w:r>
      <w:r w:rsidR="00C647BD" w:rsidRPr="00896C0C">
        <w:rPr>
          <w:rFonts w:eastAsia="Times New Roman"/>
          <w:szCs w:val="24"/>
        </w:rPr>
        <w:t xml:space="preserve">. </w:t>
      </w:r>
      <w:r w:rsidR="005F2CBA" w:rsidRPr="00896C0C">
        <w:rPr>
          <w:rFonts w:eastAsia="Times New Roman"/>
          <w:szCs w:val="24"/>
        </w:rPr>
        <w:t>decembrim</w:t>
      </w:r>
      <w:r w:rsidR="00C647BD" w:rsidRPr="00896C0C">
        <w:rPr>
          <w:rFonts w:eastAsia="Times New Roman"/>
          <w:szCs w:val="24"/>
        </w:rPr>
        <w:t xml:space="preserve"> ir </w:t>
      </w:r>
      <w:r w:rsidRPr="00896C0C">
        <w:rPr>
          <w:rFonts w:eastAsia="Times New Roman"/>
          <w:szCs w:val="24"/>
        </w:rPr>
        <w:t>dati par</w:t>
      </w:r>
      <w:r w:rsidR="00C647BD" w:rsidRPr="00896C0C">
        <w:rPr>
          <w:rFonts w:eastAsia="Times New Roman"/>
          <w:szCs w:val="24"/>
        </w:rPr>
        <w:t xml:space="preserve"> hospitalizācij</w:t>
      </w:r>
      <w:r w:rsidRPr="00896C0C">
        <w:rPr>
          <w:rFonts w:eastAsia="Times New Roman"/>
          <w:szCs w:val="24"/>
        </w:rPr>
        <w:t>u</w:t>
      </w:r>
      <w:r w:rsidR="00C647BD" w:rsidRPr="00896C0C">
        <w:rPr>
          <w:rFonts w:eastAsia="Times New Roman"/>
          <w:szCs w:val="24"/>
        </w:rPr>
        <w:t xml:space="preserve"> ar hronisku diagnozi</w:t>
      </w:r>
      <w:r w:rsidR="00AC259C" w:rsidRPr="00896C0C">
        <w:rPr>
          <w:rFonts w:eastAsia="Times New Roman"/>
          <w:szCs w:val="24"/>
        </w:rPr>
        <w:t xml:space="preserve"> </w:t>
      </w:r>
      <w:r w:rsidR="00C647BD">
        <w:rPr>
          <w:rStyle w:val="FootnoteReference"/>
          <w:rFonts w:eastAsia="Times New Roman"/>
          <w:szCs w:val="24"/>
        </w:rPr>
        <w:footnoteReference w:id="1"/>
      </w:r>
      <w:r w:rsidR="00C647BD" w:rsidRPr="00896C0C">
        <w:rPr>
          <w:rFonts w:eastAsia="Times New Roman"/>
          <w:szCs w:val="24"/>
        </w:rPr>
        <w:t>.</w:t>
      </w:r>
    </w:p>
    <w:p w14:paraId="6D5F7A39" w14:textId="77777777" w:rsidR="00D56D5A" w:rsidRPr="00D56D5A" w:rsidRDefault="00D56D5A" w:rsidP="00D56D5A">
      <w:pPr>
        <w:widowControl/>
        <w:ind w:left="284" w:right="27"/>
        <w:jc w:val="both"/>
        <w:rPr>
          <w:rFonts w:eastAsia="Times New Roman"/>
          <w:szCs w:val="24"/>
        </w:rPr>
      </w:pPr>
    </w:p>
    <w:p w14:paraId="527337F5" w14:textId="2E36090B" w:rsidR="001B1A68" w:rsidRPr="001B1A68" w:rsidRDefault="001B1A68" w:rsidP="00896C0C">
      <w:pPr>
        <w:pStyle w:val="ListParagraph"/>
        <w:widowControl/>
        <w:numPr>
          <w:ilvl w:val="0"/>
          <w:numId w:val="7"/>
        </w:numPr>
        <w:ind w:right="2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Aptveres rādītāju DIENESTS aprēķina</w:t>
      </w:r>
      <w:r w:rsidR="0024664B">
        <w:rPr>
          <w:rFonts w:eastAsia="Times New Roman"/>
          <w:szCs w:val="24"/>
        </w:rPr>
        <w:t xml:space="preserve"> katra</w:t>
      </w:r>
      <w:r w:rsidR="005761AD">
        <w:rPr>
          <w:rFonts w:eastAsia="Times New Roman"/>
          <w:szCs w:val="24"/>
        </w:rPr>
        <w:t>i</w:t>
      </w:r>
      <w:r w:rsidR="0024664B">
        <w:rPr>
          <w:rFonts w:eastAsia="Times New Roman"/>
          <w:szCs w:val="24"/>
        </w:rPr>
        <w:t xml:space="preserve"> ģimenes ārsta praksei</w:t>
      </w:r>
      <w:r w:rsidR="00E41A2E">
        <w:rPr>
          <w:rFonts w:eastAsia="Times New Roman"/>
          <w:szCs w:val="24"/>
        </w:rPr>
        <w:t xml:space="preserve"> 2021. gada 1. oktobrī</w:t>
      </w:r>
      <w:r w:rsidR="005761AD">
        <w:rPr>
          <w:rFonts w:eastAsia="Times New Roman"/>
          <w:szCs w:val="24"/>
        </w:rPr>
        <w:t>. Aptvere tiek noteikta dalot</w:t>
      </w:r>
      <w:r w:rsidR="00AC259C">
        <w:rPr>
          <w:rFonts w:eastAsia="Times New Roman"/>
          <w:szCs w:val="24"/>
        </w:rPr>
        <w:t xml:space="preserve"> </w:t>
      </w:r>
      <w:r w:rsidR="005761AD">
        <w:rPr>
          <w:rFonts w:eastAsia="Times New Roman"/>
          <w:szCs w:val="24"/>
        </w:rPr>
        <w:t xml:space="preserve">vakcinācijas pret Covid-19 </w:t>
      </w:r>
      <w:r w:rsidR="00BC3624">
        <w:rPr>
          <w:rFonts w:eastAsia="Times New Roman"/>
          <w:szCs w:val="24"/>
        </w:rPr>
        <w:t xml:space="preserve">pilnu </w:t>
      </w:r>
      <w:r w:rsidR="005761AD">
        <w:rPr>
          <w:rFonts w:eastAsia="Times New Roman"/>
          <w:szCs w:val="24"/>
        </w:rPr>
        <w:t xml:space="preserve">kursu </w:t>
      </w:r>
      <w:r>
        <w:rPr>
          <w:rFonts w:eastAsia="Times New Roman"/>
          <w:szCs w:val="24"/>
        </w:rPr>
        <w:t xml:space="preserve"> </w:t>
      </w:r>
      <w:r w:rsidR="005761AD">
        <w:rPr>
          <w:rFonts w:eastAsia="Times New Roman"/>
          <w:szCs w:val="24"/>
        </w:rPr>
        <w:t>saņēmušo personu skaitu pret</w:t>
      </w:r>
      <w:r>
        <w:rPr>
          <w:rFonts w:eastAsia="Times New Roman"/>
          <w:szCs w:val="24"/>
        </w:rPr>
        <w:t xml:space="preserve"> 3. punktā noteiktās mērķa grupas pacientu skaitu, kuri vērtējuma periodā </w:t>
      </w:r>
      <w:r w:rsidR="005761AD">
        <w:rPr>
          <w:rFonts w:eastAsia="Times New Roman"/>
          <w:szCs w:val="24"/>
        </w:rPr>
        <w:t xml:space="preserve">līdz  2012. gada 1. oktobrim </w:t>
      </w:r>
      <w:r>
        <w:rPr>
          <w:rFonts w:eastAsia="Times New Roman"/>
          <w:szCs w:val="24"/>
        </w:rPr>
        <w:t>bija reģistrēti pie ģimenes ārsta</w:t>
      </w:r>
      <w:r w:rsidR="005761AD">
        <w:rPr>
          <w:rFonts w:eastAsia="Times New Roman"/>
          <w:szCs w:val="24"/>
        </w:rPr>
        <w:t xml:space="preserve"> visu vērtējamo periodu</w:t>
      </w:r>
      <w:r w:rsidR="00BC3624">
        <w:rPr>
          <w:rFonts w:eastAsia="Times New Roman"/>
          <w:szCs w:val="24"/>
        </w:rPr>
        <w:t>,</w:t>
      </w:r>
      <w:r w:rsidR="005761AD">
        <w:rPr>
          <w:rFonts w:eastAsia="Times New Roman"/>
          <w:szCs w:val="24"/>
        </w:rPr>
        <w:t xml:space="preserve"> nav miruši, nesaņemot vakcināciju pret Covid-19 </w:t>
      </w:r>
      <w:r w:rsidR="00BC3624">
        <w:rPr>
          <w:rFonts w:eastAsia="Times New Roman"/>
          <w:szCs w:val="24"/>
        </w:rPr>
        <w:t xml:space="preserve">un nav statusā “bloķēti” </w:t>
      </w:r>
      <w:r w:rsidR="005761AD">
        <w:rPr>
          <w:rFonts w:eastAsia="Times New Roman"/>
          <w:szCs w:val="24"/>
        </w:rPr>
        <w:t>un reizinot ar 100</w:t>
      </w:r>
      <w:r w:rsidR="00E41A2E">
        <w:rPr>
          <w:rFonts w:eastAsia="Times New Roman"/>
          <w:szCs w:val="24"/>
        </w:rPr>
        <w:t xml:space="preserve">. </w:t>
      </w:r>
    </w:p>
    <w:p w14:paraId="121C208E" w14:textId="4A2D9821" w:rsidR="005B0CC3" w:rsidRPr="007353DC" w:rsidRDefault="005B0CC3" w:rsidP="00865E12">
      <w:pPr>
        <w:jc w:val="both"/>
        <w:rPr>
          <w:szCs w:val="24"/>
        </w:rPr>
      </w:pPr>
    </w:p>
    <w:p w14:paraId="14FC575D" w14:textId="28935CA6" w:rsidR="00396F07" w:rsidRPr="007A68C8" w:rsidRDefault="00396F07" w:rsidP="00896C0C">
      <w:pPr>
        <w:pStyle w:val="ListParagraph"/>
        <w:widowControl/>
        <w:numPr>
          <w:ilvl w:val="0"/>
          <w:numId w:val="7"/>
        </w:numPr>
        <w:tabs>
          <w:tab w:val="left" w:pos="284"/>
        </w:tabs>
        <w:ind w:right="27"/>
        <w:jc w:val="both"/>
        <w:rPr>
          <w:rFonts w:eastAsia="Times New Roman"/>
          <w:szCs w:val="24"/>
        </w:rPr>
      </w:pPr>
      <w:r w:rsidRPr="00091275">
        <w:rPr>
          <w:szCs w:val="24"/>
        </w:rPr>
        <w:t>DIENESTS</w:t>
      </w:r>
      <w:r w:rsidR="00EC53F8">
        <w:rPr>
          <w:szCs w:val="24"/>
        </w:rPr>
        <w:t>,</w:t>
      </w:r>
      <w:r w:rsidR="00865E12" w:rsidRPr="00865E12">
        <w:rPr>
          <w:szCs w:val="24"/>
        </w:rPr>
        <w:t xml:space="preserve"> </w:t>
      </w:r>
      <w:r w:rsidR="00EC53F8">
        <w:rPr>
          <w:szCs w:val="24"/>
        </w:rPr>
        <w:t xml:space="preserve">par </w:t>
      </w:r>
      <w:r w:rsidR="00EC53F8" w:rsidRPr="00EC53F8">
        <w:rPr>
          <w:szCs w:val="24"/>
        </w:rPr>
        <w:t>sasniegtajiem Covid-19 vakcinācijas aptveres rādītājiem</w:t>
      </w:r>
      <w:r w:rsidR="00EC53F8">
        <w:rPr>
          <w:szCs w:val="24"/>
        </w:rPr>
        <w:t xml:space="preserve"> </w:t>
      </w:r>
      <w:r w:rsidR="00E41A2E">
        <w:rPr>
          <w:szCs w:val="24"/>
        </w:rPr>
        <w:t xml:space="preserve">atbilstoši </w:t>
      </w:r>
      <w:r w:rsidR="00D56D5A">
        <w:rPr>
          <w:szCs w:val="24"/>
        </w:rPr>
        <w:t>4</w:t>
      </w:r>
      <w:r w:rsidR="00CC1ADB">
        <w:rPr>
          <w:szCs w:val="24"/>
        </w:rPr>
        <w:t>.</w:t>
      </w:r>
      <w:r w:rsidR="00EC53F8">
        <w:rPr>
          <w:szCs w:val="24"/>
        </w:rPr>
        <w:t xml:space="preserve">punktā </w:t>
      </w:r>
      <w:r w:rsidR="00E41A2E">
        <w:rPr>
          <w:szCs w:val="24"/>
        </w:rPr>
        <w:t xml:space="preserve">veiktam </w:t>
      </w:r>
      <w:r w:rsidR="00EC53F8">
        <w:rPr>
          <w:szCs w:val="24"/>
        </w:rPr>
        <w:t>aprēķina</w:t>
      </w:r>
      <w:r w:rsidR="00E41A2E">
        <w:rPr>
          <w:szCs w:val="24"/>
        </w:rPr>
        <w:t>m noteiks samaksu par vakcinēto pret Covid-19 personu un veiks aprēķinu par praksē reģistrētam vakcinētām personām pret Covid-19:</w:t>
      </w:r>
    </w:p>
    <w:p w14:paraId="58CCA9FB" w14:textId="1DE25DF2" w:rsidR="00865E12" w:rsidRDefault="00865E12" w:rsidP="00896C0C">
      <w:pPr>
        <w:pStyle w:val="ListParagraph"/>
        <w:numPr>
          <w:ilvl w:val="1"/>
          <w:numId w:val="7"/>
        </w:numPr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7A68C8" w:rsidRPr="007A68C8">
        <w:rPr>
          <w:szCs w:val="24"/>
        </w:rPr>
        <w:t xml:space="preserve">1,00  </w:t>
      </w:r>
      <w:proofErr w:type="spellStart"/>
      <w:r w:rsidR="007A68C8" w:rsidRPr="007A68C8">
        <w:rPr>
          <w:szCs w:val="24"/>
        </w:rPr>
        <w:t>euro</w:t>
      </w:r>
      <w:proofErr w:type="spellEnd"/>
      <w:r w:rsidR="007A68C8" w:rsidRPr="007A68C8">
        <w:rPr>
          <w:szCs w:val="24"/>
        </w:rPr>
        <w:t xml:space="preserve"> apmērā par katru vakcinēto personu, kura pabeidza vakcināciju, ja sasniegta aptvere līdz 60%;</w:t>
      </w:r>
    </w:p>
    <w:p w14:paraId="4E98474A" w14:textId="361B6B13" w:rsidR="00865E12" w:rsidRDefault="00865E12" w:rsidP="00896C0C">
      <w:pPr>
        <w:pStyle w:val="ListParagraph"/>
        <w:numPr>
          <w:ilvl w:val="1"/>
          <w:numId w:val="7"/>
        </w:numPr>
        <w:jc w:val="both"/>
        <w:outlineLvl w:val="0"/>
        <w:rPr>
          <w:szCs w:val="24"/>
        </w:rPr>
      </w:pPr>
      <w:r>
        <w:rPr>
          <w:szCs w:val="24"/>
        </w:rPr>
        <w:lastRenderedPageBreak/>
        <w:t xml:space="preserve"> </w:t>
      </w:r>
      <w:r w:rsidR="007A68C8" w:rsidRPr="00865E12">
        <w:rPr>
          <w:szCs w:val="24"/>
        </w:rPr>
        <w:t xml:space="preserve">2,00 </w:t>
      </w:r>
      <w:proofErr w:type="spellStart"/>
      <w:r w:rsidR="007A68C8" w:rsidRPr="00865E12">
        <w:rPr>
          <w:szCs w:val="24"/>
        </w:rPr>
        <w:t>euro</w:t>
      </w:r>
      <w:proofErr w:type="spellEnd"/>
      <w:r w:rsidR="007A68C8" w:rsidRPr="00865E12">
        <w:rPr>
          <w:szCs w:val="24"/>
        </w:rPr>
        <w:t xml:space="preserve"> apmērā par katru vakcinēto personu, kura pabeidza vakcināciju, ja sasniegta aptvere </w:t>
      </w:r>
      <w:r w:rsidR="00EC53F8">
        <w:rPr>
          <w:szCs w:val="24"/>
        </w:rPr>
        <w:t>no</w:t>
      </w:r>
      <w:r w:rsidR="007A68C8" w:rsidRPr="00865E12">
        <w:rPr>
          <w:szCs w:val="24"/>
        </w:rPr>
        <w:t xml:space="preserve">  60 % līdz 80%;</w:t>
      </w:r>
    </w:p>
    <w:p w14:paraId="3EC0ABAC" w14:textId="64E74300" w:rsidR="00B86815" w:rsidRDefault="00865E12" w:rsidP="00896C0C">
      <w:pPr>
        <w:pStyle w:val="ListParagraph"/>
        <w:numPr>
          <w:ilvl w:val="1"/>
          <w:numId w:val="7"/>
        </w:numPr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7A68C8" w:rsidRPr="00865E12">
        <w:rPr>
          <w:szCs w:val="24"/>
        </w:rPr>
        <w:t xml:space="preserve">3,00 </w:t>
      </w:r>
      <w:proofErr w:type="spellStart"/>
      <w:r w:rsidR="007A68C8" w:rsidRPr="00865E12">
        <w:rPr>
          <w:szCs w:val="24"/>
        </w:rPr>
        <w:t>euro</w:t>
      </w:r>
      <w:proofErr w:type="spellEnd"/>
      <w:r w:rsidR="007A68C8" w:rsidRPr="00865E12">
        <w:rPr>
          <w:szCs w:val="24"/>
        </w:rPr>
        <w:t xml:space="preserve"> apmērā par katru vakcinēto personu, kura pabeidza vakcināciju, ja sasniegta aptvere </w:t>
      </w:r>
      <w:r w:rsidR="00EC53F8">
        <w:rPr>
          <w:szCs w:val="24"/>
        </w:rPr>
        <w:t>no</w:t>
      </w:r>
      <w:r w:rsidR="007A68C8" w:rsidRPr="00865E12">
        <w:rPr>
          <w:szCs w:val="24"/>
        </w:rPr>
        <w:t xml:space="preserve"> 80% līdz 100%.</w:t>
      </w:r>
    </w:p>
    <w:p w14:paraId="17025123" w14:textId="1E5AFFD1" w:rsidR="00B86815" w:rsidRDefault="00B86815" w:rsidP="00B86815">
      <w:pPr>
        <w:jc w:val="both"/>
        <w:outlineLvl w:val="0"/>
        <w:rPr>
          <w:szCs w:val="24"/>
        </w:rPr>
      </w:pPr>
    </w:p>
    <w:p w14:paraId="54BDEC97" w14:textId="1E32C6BE" w:rsidR="00B86815" w:rsidRPr="00AC259C" w:rsidRDefault="00B86815" w:rsidP="00896C0C">
      <w:pPr>
        <w:pStyle w:val="ListParagraph"/>
        <w:numPr>
          <w:ilvl w:val="0"/>
          <w:numId w:val="7"/>
        </w:numPr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>
        <w:rPr>
          <w:rFonts w:eastAsia="Times New Roman"/>
          <w:szCs w:val="24"/>
        </w:rPr>
        <w:t>DIENESTS</w:t>
      </w:r>
      <w:r w:rsidR="00147CCF">
        <w:rPr>
          <w:rFonts w:eastAsia="Times New Roman"/>
          <w:szCs w:val="24"/>
        </w:rPr>
        <w:t xml:space="preserve"> līdz</w:t>
      </w:r>
      <w:r>
        <w:rPr>
          <w:rFonts w:eastAsia="Times New Roman"/>
          <w:szCs w:val="24"/>
        </w:rPr>
        <w:t xml:space="preserve"> 2021. gada</w:t>
      </w:r>
      <w:r w:rsidR="00147CCF">
        <w:rPr>
          <w:rFonts w:eastAsia="Times New Roman"/>
          <w:szCs w:val="24"/>
        </w:rPr>
        <w:t xml:space="preserve"> 1.j</w:t>
      </w:r>
      <w:r w:rsidR="00752655">
        <w:rPr>
          <w:rFonts w:eastAsia="Times New Roman"/>
          <w:szCs w:val="24"/>
        </w:rPr>
        <w:t>ūlijam, 15. augustam un 15. septembrim</w:t>
      </w:r>
      <w:r>
        <w:rPr>
          <w:rFonts w:eastAsia="Times New Roman"/>
          <w:szCs w:val="24"/>
        </w:rPr>
        <w:t xml:space="preserve">  </w:t>
      </w:r>
      <w:r w:rsidR="003737E6">
        <w:rPr>
          <w:rFonts w:eastAsia="Times New Roman"/>
          <w:szCs w:val="24"/>
        </w:rPr>
        <w:t>IZPILDĪT</w:t>
      </w:r>
      <w:r w:rsidR="00E41A2E">
        <w:rPr>
          <w:rFonts w:eastAsia="Times New Roman"/>
          <w:szCs w:val="24"/>
        </w:rPr>
        <w:t>Ā</w:t>
      </w:r>
      <w:r w:rsidR="003737E6">
        <w:rPr>
          <w:rFonts w:eastAsia="Times New Roman"/>
          <w:szCs w:val="24"/>
        </w:rPr>
        <w:t xml:space="preserve">JAM </w:t>
      </w:r>
      <w:proofErr w:type="spellStart"/>
      <w:r>
        <w:rPr>
          <w:rFonts w:eastAsia="Times New Roman"/>
          <w:szCs w:val="24"/>
        </w:rPr>
        <w:t>izsūt</w:t>
      </w:r>
      <w:r w:rsidR="003737E6">
        <w:rPr>
          <w:rFonts w:eastAsia="Times New Roman"/>
          <w:szCs w:val="24"/>
        </w:rPr>
        <w:t>a</w:t>
      </w:r>
      <w:proofErr w:type="spellEnd"/>
      <w:r>
        <w:rPr>
          <w:rFonts w:eastAsia="Times New Roman"/>
          <w:szCs w:val="24"/>
        </w:rPr>
        <w:t xml:space="preserve"> sarakstu ar </w:t>
      </w:r>
      <w:r w:rsidR="003737E6">
        <w:rPr>
          <w:rFonts w:eastAsia="Times New Roman"/>
          <w:szCs w:val="24"/>
        </w:rPr>
        <w:t xml:space="preserve"> </w:t>
      </w:r>
      <w:r w:rsidR="00E41A2E">
        <w:rPr>
          <w:rFonts w:eastAsia="Times New Roman"/>
          <w:szCs w:val="24"/>
        </w:rPr>
        <w:t xml:space="preserve">praksē </w:t>
      </w:r>
      <w:r w:rsidR="003737E6">
        <w:rPr>
          <w:rFonts w:eastAsia="Times New Roman"/>
          <w:szCs w:val="24"/>
        </w:rPr>
        <w:t>re</w:t>
      </w:r>
      <w:r w:rsidR="00E41A2E">
        <w:rPr>
          <w:rFonts w:eastAsia="Times New Roman"/>
          <w:szCs w:val="24"/>
        </w:rPr>
        <w:t>ģ</w:t>
      </w:r>
      <w:r w:rsidR="003737E6">
        <w:rPr>
          <w:rFonts w:eastAsia="Times New Roman"/>
          <w:szCs w:val="24"/>
        </w:rPr>
        <w:t xml:space="preserve">istrētām </w:t>
      </w:r>
      <w:r>
        <w:rPr>
          <w:rFonts w:eastAsia="Times New Roman"/>
          <w:szCs w:val="24"/>
        </w:rPr>
        <w:t>personām</w:t>
      </w:r>
      <w:r w:rsidR="00E41A2E">
        <w:rPr>
          <w:rFonts w:eastAsia="Times New Roman"/>
          <w:szCs w:val="24"/>
        </w:rPr>
        <w:t xml:space="preserve"> un to vakcinācijas statusu, papildus </w:t>
      </w:r>
      <w:r w:rsidR="003737E6">
        <w:rPr>
          <w:rFonts w:eastAsia="Times New Roman"/>
          <w:szCs w:val="24"/>
        </w:rPr>
        <w:t>norād</w:t>
      </w:r>
      <w:r w:rsidR="00E41A2E">
        <w:rPr>
          <w:rFonts w:eastAsia="Times New Roman"/>
          <w:szCs w:val="24"/>
        </w:rPr>
        <w:t xml:space="preserve">ot personas atbilstību </w:t>
      </w:r>
      <w:r w:rsidR="003737E6">
        <w:rPr>
          <w:rFonts w:eastAsia="Times New Roman"/>
          <w:szCs w:val="24"/>
        </w:rPr>
        <w:t>3.punktā noteiktiem nosacījumiem</w:t>
      </w:r>
      <w:r w:rsidR="00BC3624" w:rsidRPr="00BC3624">
        <w:rPr>
          <w:szCs w:val="24"/>
        </w:rPr>
        <w:t xml:space="preserve"> </w:t>
      </w:r>
      <w:r w:rsidR="00BC3624" w:rsidRPr="00360682">
        <w:rPr>
          <w:szCs w:val="24"/>
        </w:rPr>
        <w:t>elektroniski uz līguma norādīto elektroniskā pasta adresi</w:t>
      </w:r>
      <w:r w:rsidR="00BC3624">
        <w:rPr>
          <w:szCs w:val="24"/>
        </w:rPr>
        <w:t xml:space="preserve"> šifrētā veidā un datnes paroli nosūt</w:t>
      </w:r>
      <w:r w:rsidR="00942035">
        <w:rPr>
          <w:szCs w:val="24"/>
        </w:rPr>
        <w:t>a</w:t>
      </w:r>
      <w:r w:rsidR="00BC3624">
        <w:rPr>
          <w:szCs w:val="24"/>
        </w:rPr>
        <w:t xml:space="preserve"> uz izpildītāja līgumā norād</w:t>
      </w:r>
      <w:r w:rsidR="00942035">
        <w:rPr>
          <w:szCs w:val="24"/>
        </w:rPr>
        <w:t>ī</w:t>
      </w:r>
      <w:r w:rsidR="00BC3624">
        <w:rPr>
          <w:szCs w:val="24"/>
        </w:rPr>
        <w:t>to mobilā tālruņa nu</w:t>
      </w:r>
      <w:r w:rsidR="00942035">
        <w:rPr>
          <w:szCs w:val="24"/>
        </w:rPr>
        <w:t>m</w:t>
      </w:r>
      <w:r w:rsidR="00BC3624">
        <w:rPr>
          <w:szCs w:val="24"/>
        </w:rPr>
        <w:t>uru</w:t>
      </w:r>
      <w:r w:rsidR="00942035">
        <w:rPr>
          <w:szCs w:val="24"/>
        </w:rPr>
        <w:t xml:space="preserve"> saziņai ar DIENESTU</w:t>
      </w:r>
      <w:r w:rsidR="00BC3624" w:rsidRPr="00360682">
        <w:rPr>
          <w:szCs w:val="24"/>
        </w:rPr>
        <w:t>.</w:t>
      </w:r>
    </w:p>
    <w:p w14:paraId="07FA8226" w14:textId="77777777" w:rsidR="00B86815" w:rsidRPr="00865E12" w:rsidRDefault="00B86815" w:rsidP="00B86815">
      <w:pPr>
        <w:pStyle w:val="ListParagraph"/>
        <w:widowControl/>
        <w:ind w:left="360" w:right="27"/>
        <w:jc w:val="both"/>
        <w:rPr>
          <w:rFonts w:eastAsia="Times New Roman"/>
          <w:szCs w:val="24"/>
        </w:rPr>
      </w:pPr>
    </w:p>
    <w:p w14:paraId="79308928" w14:textId="20DEF83B" w:rsidR="00B86815" w:rsidRPr="00AC259C" w:rsidRDefault="00B86815" w:rsidP="00896C0C">
      <w:pPr>
        <w:pStyle w:val="ListParagraph"/>
        <w:numPr>
          <w:ilvl w:val="0"/>
          <w:numId w:val="7"/>
        </w:numPr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D56D5A">
        <w:rPr>
          <w:szCs w:val="24"/>
        </w:rPr>
        <w:t>DIENESTS</w:t>
      </w:r>
      <w:r w:rsidR="00BC3624">
        <w:rPr>
          <w:szCs w:val="24"/>
        </w:rPr>
        <w:t xml:space="preserve"> </w:t>
      </w:r>
      <w:r w:rsidR="00D56D5A">
        <w:rPr>
          <w:szCs w:val="24"/>
        </w:rPr>
        <w:t xml:space="preserve">nosūtīs </w:t>
      </w:r>
      <w:r w:rsidR="00BC3624">
        <w:rPr>
          <w:szCs w:val="24"/>
        </w:rPr>
        <w:t xml:space="preserve">IZPILDĪTĀJAM informāciju par sasniegto aptveres rādītāju 2021. gada 1. oktobri un veikto maksājuma aprēķina apmēru, norādot vakcinēto personu skaitu,  un </w:t>
      </w:r>
      <w:r w:rsidR="000F79E1">
        <w:rPr>
          <w:szCs w:val="24"/>
        </w:rPr>
        <w:t>sasniegto aptveres % aprēķinu</w:t>
      </w:r>
      <w:r w:rsidR="00BC3624">
        <w:rPr>
          <w:szCs w:val="24"/>
        </w:rPr>
        <w:t xml:space="preserve">, </w:t>
      </w:r>
      <w:r w:rsidR="00BC3624" w:rsidRPr="00AC259C">
        <w:rPr>
          <w:szCs w:val="24"/>
        </w:rPr>
        <w:t>līdz 2020 gada 30. oktobrim elektroniski uz līguma norādīto elektroniskā pasta adresi.</w:t>
      </w:r>
    </w:p>
    <w:p w14:paraId="3F16C33D" w14:textId="5F29B831" w:rsidR="00356ABD" w:rsidRDefault="00356ABD" w:rsidP="00356ABD">
      <w:pPr>
        <w:jc w:val="both"/>
        <w:outlineLvl w:val="0"/>
        <w:rPr>
          <w:szCs w:val="24"/>
        </w:rPr>
      </w:pPr>
    </w:p>
    <w:p w14:paraId="6D5FA8DE" w14:textId="09F332F1" w:rsidR="009E37AB" w:rsidRDefault="00356ABD" w:rsidP="00896C0C">
      <w:pPr>
        <w:pStyle w:val="ListParagraph"/>
        <w:numPr>
          <w:ilvl w:val="0"/>
          <w:numId w:val="7"/>
        </w:numPr>
        <w:jc w:val="both"/>
        <w:outlineLvl w:val="0"/>
        <w:rPr>
          <w:szCs w:val="24"/>
        </w:rPr>
      </w:pPr>
      <w:r>
        <w:rPr>
          <w:szCs w:val="24"/>
        </w:rPr>
        <w:t>DIENESTS aprēķina s</w:t>
      </w:r>
      <w:r w:rsidRPr="00356ABD">
        <w:rPr>
          <w:szCs w:val="24"/>
        </w:rPr>
        <w:t>amaks</w:t>
      </w:r>
      <w:r>
        <w:rPr>
          <w:szCs w:val="24"/>
        </w:rPr>
        <w:t>u ģimenes ārstiem</w:t>
      </w:r>
      <w:r w:rsidRPr="00356ABD">
        <w:rPr>
          <w:szCs w:val="24"/>
        </w:rPr>
        <w:t xml:space="preserve"> par sasniegtajiem Covid-19 vakcinācijas aptveres rādītājiem</w:t>
      </w:r>
      <w:r>
        <w:rPr>
          <w:szCs w:val="24"/>
        </w:rPr>
        <w:t xml:space="preserve"> </w:t>
      </w:r>
      <w:r w:rsidR="00B3020C">
        <w:rPr>
          <w:szCs w:val="24"/>
        </w:rPr>
        <w:t>3</w:t>
      </w:r>
      <w:r>
        <w:rPr>
          <w:szCs w:val="24"/>
        </w:rPr>
        <w:t>. punktā noteiktajā</w:t>
      </w:r>
      <w:r w:rsidRPr="00356ABD">
        <w:rPr>
          <w:szCs w:val="24"/>
        </w:rPr>
        <w:t xml:space="preserve"> mērķa grupā</w:t>
      </w:r>
      <w:r>
        <w:rPr>
          <w:szCs w:val="24"/>
        </w:rPr>
        <w:t xml:space="preserve"> par periodu no 2021. gada 1.janvāra līdz 2021. gada </w:t>
      </w:r>
      <w:r w:rsidR="00B86815">
        <w:rPr>
          <w:szCs w:val="24"/>
        </w:rPr>
        <w:t>1</w:t>
      </w:r>
      <w:r>
        <w:rPr>
          <w:szCs w:val="24"/>
        </w:rPr>
        <w:t xml:space="preserve">. </w:t>
      </w:r>
      <w:r w:rsidR="00100A32">
        <w:rPr>
          <w:szCs w:val="24"/>
        </w:rPr>
        <w:t>oktobrim</w:t>
      </w:r>
      <w:r w:rsidR="00CC7CF0">
        <w:rPr>
          <w:szCs w:val="24"/>
        </w:rPr>
        <w:t xml:space="preserve"> un veic samaksu līdz 2021. gada 31. decembrim.</w:t>
      </w:r>
    </w:p>
    <w:p w14:paraId="51F60358" w14:textId="525DDC0B" w:rsidR="00AC259C" w:rsidRDefault="00AC259C" w:rsidP="00AC259C">
      <w:pPr>
        <w:jc w:val="both"/>
        <w:outlineLvl w:val="0"/>
        <w:rPr>
          <w:szCs w:val="24"/>
        </w:rPr>
      </w:pPr>
    </w:p>
    <w:p w14:paraId="75CF7DD1" w14:textId="341AA360" w:rsidR="00AC259C" w:rsidRDefault="00AC259C" w:rsidP="00AC259C">
      <w:pPr>
        <w:jc w:val="both"/>
        <w:outlineLvl w:val="0"/>
        <w:rPr>
          <w:szCs w:val="24"/>
        </w:rPr>
      </w:pPr>
    </w:p>
    <w:p w14:paraId="7CFA7BCE" w14:textId="77777777" w:rsidR="00AC259C" w:rsidRPr="00AC259C" w:rsidRDefault="00AC259C" w:rsidP="00AC259C">
      <w:pPr>
        <w:jc w:val="both"/>
        <w:outlineLvl w:val="0"/>
        <w:rPr>
          <w:szCs w:val="24"/>
        </w:rPr>
      </w:pPr>
    </w:p>
    <w:p w14:paraId="1FC01A9C" w14:textId="27C997E8" w:rsidR="004E6F1E" w:rsidRDefault="004E6F1E" w:rsidP="009E37AB">
      <w:pPr>
        <w:jc w:val="both"/>
      </w:pPr>
    </w:p>
    <w:p w14:paraId="75A61FC4" w14:textId="77777777" w:rsidR="00955F4C" w:rsidRPr="00955F4C" w:rsidRDefault="00955F4C" w:rsidP="00955F4C">
      <w:pPr>
        <w:widowControl/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b/>
          <w:szCs w:val="24"/>
        </w:rPr>
      </w:pPr>
      <w:r w:rsidRPr="00955F4C">
        <w:rPr>
          <w:b/>
          <w:szCs w:val="24"/>
        </w:rPr>
        <w:t>DIENESTS</w:t>
      </w:r>
      <w:r w:rsidRPr="00955F4C">
        <w:rPr>
          <w:b/>
          <w:szCs w:val="24"/>
        </w:rPr>
        <w:tab/>
        <w:t xml:space="preserve"> IZPILDĪTĀJS </w:t>
      </w:r>
    </w:p>
    <w:p w14:paraId="69A43940" w14:textId="77777777" w:rsidR="00955F4C" w:rsidRPr="00955F4C" w:rsidRDefault="00955F4C" w:rsidP="003A437A">
      <w:pPr>
        <w:widowControl/>
        <w:tabs>
          <w:tab w:val="left" w:pos="5812"/>
        </w:tabs>
        <w:ind w:right="-1"/>
        <w:rPr>
          <w:rFonts w:eastAsia="Times New Roman"/>
          <w:b/>
          <w:szCs w:val="24"/>
        </w:rPr>
      </w:pPr>
    </w:p>
    <w:p w14:paraId="249FF8B1" w14:textId="15E3B485" w:rsidR="009E37AB" w:rsidRPr="0035029B" w:rsidRDefault="00955F4C" w:rsidP="00955F4C">
      <w:pPr>
        <w:widowControl/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</w:pPr>
      <w:r w:rsidRPr="00955F4C">
        <w:rPr>
          <w:szCs w:val="24"/>
        </w:rPr>
        <w:t>__________________________________</w:t>
      </w:r>
      <w:r w:rsidRPr="00955F4C">
        <w:rPr>
          <w:szCs w:val="24"/>
        </w:rPr>
        <w:tab/>
        <w:t>__________________________________</w:t>
      </w:r>
    </w:p>
    <w:sectPr w:rsidR="009E37AB" w:rsidRPr="0035029B" w:rsidSect="003A437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EB90" w14:textId="77777777" w:rsidR="00636AA3" w:rsidRDefault="00636AA3" w:rsidP="00D56D5A">
      <w:r>
        <w:separator/>
      </w:r>
    </w:p>
  </w:endnote>
  <w:endnote w:type="continuationSeparator" w:id="0">
    <w:p w14:paraId="0FC65387" w14:textId="77777777" w:rsidR="00636AA3" w:rsidRDefault="00636AA3" w:rsidP="00D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0E69" w14:textId="77777777" w:rsidR="00636AA3" w:rsidRDefault="00636AA3" w:rsidP="00D56D5A">
      <w:r>
        <w:separator/>
      </w:r>
    </w:p>
  </w:footnote>
  <w:footnote w:type="continuationSeparator" w:id="0">
    <w:p w14:paraId="70B47D53" w14:textId="77777777" w:rsidR="00636AA3" w:rsidRDefault="00636AA3" w:rsidP="00D56D5A">
      <w:r>
        <w:continuationSeparator/>
      </w:r>
    </w:p>
  </w:footnote>
  <w:footnote w:id="1">
    <w:p w14:paraId="3171A44A" w14:textId="43E6E210" w:rsidR="00C647BD" w:rsidRDefault="00C647BD">
      <w:pPr>
        <w:pStyle w:val="FootnoteText"/>
      </w:pPr>
      <w:r>
        <w:rPr>
          <w:rStyle w:val="FootnoteReference"/>
        </w:rPr>
        <w:footnoteRef/>
      </w:r>
      <w:r>
        <w:t xml:space="preserve"> Hroniskas diagnozes: </w:t>
      </w:r>
      <w:r w:rsidRPr="00C647BD">
        <w:t>C00-C26; C30-C34; C37-C41; C43-C57; C60-C80; C90; C96-C97; D13; D21; D32-D33; D35; D37-D45; D47-D48; D50; D86; E10-E11;</w:t>
      </w:r>
      <w:r w:rsidR="00A76511">
        <w:t xml:space="preserve"> </w:t>
      </w:r>
      <w:r w:rsidR="00EB2DFA" w:rsidRPr="00695D31">
        <w:t>E66</w:t>
      </w:r>
      <w:r w:rsidR="00A76511">
        <w:t>;</w:t>
      </w:r>
      <w:r w:rsidRPr="00C647BD">
        <w:t xml:space="preserve"> G09; G11-G12; G20-G21; G24-G25; G35; G37; G54; G56-G58; G60-G63; G70-G73; G80-G82; G92-G93; G95; G99; H81.8; H81.9; I05-I08; I11; I25; I27; I34-I36; I42-I43; I50; I67; I69-I70; I73; I83; I87; J40-J41; J43-J45; J47;  J63; J67; J84; K20-K21; K59; K70; K74; K76; K91; L25; L27; L89.0-L89.1; L89.9; L98; M05; M07; M10; M13; M35-M36; M79-M81; M83-M85; M95-M96; N18; N28; N30; N40-N41; T90-T93; T95; Z43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4179"/>
    <w:multiLevelType w:val="hybridMultilevel"/>
    <w:tmpl w:val="83A4C8E6"/>
    <w:lvl w:ilvl="0" w:tplc="C71CF6CC">
      <w:start w:val="5"/>
      <w:numFmt w:val="decimal"/>
      <w:lvlText w:val="%1."/>
      <w:lvlJc w:val="left"/>
      <w:pPr>
        <w:ind w:left="645" w:hanging="360"/>
      </w:pPr>
    </w:lvl>
    <w:lvl w:ilvl="1" w:tplc="04260019">
      <w:start w:val="1"/>
      <w:numFmt w:val="lowerLetter"/>
      <w:lvlText w:val="%2."/>
      <w:lvlJc w:val="left"/>
      <w:pPr>
        <w:ind w:left="1365" w:hanging="360"/>
      </w:pPr>
    </w:lvl>
    <w:lvl w:ilvl="2" w:tplc="0426001B">
      <w:start w:val="1"/>
      <w:numFmt w:val="lowerRoman"/>
      <w:lvlText w:val="%3."/>
      <w:lvlJc w:val="right"/>
      <w:pPr>
        <w:ind w:left="2085" w:hanging="180"/>
      </w:pPr>
    </w:lvl>
    <w:lvl w:ilvl="3" w:tplc="0426000F">
      <w:start w:val="1"/>
      <w:numFmt w:val="decimal"/>
      <w:lvlText w:val="%4."/>
      <w:lvlJc w:val="left"/>
      <w:pPr>
        <w:ind w:left="2805" w:hanging="360"/>
      </w:pPr>
    </w:lvl>
    <w:lvl w:ilvl="4" w:tplc="04260019">
      <w:start w:val="1"/>
      <w:numFmt w:val="lowerLetter"/>
      <w:lvlText w:val="%5."/>
      <w:lvlJc w:val="left"/>
      <w:pPr>
        <w:ind w:left="3525" w:hanging="360"/>
      </w:pPr>
    </w:lvl>
    <w:lvl w:ilvl="5" w:tplc="0426001B">
      <w:start w:val="1"/>
      <w:numFmt w:val="lowerRoman"/>
      <w:lvlText w:val="%6."/>
      <w:lvlJc w:val="right"/>
      <w:pPr>
        <w:ind w:left="4245" w:hanging="180"/>
      </w:pPr>
    </w:lvl>
    <w:lvl w:ilvl="6" w:tplc="0426000F">
      <w:start w:val="1"/>
      <w:numFmt w:val="decimal"/>
      <w:lvlText w:val="%7."/>
      <w:lvlJc w:val="left"/>
      <w:pPr>
        <w:ind w:left="4965" w:hanging="360"/>
      </w:pPr>
    </w:lvl>
    <w:lvl w:ilvl="7" w:tplc="04260019">
      <w:start w:val="1"/>
      <w:numFmt w:val="lowerLetter"/>
      <w:lvlText w:val="%8."/>
      <w:lvlJc w:val="left"/>
      <w:pPr>
        <w:ind w:left="5685" w:hanging="360"/>
      </w:pPr>
    </w:lvl>
    <w:lvl w:ilvl="8" w:tplc="0426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23626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832B3E"/>
    <w:multiLevelType w:val="hybridMultilevel"/>
    <w:tmpl w:val="B6A08C96"/>
    <w:lvl w:ilvl="0" w:tplc="7DACC7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2837"/>
    <w:multiLevelType w:val="multilevel"/>
    <w:tmpl w:val="7CA69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 w15:restartNumberingAfterBreak="0">
    <w:nsid w:val="67CB3349"/>
    <w:multiLevelType w:val="hybridMultilevel"/>
    <w:tmpl w:val="7DA0F8E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01"/>
    <w:rsid w:val="000006FC"/>
    <w:rsid w:val="00030ED0"/>
    <w:rsid w:val="000743D3"/>
    <w:rsid w:val="00091275"/>
    <w:rsid w:val="000C1DC6"/>
    <w:rsid w:val="000C2E5F"/>
    <w:rsid w:val="000C77C4"/>
    <w:rsid w:val="000D74A2"/>
    <w:rsid w:val="000F79E1"/>
    <w:rsid w:val="00100A32"/>
    <w:rsid w:val="00147CCF"/>
    <w:rsid w:val="001535C6"/>
    <w:rsid w:val="00182C54"/>
    <w:rsid w:val="001B1A68"/>
    <w:rsid w:val="001E61A3"/>
    <w:rsid w:val="0024664B"/>
    <w:rsid w:val="00261646"/>
    <w:rsid w:val="002B122A"/>
    <w:rsid w:val="002C438C"/>
    <w:rsid w:val="002C5CE9"/>
    <w:rsid w:val="0035029B"/>
    <w:rsid w:val="00356ABD"/>
    <w:rsid w:val="003737E6"/>
    <w:rsid w:val="00396F07"/>
    <w:rsid w:val="003A437A"/>
    <w:rsid w:val="003B609B"/>
    <w:rsid w:val="003C0208"/>
    <w:rsid w:val="00420ED2"/>
    <w:rsid w:val="00434A33"/>
    <w:rsid w:val="004A796A"/>
    <w:rsid w:val="004E6F1E"/>
    <w:rsid w:val="005761AD"/>
    <w:rsid w:val="00581B36"/>
    <w:rsid w:val="005B0CC3"/>
    <w:rsid w:val="005B7114"/>
    <w:rsid w:val="005C0D40"/>
    <w:rsid w:val="005F2CBA"/>
    <w:rsid w:val="00616049"/>
    <w:rsid w:val="00636AA3"/>
    <w:rsid w:val="00645B14"/>
    <w:rsid w:val="00650B32"/>
    <w:rsid w:val="0066773C"/>
    <w:rsid w:val="00680D6D"/>
    <w:rsid w:val="00695D31"/>
    <w:rsid w:val="006A390B"/>
    <w:rsid w:val="006B2091"/>
    <w:rsid w:val="006D6ED1"/>
    <w:rsid w:val="006E60E2"/>
    <w:rsid w:val="00730EAC"/>
    <w:rsid w:val="007353DC"/>
    <w:rsid w:val="00746520"/>
    <w:rsid w:val="00752655"/>
    <w:rsid w:val="00752BBA"/>
    <w:rsid w:val="00791E84"/>
    <w:rsid w:val="007A3E1B"/>
    <w:rsid w:val="007A68C8"/>
    <w:rsid w:val="007B769D"/>
    <w:rsid w:val="00865E12"/>
    <w:rsid w:val="00896C0C"/>
    <w:rsid w:val="008C28DF"/>
    <w:rsid w:val="008F267F"/>
    <w:rsid w:val="00901BD1"/>
    <w:rsid w:val="00930FB4"/>
    <w:rsid w:val="00942035"/>
    <w:rsid w:val="00946DFF"/>
    <w:rsid w:val="00955F4C"/>
    <w:rsid w:val="009A40B7"/>
    <w:rsid w:val="009B41FD"/>
    <w:rsid w:val="009E37AB"/>
    <w:rsid w:val="00A006DB"/>
    <w:rsid w:val="00A75989"/>
    <w:rsid w:val="00A76511"/>
    <w:rsid w:val="00AC259C"/>
    <w:rsid w:val="00B00C77"/>
    <w:rsid w:val="00B3020C"/>
    <w:rsid w:val="00B422C1"/>
    <w:rsid w:val="00B43C9D"/>
    <w:rsid w:val="00B46C92"/>
    <w:rsid w:val="00B76532"/>
    <w:rsid w:val="00B86815"/>
    <w:rsid w:val="00BC3624"/>
    <w:rsid w:val="00C04080"/>
    <w:rsid w:val="00C161F9"/>
    <w:rsid w:val="00C2353D"/>
    <w:rsid w:val="00C647BD"/>
    <w:rsid w:val="00C942AE"/>
    <w:rsid w:val="00CB7E79"/>
    <w:rsid w:val="00CC1ADB"/>
    <w:rsid w:val="00CC7CF0"/>
    <w:rsid w:val="00CE4363"/>
    <w:rsid w:val="00CF20A6"/>
    <w:rsid w:val="00D2366D"/>
    <w:rsid w:val="00D47140"/>
    <w:rsid w:val="00D56D5A"/>
    <w:rsid w:val="00DA5E39"/>
    <w:rsid w:val="00DF732F"/>
    <w:rsid w:val="00E41A2E"/>
    <w:rsid w:val="00E444CF"/>
    <w:rsid w:val="00E76F55"/>
    <w:rsid w:val="00E94928"/>
    <w:rsid w:val="00EB2DFA"/>
    <w:rsid w:val="00EC53F8"/>
    <w:rsid w:val="00F05A01"/>
    <w:rsid w:val="00F5257D"/>
    <w:rsid w:val="00FA1B7D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F882E"/>
  <w15:chartTrackingRefBased/>
  <w15:docId w15:val="{285B6497-786E-4A1C-B1F3-F5E2CC7F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0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C6"/>
    <w:pPr>
      <w:ind w:left="720"/>
      <w:contextualSpacing/>
    </w:pPr>
  </w:style>
  <w:style w:type="table" w:styleId="TableGrid">
    <w:name w:val="Table Grid"/>
    <w:basedOn w:val="TableNormal"/>
    <w:uiPriority w:val="39"/>
    <w:rsid w:val="000C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32"/>
    <w:rPr>
      <w:rFonts w:ascii="Segoe UI" w:eastAsia="Calibr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46DFF"/>
  </w:style>
  <w:style w:type="character" w:styleId="CommentReference">
    <w:name w:val="annotation reference"/>
    <w:basedOn w:val="DefaultParagraphFont"/>
    <w:uiPriority w:val="99"/>
    <w:semiHidden/>
    <w:unhideWhenUsed/>
    <w:rsid w:val="002C4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38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38C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609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D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D5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D5A"/>
    <w:rPr>
      <w:vertAlign w:val="superscript"/>
    </w:rPr>
  </w:style>
  <w:style w:type="character" w:styleId="Strong">
    <w:name w:val="Strong"/>
    <w:basedOn w:val="DefaultParagraphFont"/>
    <w:uiPriority w:val="22"/>
    <w:qFormat/>
    <w:rsid w:val="00373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179F-FAF3-4C3E-9470-4134763A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Jūlija Voropajeva</cp:lastModifiedBy>
  <cp:revision>3</cp:revision>
  <cp:lastPrinted>2018-12-06T12:39:00Z</cp:lastPrinted>
  <dcterms:created xsi:type="dcterms:W3CDTF">2021-06-22T11:15:00Z</dcterms:created>
  <dcterms:modified xsi:type="dcterms:W3CDTF">2021-06-22T11:16:00Z</dcterms:modified>
</cp:coreProperties>
</file>