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E356E" w14:textId="77777777" w:rsidR="001D1936" w:rsidRPr="00AA72F7" w:rsidRDefault="001D1936" w:rsidP="00872A88">
      <w:pPr>
        <w:autoSpaceDE w:val="0"/>
        <w:autoSpaceDN w:val="0"/>
        <w:adjustRightInd w:val="0"/>
        <w:spacing w:after="0" w:line="240" w:lineRule="auto"/>
        <w:ind w:firstLine="567"/>
        <w:jc w:val="both"/>
        <w:rPr>
          <w:rFonts w:ascii="Times New Roman" w:hAnsi="Times New Roman" w:cs="Times New Roman"/>
          <w:b/>
          <w:bCs/>
        </w:rPr>
      </w:pPr>
    </w:p>
    <w:p w14:paraId="06D49C6C" w14:textId="472AF14C" w:rsidR="002426FF" w:rsidRPr="00AA72F7" w:rsidRDefault="008A5921" w:rsidP="00872A88">
      <w:pPr>
        <w:autoSpaceDE w:val="0"/>
        <w:autoSpaceDN w:val="0"/>
        <w:adjustRightInd w:val="0"/>
        <w:spacing w:after="0" w:line="240" w:lineRule="auto"/>
        <w:ind w:firstLine="567"/>
        <w:jc w:val="both"/>
        <w:rPr>
          <w:rFonts w:ascii="Times New Roman" w:hAnsi="Times New Roman" w:cs="Times New Roman"/>
          <w:b/>
          <w:bCs/>
        </w:rPr>
      </w:pPr>
      <w:r w:rsidRPr="00AA72F7">
        <w:rPr>
          <w:rFonts w:ascii="Times New Roman" w:hAnsi="Times New Roman" w:cs="Times New Roman"/>
          <w:b/>
          <w:bCs/>
        </w:rPr>
        <w:t xml:space="preserve">Par </w:t>
      </w:r>
      <w:r w:rsidR="002426FF" w:rsidRPr="00AA72F7">
        <w:rPr>
          <w:rFonts w:ascii="Times New Roman" w:hAnsi="Times New Roman" w:cs="Times New Roman"/>
          <w:b/>
          <w:bCs/>
        </w:rPr>
        <w:t>izmaiņā</w:t>
      </w:r>
      <w:r w:rsidR="006F1EC2" w:rsidRPr="00AA72F7">
        <w:rPr>
          <w:rFonts w:ascii="Times New Roman" w:hAnsi="Times New Roman" w:cs="Times New Roman"/>
          <w:b/>
          <w:bCs/>
        </w:rPr>
        <w:t>m manipulāciju sarakstā no 01.0</w:t>
      </w:r>
      <w:r w:rsidR="00E84F85" w:rsidRPr="00AA72F7">
        <w:rPr>
          <w:rFonts w:ascii="Times New Roman" w:hAnsi="Times New Roman" w:cs="Times New Roman"/>
          <w:b/>
          <w:bCs/>
        </w:rPr>
        <w:t>7</w:t>
      </w:r>
      <w:r w:rsidR="006F1EC2" w:rsidRPr="00AA72F7">
        <w:rPr>
          <w:rFonts w:ascii="Times New Roman" w:hAnsi="Times New Roman" w:cs="Times New Roman"/>
          <w:b/>
          <w:bCs/>
        </w:rPr>
        <w:t>.2021</w:t>
      </w:r>
      <w:r w:rsidR="002426FF" w:rsidRPr="00AA72F7">
        <w:rPr>
          <w:rFonts w:ascii="Times New Roman" w:hAnsi="Times New Roman" w:cs="Times New Roman"/>
          <w:b/>
          <w:bCs/>
        </w:rPr>
        <w:t>.</w:t>
      </w:r>
    </w:p>
    <w:p w14:paraId="25819E72" w14:textId="77777777" w:rsidR="001D1936" w:rsidRPr="00AA72F7" w:rsidRDefault="001D1936" w:rsidP="00872A88">
      <w:pPr>
        <w:autoSpaceDE w:val="0"/>
        <w:autoSpaceDN w:val="0"/>
        <w:adjustRightInd w:val="0"/>
        <w:spacing w:after="0" w:line="240" w:lineRule="auto"/>
        <w:ind w:firstLine="567"/>
        <w:jc w:val="both"/>
        <w:rPr>
          <w:rFonts w:ascii="Times New Roman" w:hAnsi="Times New Roman" w:cs="Times New Roman"/>
          <w:b/>
          <w:bCs/>
        </w:rPr>
      </w:pPr>
    </w:p>
    <w:p w14:paraId="78A852A1" w14:textId="77777777" w:rsidR="002D5957" w:rsidRPr="00AA72F7" w:rsidRDefault="008A13F4" w:rsidP="00872A88">
      <w:pPr>
        <w:autoSpaceDE w:val="0"/>
        <w:autoSpaceDN w:val="0"/>
        <w:adjustRightInd w:val="0"/>
        <w:spacing w:after="0" w:line="240" w:lineRule="auto"/>
        <w:ind w:left="17" w:firstLine="567"/>
        <w:jc w:val="both"/>
        <w:rPr>
          <w:rFonts w:ascii="Times New Roman" w:hAnsi="Times New Roman" w:cs="Times New Roman"/>
        </w:rPr>
      </w:pPr>
      <w:r w:rsidRPr="00AA72F7">
        <w:rPr>
          <w:rFonts w:ascii="Times New Roman" w:hAnsi="Times New Roman" w:cs="Times New Roman"/>
        </w:rPr>
        <w:t>Nacionālais veselības dienests (turpmāk – Dienests) informē, ka ir veikta manipulāciju saraksta pārskatīšana un grozījumu sagatavošana. Dienests skaidro, ka sas</w:t>
      </w:r>
      <w:r w:rsidR="00DC738A" w:rsidRPr="00AA72F7">
        <w:rPr>
          <w:rFonts w:ascii="Times New Roman" w:hAnsi="Times New Roman" w:cs="Times New Roman"/>
        </w:rPr>
        <w:t>kaņā ar Ministru kabineta 2018.</w:t>
      </w:r>
      <w:r w:rsidR="00D15E8A" w:rsidRPr="00AA72F7">
        <w:rPr>
          <w:rFonts w:ascii="Times New Roman" w:hAnsi="Times New Roman" w:cs="Times New Roman"/>
        </w:rPr>
        <w:t>g</w:t>
      </w:r>
      <w:r w:rsidRPr="00AA72F7">
        <w:rPr>
          <w:rFonts w:ascii="Times New Roman" w:hAnsi="Times New Roman" w:cs="Times New Roman"/>
        </w:rPr>
        <w:t xml:space="preserve">ada 28.augusta noteikumu Nr.555 “Veselības aprūpes pakalpojumu organizēšanas un samaksas kārtība” (turpmāk – Noteikumi Nr.555) 2.14.punktu </w:t>
      </w:r>
      <w:r w:rsidR="00AC2AC5" w:rsidRPr="00AA72F7">
        <w:rPr>
          <w:rFonts w:ascii="Times New Roman" w:hAnsi="Times New Roman" w:cs="Times New Roman"/>
        </w:rPr>
        <w:t xml:space="preserve">Dienests sagatavo manipulāciju sarakstu, ko saskaņā ar Noteikumu Nr.555 154.7.punktu pēc pārskatīšanas Dienestam ir jāsaskaņo ar Veselības ministriju, lai pēc tam sarakstu publicētu Dienesta tīmekļa vietnē. </w:t>
      </w:r>
      <w:r w:rsidR="002D5957" w:rsidRPr="00AA72F7">
        <w:rPr>
          <w:rFonts w:ascii="Times New Roman" w:hAnsi="Times New Roman" w:cs="Times New Roman"/>
        </w:rPr>
        <w:t>Saskaņā ar līgumiem par veselības aprūpes pakalpojumu sniegšanu un apmaksu Dienesta pienākums ir informēt līgumpartnerus par veiktajām izmaiņām manipulāciju sarakstā, lai līgumpartneri šo informāciju ņemtu vērā līgumu izpildē.</w:t>
      </w:r>
    </w:p>
    <w:p w14:paraId="6C76D4CF" w14:textId="4547AD74" w:rsidR="00C73137" w:rsidRPr="00AA72F7" w:rsidRDefault="00C73137" w:rsidP="00872A88">
      <w:pPr>
        <w:autoSpaceDE w:val="0"/>
        <w:autoSpaceDN w:val="0"/>
        <w:adjustRightInd w:val="0"/>
        <w:spacing w:after="0" w:line="240" w:lineRule="auto"/>
        <w:ind w:firstLine="567"/>
        <w:jc w:val="both"/>
        <w:rPr>
          <w:rFonts w:ascii="Times New Roman" w:hAnsi="Times New Roman" w:cs="Times New Roman"/>
          <w:bCs/>
        </w:rPr>
      </w:pPr>
      <w:r w:rsidRPr="00AA72F7">
        <w:rPr>
          <w:rFonts w:ascii="Times New Roman" w:hAnsi="Times New Roman" w:cs="Times New Roman"/>
          <w:shd w:val="clear" w:color="auto" w:fill="FFFFFF"/>
        </w:rPr>
        <w:t>Dienests informē</w:t>
      </w:r>
      <w:r w:rsidR="006F1EC2" w:rsidRPr="00AA72F7">
        <w:rPr>
          <w:rFonts w:ascii="Times New Roman" w:hAnsi="Times New Roman" w:cs="Times New Roman"/>
          <w:shd w:val="clear" w:color="auto" w:fill="FFFFFF"/>
        </w:rPr>
        <w:t>, ka ar 01.0</w:t>
      </w:r>
      <w:r w:rsidR="00E70924" w:rsidRPr="00AA72F7">
        <w:rPr>
          <w:rFonts w:ascii="Times New Roman" w:hAnsi="Times New Roman" w:cs="Times New Roman"/>
          <w:shd w:val="clear" w:color="auto" w:fill="FFFFFF"/>
        </w:rPr>
        <w:t>7</w:t>
      </w:r>
      <w:r w:rsidR="006F1EC2" w:rsidRPr="00AA72F7">
        <w:rPr>
          <w:rFonts w:ascii="Times New Roman" w:hAnsi="Times New Roman" w:cs="Times New Roman"/>
          <w:shd w:val="clear" w:color="auto" w:fill="FFFFFF"/>
        </w:rPr>
        <w:t>.2021</w:t>
      </w:r>
      <w:r w:rsidRPr="00AA72F7">
        <w:rPr>
          <w:rFonts w:ascii="Times New Roman" w:hAnsi="Times New Roman" w:cs="Times New Roman"/>
          <w:shd w:val="clear" w:color="auto" w:fill="FFFFFF"/>
        </w:rPr>
        <w:t xml:space="preserve">. ir stājušās spēkā izmaiņas manipulāciju sarakstā. </w:t>
      </w:r>
      <w:r w:rsidRPr="00AA72F7">
        <w:rPr>
          <w:rFonts w:ascii="Times New Roman" w:hAnsi="Times New Roman" w:cs="Times New Roman"/>
        </w:rPr>
        <w:t xml:space="preserve">Aktualizētā manipulāciju saraksta versija ir publicēta Dienesta tīmekļa vietnes </w:t>
      </w:r>
      <w:hyperlink r:id="rId5" w:history="1">
        <w:r w:rsidRPr="00AA72F7">
          <w:rPr>
            <w:rStyle w:val="Hyperlink"/>
            <w:rFonts w:ascii="Times New Roman" w:hAnsi="Times New Roman" w:cs="Times New Roman"/>
            <w:color w:val="auto"/>
          </w:rPr>
          <w:t>www.vmnvd.gov.lv</w:t>
        </w:r>
      </w:hyperlink>
      <w:r w:rsidRPr="00AA72F7">
        <w:rPr>
          <w:rFonts w:ascii="Times New Roman" w:hAnsi="Times New Roman" w:cs="Times New Roman"/>
        </w:rPr>
        <w:t xml:space="preserve"> sadaļā “</w:t>
      </w:r>
      <w:r w:rsidR="006F1EC2" w:rsidRPr="00AA72F7">
        <w:rPr>
          <w:rFonts w:ascii="Times New Roman" w:hAnsi="Times New Roman" w:cs="Times New Roman"/>
        </w:rPr>
        <w:t>Profesionāļiem</w:t>
      </w:r>
      <w:r w:rsidRPr="00AA72F7">
        <w:rPr>
          <w:rFonts w:ascii="Times New Roman" w:hAnsi="Times New Roman" w:cs="Times New Roman"/>
        </w:rPr>
        <w:t>” – “Pakalpojumu tarifi”. Tāpat šajā tīmekļa vietnes sadaļā ir pieejamas arī vēsturiskās manipulāciju saraksta versijas un informācija par visām veiktajām izmaiņām – failā “Manipulāciju saraksta izmaiņu reģistrs”.</w:t>
      </w:r>
      <w:r w:rsidRPr="00AA72F7">
        <w:rPr>
          <w:rFonts w:ascii="Times New Roman" w:hAnsi="Times New Roman" w:cs="Times New Roman"/>
          <w:bCs/>
        </w:rPr>
        <w:t xml:space="preserve"> </w:t>
      </w:r>
    </w:p>
    <w:p w14:paraId="28916828" w14:textId="6D55841F" w:rsidR="00F2647D" w:rsidRPr="00AA72F7" w:rsidRDefault="00F2647D" w:rsidP="00F2647D">
      <w:pPr>
        <w:spacing w:after="120" w:line="276" w:lineRule="auto"/>
        <w:ind w:firstLine="567"/>
        <w:contextualSpacing/>
        <w:jc w:val="both"/>
        <w:rPr>
          <w:rFonts w:ascii="Times New Roman" w:hAnsi="Times New Roman" w:cs="Times New Roman"/>
        </w:rPr>
      </w:pPr>
    </w:p>
    <w:p w14:paraId="769558A1" w14:textId="28C9327B" w:rsidR="001B428C" w:rsidRPr="00AA72F7" w:rsidRDefault="00E70924" w:rsidP="00872A88">
      <w:pPr>
        <w:autoSpaceDE w:val="0"/>
        <w:autoSpaceDN w:val="0"/>
        <w:adjustRightInd w:val="0"/>
        <w:spacing w:after="0" w:line="240" w:lineRule="auto"/>
        <w:ind w:firstLine="567"/>
        <w:jc w:val="both"/>
        <w:rPr>
          <w:rFonts w:ascii="Times New Roman" w:hAnsi="Times New Roman" w:cs="Times New Roman"/>
          <w:bCs/>
          <w:u w:val="single"/>
        </w:rPr>
      </w:pPr>
      <w:r w:rsidRPr="00AA72F7">
        <w:rPr>
          <w:rFonts w:ascii="Times New Roman" w:hAnsi="Times New Roman" w:cs="Times New Roman"/>
          <w:bCs/>
          <w:u w:val="single"/>
        </w:rPr>
        <w:t>Manipulāciju saraksta vispārīgo noteikumu sadaļā</w:t>
      </w:r>
      <w:r w:rsidR="001E36C1">
        <w:rPr>
          <w:rFonts w:ascii="Times New Roman" w:hAnsi="Times New Roman" w:cs="Times New Roman"/>
          <w:bCs/>
          <w:u w:val="single"/>
        </w:rPr>
        <w:t>, lai precizētu MR izmeklējumu veikšanu vienai ķermeņa daļai, v</w:t>
      </w:r>
      <w:r w:rsidRPr="00AA72F7">
        <w:rPr>
          <w:rFonts w:ascii="Times New Roman" w:hAnsi="Times New Roman" w:cs="Times New Roman"/>
          <w:bCs/>
          <w:u w:val="single"/>
        </w:rPr>
        <w:t>eiktas izmaiņas 10. punktā:</w:t>
      </w:r>
    </w:p>
    <w:p w14:paraId="0DD6E5F5" w14:textId="7D42609C" w:rsidR="00E70924" w:rsidRPr="00AA72F7" w:rsidRDefault="00E70924" w:rsidP="00872A88">
      <w:pPr>
        <w:autoSpaceDE w:val="0"/>
        <w:autoSpaceDN w:val="0"/>
        <w:adjustRightInd w:val="0"/>
        <w:spacing w:after="0" w:line="240" w:lineRule="auto"/>
        <w:ind w:firstLine="567"/>
        <w:jc w:val="both"/>
        <w:rPr>
          <w:rFonts w:ascii="Times New Roman" w:hAnsi="Times New Roman" w:cs="Times New Roman"/>
          <w:bCs/>
        </w:rPr>
      </w:pPr>
      <w:r w:rsidRPr="00AA72F7">
        <w:rPr>
          <w:rFonts w:ascii="Times New Roman" w:hAnsi="Times New Roman" w:cs="Times New Roman"/>
          <w:bCs/>
        </w:rPr>
        <w:t>10. CT un MR izmeklējumu tarifos iekļautas radiologa diagnosta darba vietas izmaksas, kur tiek veikta digitāla</w:t>
      </w:r>
      <w:r w:rsidR="001E36C1">
        <w:rPr>
          <w:rFonts w:ascii="Times New Roman" w:hAnsi="Times New Roman" w:cs="Times New Roman"/>
          <w:bCs/>
        </w:rPr>
        <w:t xml:space="preserve"> </w:t>
      </w:r>
      <w:r w:rsidRPr="00AA72F7">
        <w:rPr>
          <w:rFonts w:ascii="Times New Roman" w:hAnsi="Times New Roman" w:cs="Times New Roman"/>
          <w:bCs/>
        </w:rPr>
        <w:t>rentgendiagnostikas attēlu apskate un apstrāde. Radioloģijas manipulāciju tarifā iekļautas attēla (attēlu) izdruku (viena katras projekcijas izdruka) vai datu nesēja izmaksas. MR manipulācijās viena ķermeņa daļa ir galva, kakls, krūškurvis, krūšu dziedzeri, vēders,</w:t>
      </w:r>
      <w:r w:rsidR="001E36C1">
        <w:rPr>
          <w:rFonts w:ascii="Times New Roman" w:hAnsi="Times New Roman" w:cs="Times New Roman"/>
          <w:bCs/>
        </w:rPr>
        <w:t xml:space="preserve"> </w:t>
      </w:r>
      <w:r w:rsidRPr="00AA72F7">
        <w:rPr>
          <w:rFonts w:ascii="Times New Roman" w:hAnsi="Times New Roman" w:cs="Times New Roman"/>
          <w:bCs/>
        </w:rPr>
        <w:t>un</w:t>
      </w:r>
      <w:r w:rsidR="001E36C1">
        <w:rPr>
          <w:rFonts w:ascii="Times New Roman" w:hAnsi="Times New Roman" w:cs="Times New Roman"/>
          <w:bCs/>
        </w:rPr>
        <w:t xml:space="preserve"> </w:t>
      </w:r>
      <w:r w:rsidRPr="00AA72F7">
        <w:rPr>
          <w:rFonts w:ascii="Times New Roman" w:hAnsi="Times New Roman" w:cs="Times New Roman"/>
          <w:bCs/>
        </w:rPr>
        <w:t>mazais iegurnis, katra</w:t>
      </w:r>
      <w:r w:rsidR="00981BDF" w:rsidRPr="00AA72F7">
        <w:rPr>
          <w:rFonts w:ascii="Times New Roman" w:hAnsi="Times New Roman" w:cs="Times New Roman"/>
          <w:bCs/>
        </w:rPr>
        <w:t xml:space="preserve"> </w:t>
      </w:r>
      <w:r w:rsidRPr="00AA72F7">
        <w:rPr>
          <w:rFonts w:ascii="Times New Roman" w:hAnsi="Times New Roman" w:cs="Times New Roman"/>
          <w:bCs/>
        </w:rPr>
        <w:t>gūža</w:t>
      </w:r>
      <w:r w:rsidR="00913C0F" w:rsidRPr="00AA72F7">
        <w:rPr>
          <w:rFonts w:ascii="Times New Roman" w:hAnsi="Times New Roman" w:cs="Times New Roman"/>
          <w:bCs/>
        </w:rPr>
        <w:t>s</w:t>
      </w:r>
      <w:r w:rsidRPr="00AA72F7">
        <w:rPr>
          <w:rFonts w:ascii="Times New Roman" w:hAnsi="Times New Roman" w:cs="Times New Roman"/>
          <w:bCs/>
        </w:rPr>
        <w:t>,</w:t>
      </w:r>
      <w:r w:rsidR="001E36C1">
        <w:rPr>
          <w:rFonts w:ascii="Times New Roman" w:hAnsi="Times New Roman" w:cs="Times New Roman"/>
          <w:bCs/>
        </w:rPr>
        <w:t xml:space="preserve"> </w:t>
      </w:r>
      <w:r w:rsidRPr="00AA72F7">
        <w:rPr>
          <w:rFonts w:ascii="Times New Roman" w:hAnsi="Times New Roman" w:cs="Times New Roman"/>
          <w:bCs/>
        </w:rPr>
        <w:t>katra</w:t>
      </w:r>
      <w:r w:rsidR="001E36C1">
        <w:rPr>
          <w:rFonts w:ascii="Times New Roman" w:hAnsi="Times New Roman" w:cs="Times New Roman"/>
          <w:bCs/>
        </w:rPr>
        <w:t xml:space="preserve"> </w:t>
      </w:r>
      <w:r w:rsidRPr="00AA72F7">
        <w:rPr>
          <w:rFonts w:ascii="Times New Roman" w:hAnsi="Times New Roman" w:cs="Times New Roman"/>
          <w:bCs/>
        </w:rPr>
        <w:t>pleca, elkoņa, plaukstas, ceļa</w:t>
      </w:r>
      <w:r w:rsidR="001E36C1">
        <w:rPr>
          <w:rFonts w:ascii="Times New Roman" w:hAnsi="Times New Roman" w:cs="Times New Roman"/>
          <w:bCs/>
        </w:rPr>
        <w:t xml:space="preserve"> </w:t>
      </w:r>
      <w:r w:rsidRPr="00AA72F7">
        <w:rPr>
          <w:rFonts w:ascii="Times New Roman" w:hAnsi="Times New Roman" w:cs="Times New Roman"/>
          <w:bCs/>
        </w:rPr>
        <w:t>un</w:t>
      </w:r>
      <w:r w:rsidR="001E36C1">
        <w:rPr>
          <w:rFonts w:ascii="Times New Roman" w:hAnsi="Times New Roman" w:cs="Times New Roman"/>
          <w:bCs/>
        </w:rPr>
        <w:t xml:space="preserve"> </w:t>
      </w:r>
      <w:r w:rsidRPr="00AA72F7">
        <w:rPr>
          <w:rFonts w:ascii="Times New Roman" w:hAnsi="Times New Roman" w:cs="Times New Roman"/>
          <w:bCs/>
        </w:rPr>
        <w:t>pēdas locītava,</w:t>
      </w:r>
      <w:r w:rsidR="001E36C1">
        <w:rPr>
          <w:rFonts w:ascii="Times New Roman" w:hAnsi="Times New Roman" w:cs="Times New Roman"/>
          <w:bCs/>
        </w:rPr>
        <w:t xml:space="preserve"> </w:t>
      </w:r>
      <w:r w:rsidRPr="00AA72F7">
        <w:rPr>
          <w:rFonts w:ascii="Times New Roman" w:hAnsi="Times New Roman" w:cs="Times New Roman"/>
          <w:bCs/>
        </w:rPr>
        <w:t>katrs augšdelms, apakšdelms, augšstilbs, apakšstilbs,</w:t>
      </w:r>
      <w:r w:rsidR="001E36C1">
        <w:rPr>
          <w:rFonts w:ascii="Times New Roman" w:hAnsi="Times New Roman" w:cs="Times New Roman"/>
          <w:bCs/>
        </w:rPr>
        <w:t xml:space="preserve"> </w:t>
      </w:r>
      <w:r w:rsidRPr="00AA72F7">
        <w:rPr>
          <w:rFonts w:ascii="Times New Roman" w:hAnsi="Times New Roman" w:cs="Times New Roman"/>
          <w:bCs/>
        </w:rPr>
        <w:t>mugurkaula–kakla daļa, mugurkaula–krūšu daļa, mugurkaula–jostas daļa, mugurkaula–krustu–astes daļa.</w:t>
      </w:r>
    </w:p>
    <w:p w14:paraId="20B24D6A" w14:textId="7350A10A" w:rsidR="00E70924" w:rsidRPr="00AA72F7" w:rsidRDefault="00E70924" w:rsidP="00872A88">
      <w:pPr>
        <w:autoSpaceDE w:val="0"/>
        <w:autoSpaceDN w:val="0"/>
        <w:adjustRightInd w:val="0"/>
        <w:spacing w:after="0" w:line="240" w:lineRule="auto"/>
        <w:ind w:firstLine="567"/>
        <w:jc w:val="both"/>
        <w:rPr>
          <w:rFonts w:ascii="Times New Roman" w:hAnsi="Times New Roman" w:cs="Times New Roman"/>
          <w:bCs/>
        </w:rPr>
      </w:pPr>
    </w:p>
    <w:p w14:paraId="2A921607" w14:textId="53EA4D74" w:rsidR="007903C5" w:rsidRPr="00AA72F7" w:rsidRDefault="007903C5" w:rsidP="007903C5">
      <w:pPr>
        <w:spacing w:after="0" w:line="240" w:lineRule="auto"/>
        <w:ind w:firstLine="567"/>
        <w:contextualSpacing/>
        <w:jc w:val="both"/>
        <w:rPr>
          <w:rFonts w:ascii="Times New Roman" w:hAnsi="Times New Roman" w:cs="Times New Roman"/>
          <w:u w:val="single"/>
        </w:rPr>
      </w:pPr>
      <w:r w:rsidRPr="00AA72F7">
        <w:rPr>
          <w:rFonts w:ascii="Times New Roman" w:hAnsi="Times New Roman" w:cs="Times New Roman"/>
          <w:u w:val="single"/>
        </w:rPr>
        <w:t>Prostatas vēža manipulācijām precizēti apmaksas nosacījumi, lai būtu skaidrāks to pielietojums</w:t>
      </w:r>
      <w:r w:rsidR="001E36C1">
        <w:rPr>
          <w:rFonts w:ascii="Times New Roman" w:hAnsi="Times New Roman" w:cs="Times New Roman"/>
          <w:u w:val="single"/>
        </w:rPr>
        <w:t>, k</w:t>
      </w:r>
      <w:r w:rsidR="00DB46B8">
        <w:rPr>
          <w:rFonts w:ascii="Times New Roman" w:hAnsi="Times New Roman" w:cs="Times New Roman"/>
          <w:u w:val="single"/>
        </w:rPr>
        <w:t>uros gadījumos</w:t>
      </w:r>
      <w:r w:rsidR="001E36C1">
        <w:rPr>
          <w:rFonts w:ascii="Times New Roman" w:hAnsi="Times New Roman" w:cs="Times New Roman"/>
          <w:u w:val="single"/>
        </w:rPr>
        <w:t xml:space="preserve"> tiek norādīta </w:t>
      </w:r>
      <w:r w:rsidR="00DB46B8">
        <w:rPr>
          <w:rFonts w:ascii="Times New Roman" w:hAnsi="Times New Roman" w:cs="Times New Roman"/>
          <w:u w:val="single"/>
        </w:rPr>
        <w:t xml:space="preserve">pacienta maksājuma manipulācija un kuros gadījumos </w:t>
      </w:r>
      <w:r w:rsidR="001E36C1">
        <w:rPr>
          <w:rFonts w:ascii="Times New Roman" w:hAnsi="Times New Roman" w:cs="Times New Roman"/>
          <w:u w:val="single"/>
        </w:rPr>
        <w:t>tikai uzskaites manipulācija</w:t>
      </w:r>
      <w:r w:rsidR="00DB46B8">
        <w:rPr>
          <w:rFonts w:ascii="Times New Roman" w:hAnsi="Times New Roman" w:cs="Times New Roman"/>
          <w:u w:val="single"/>
        </w:rPr>
        <w:t>.</w:t>
      </w:r>
    </w:p>
    <w:p w14:paraId="4163DD6A" w14:textId="77777777" w:rsidR="007903C5" w:rsidRPr="00AA72F7" w:rsidRDefault="007903C5" w:rsidP="007903C5">
      <w:pPr>
        <w:spacing w:after="120" w:line="276" w:lineRule="auto"/>
        <w:ind w:firstLine="567"/>
        <w:contextualSpacing/>
        <w:jc w:val="both"/>
        <w:rPr>
          <w:rFonts w:ascii="Times New Roman" w:hAnsi="Times New Roman" w:cs="Times New Roman"/>
          <w:i/>
          <w:iCs/>
        </w:rPr>
      </w:pPr>
      <w:r w:rsidRPr="00AA72F7">
        <w:rPr>
          <w:rFonts w:ascii="Times New Roman" w:hAnsi="Times New Roman" w:cs="Times New Roman"/>
          <w:b/>
          <w:bCs/>
        </w:rPr>
        <w:t xml:space="preserve">60196 </w:t>
      </w:r>
      <w:r w:rsidRPr="00AA72F7">
        <w:rPr>
          <w:rFonts w:ascii="Times New Roman" w:hAnsi="Times New Roman" w:cs="Times New Roman"/>
        </w:rPr>
        <w:t xml:space="preserve">- Pacienta nosūtīšana uz valsts organizēto prostatas vēža skrīningu, ko veic ģimenes ārsts, izmeklējot pacientu ar saslimšanu vai veicot pieaugušo profilaktisko apskati </w:t>
      </w:r>
      <w:r w:rsidRPr="00AA72F7">
        <w:rPr>
          <w:rFonts w:ascii="Times New Roman" w:hAnsi="Times New Roman" w:cs="Times New Roman"/>
          <w:i/>
          <w:iCs/>
        </w:rPr>
        <w:t>(Manipulāciju norāda gadījumos, kad, izmeklējot pacientu ar saslimšanu vai veicot pieaugušo profilaktisko apskati, papildus tiek veikta pacienta nosūtīšana uz valsts organizēto prostatas vēža skrīningu. Manipulāciju nenorāda kopā ar manipulācijām 60197 un 60198.)</w:t>
      </w:r>
    </w:p>
    <w:p w14:paraId="2F32014D" w14:textId="77777777" w:rsidR="007903C5" w:rsidRPr="00AA72F7" w:rsidRDefault="007903C5" w:rsidP="007903C5">
      <w:pPr>
        <w:spacing w:after="120" w:line="276" w:lineRule="auto"/>
        <w:ind w:firstLine="567"/>
        <w:contextualSpacing/>
        <w:jc w:val="both"/>
        <w:rPr>
          <w:rFonts w:ascii="Times New Roman" w:hAnsi="Times New Roman" w:cs="Times New Roman"/>
          <w:i/>
          <w:iCs/>
        </w:rPr>
      </w:pPr>
      <w:r w:rsidRPr="00AA72F7">
        <w:rPr>
          <w:rFonts w:ascii="Times New Roman" w:hAnsi="Times New Roman" w:cs="Times New Roman"/>
          <w:b/>
          <w:bCs/>
        </w:rPr>
        <w:t>60197</w:t>
      </w:r>
      <w:r w:rsidRPr="00AA72F7">
        <w:rPr>
          <w:rFonts w:ascii="Times New Roman" w:hAnsi="Times New Roman" w:cs="Times New Roman"/>
        </w:rPr>
        <w:t xml:space="preserve"> - Maksājums ģimenes ārstam par pacienta vecumā no 65 gadiem nosūtīšanu uz valsts organizēto prostatas vēža skrīningu </w:t>
      </w:r>
      <w:r w:rsidRPr="00AA72F7">
        <w:rPr>
          <w:rFonts w:ascii="Times New Roman" w:hAnsi="Times New Roman" w:cs="Times New Roman"/>
          <w:i/>
          <w:iCs/>
        </w:rPr>
        <w:t>(Ambulatori apmaksā tikai gadījumos, kad pacients tiek nosūtīts uz ambulatoro laboratorisko prostatas specifiskā antigēna noteikšanas izmeklējumu, vizītē nesaņemot citus veselības aprūpes pakalpojumus saistībā ar saslimšanu vai pieaugušo profilaktisko apskati. Manipulāciju nenorāda kopā ar manipulāciju 60196.)</w:t>
      </w:r>
    </w:p>
    <w:p w14:paraId="2C68BFFD" w14:textId="77777777" w:rsidR="007903C5" w:rsidRPr="00AA72F7" w:rsidRDefault="007903C5" w:rsidP="007903C5">
      <w:pPr>
        <w:spacing w:after="120" w:line="276" w:lineRule="auto"/>
        <w:ind w:firstLine="567"/>
        <w:contextualSpacing/>
        <w:jc w:val="both"/>
        <w:rPr>
          <w:rFonts w:ascii="Times New Roman" w:hAnsi="Times New Roman" w:cs="Times New Roman"/>
          <w:i/>
          <w:iCs/>
        </w:rPr>
      </w:pPr>
      <w:r w:rsidRPr="00AA72F7">
        <w:rPr>
          <w:rFonts w:ascii="Times New Roman" w:hAnsi="Times New Roman" w:cs="Times New Roman"/>
          <w:b/>
          <w:bCs/>
        </w:rPr>
        <w:t>60198</w:t>
      </w:r>
      <w:r w:rsidRPr="00AA72F7">
        <w:rPr>
          <w:rFonts w:ascii="Times New Roman" w:hAnsi="Times New Roman" w:cs="Times New Roman"/>
        </w:rPr>
        <w:t xml:space="preserve"> - Maksājums ģimenes ārstam par pacienta vecumā līdz 65 gadiem nosūtīšanu uz valsts organizēto prostatas vēža skrīningu </w:t>
      </w:r>
      <w:r w:rsidRPr="00AA72F7">
        <w:rPr>
          <w:rFonts w:ascii="Times New Roman" w:hAnsi="Times New Roman" w:cs="Times New Roman"/>
          <w:i/>
          <w:iCs/>
        </w:rPr>
        <w:t>(Ambulatori apmaksā tikai gadījumos, kad pacients tiek nosūtīts uz ambulatoro laboratorisko prostatas specifiskā antigēna noteikšanas izmeklējumu, vizītē nesaņemot citus veselības aprūpes pakalpojumus saistībā ar saslimšanu vai pieaugušo profilaktisko apskati. Manipulāciju nenorāda kopā ar manipulāciju 60196.)</w:t>
      </w:r>
    </w:p>
    <w:p w14:paraId="3896F364" w14:textId="505BC050" w:rsidR="007903C5" w:rsidRPr="00AA72F7" w:rsidRDefault="007903C5" w:rsidP="00872A88">
      <w:pPr>
        <w:spacing w:after="0" w:line="240" w:lineRule="auto"/>
        <w:ind w:firstLine="567"/>
        <w:jc w:val="both"/>
        <w:rPr>
          <w:rFonts w:ascii="Times New Roman" w:hAnsi="Times New Roman" w:cs="Times New Roman"/>
        </w:rPr>
      </w:pPr>
    </w:p>
    <w:p w14:paraId="4C0C5F82" w14:textId="6AA63696" w:rsidR="00312B00" w:rsidRPr="00AA72F7" w:rsidRDefault="00312B00" w:rsidP="00312B00">
      <w:pPr>
        <w:spacing w:after="0" w:line="240" w:lineRule="auto"/>
        <w:ind w:firstLine="567"/>
        <w:jc w:val="both"/>
        <w:rPr>
          <w:rFonts w:ascii="Times New Roman" w:hAnsi="Times New Roman" w:cs="Times New Roman"/>
          <w:u w:val="single"/>
        </w:rPr>
      </w:pPr>
      <w:r w:rsidRPr="00AA72F7">
        <w:rPr>
          <w:rFonts w:ascii="Times New Roman" w:hAnsi="Times New Roman" w:cs="Times New Roman"/>
          <w:u w:val="single"/>
        </w:rPr>
        <w:lastRenderedPageBreak/>
        <w:t xml:space="preserve">Lai paplašinātu vakcinēto senioru aptveri, ir paplašināts vakcinācijas pakalpojums mājās, tajā iekļaujot arī pacientus no 80 gadu vecuma. </w:t>
      </w:r>
    </w:p>
    <w:p w14:paraId="4E738787" w14:textId="1C1C494A" w:rsidR="00312B00" w:rsidRPr="00AA72F7" w:rsidRDefault="00312B00" w:rsidP="00FC37F8">
      <w:pPr>
        <w:spacing w:after="0" w:line="240" w:lineRule="auto"/>
        <w:ind w:firstLine="567"/>
        <w:jc w:val="both"/>
        <w:rPr>
          <w:rFonts w:ascii="Times New Roman" w:hAnsi="Times New Roman" w:cs="Times New Roman"/>
        </w:rPr>
      </w:pPr>
      <w:r w:rsidRPr="00AA72F7">
        <w:rPr>
          <w:rFonts w:ascii="Times New Roman" w:hAnsi="Times New Roman" w:cs="Times New Roman"/>
          <w:b/>
          <w:bCs/>
        </w:rPr>
        <w:t>60059</w:t>
      </w:r>
      <w:r w:rsidRPr="00AA72F7">
        <w:rPr>
          <w:rFonts w:ascii="Times New Roman" w:hAnsi="Times New Roman" w:cs="Times New Roman"/>
        </w:rPr>
        <w:t xml:space="preserve"> - Ārstniecības personas izbraukums COVID-19 vakcinēšanas nodrošināšanai pacienta dzīvesvietā (Manipulācija paredzēta COVID-19 vakcinācijai totāli asistējamām personām ar smagiem nekompensētiem mobilitātes traucējumiem un senioru no 80 gadu vecuma vakcinācijai mājās</w:t>
      </w:r>
      <w:r w:rsidR="006B1E7F" w:rsidRPr="00AA72F7">
        <w:rPr>
          <w:rFonts w:ascii="Times New Roman" w:hAnsi="Times New Roman" w:cs="Times New Roman"/>
        </w:rPr>
        <w:t xml:space="preserve"> </w:t>
      </w:r>
      <w:r w:rsidRPr="00AA72F7">
        <w:rPr>
          <w:rFonts w:ascii="Times New Roman" w:hAnsi="Times New Roman" w:cs="Times New Roman"/>
        </w:rPr>
        <w:t xml:space="preserve">Manipulāciju nenorāda kopā ar mājas aprūpes manipulācijām un vakcinācijas manipulācijām 01018, 01019, 03081, 03083, 60049, 60170, 60192, izņemot 60169 un 03084. </w:t>
      </w:r>
    </w:p>
    <w:p w14:paraId="5EC9AE7B" w14:textId="7A378111" w:rsidR="00C47A7A" w:rsidRPr="00AA72F7" w:rsidRDefault="00C47A7A" w:rsidP="00312B00">
      <w:pPr>
        <w:spacing w:after="0" w:line="240" w:lineRule="auto"/>
        <w:ind w:firstLine="567"/>
        <w:jc w:val="both"/>
        <w:rPr>
          <w:rFonts w:ascii="Times New Roman" w:hAnsi="Times New Roman" w:cs="Times New Roman"/>
        </w:rPr>
      </w:pPr>
    </w:p>
    <w:p w14:paraId="6D23E25D" w14:textId="04345CDA" w:rsidR="00C47A7A" w:rsidRPr="00AA72F7" w:rsidRDefault="003730A4" w:rsidP="00C47A7A">
      <w:pPr>
        <w:spacing w:after="0" w:line="240" w:lineRule="auto"/>
        <w:ind w:firstLine="567"/>
        <w:jc w:val="both"/>
        <w:rPr>
          <w:rFonts w:ascii="Times New Roman" w:hAnsi="Times New Roman" w:cs="Times New Roman"/>
          <w:u w:val="single"/>
          <w:lang w:eastAsia="lv-LV"/>
        </w:rPr>
      </w:pPr>
      <w:r w:rsidRPr="00AA72F7">
        <w:rPr>
          <w:rFonts w:ascii="Times New Roman" w:hAnsi="Times New Roman" w:cs="Times New Roman"/>
          <w:u w:val="single"/>
          <w:lang w:eastAsia="lv-LV"/>
        </w:rPr>
        <w:t>Lai stimulētu I-IV līmeņa (pēc MK noteikumiem Nr.555) ārstniecības iestādes uzņemt pacientus no klīniskām universitātes slimnīcām (V līmenis), tādējādi atbrīvojot vietu arī COVID - 19 pacientiem</w:t>
      </w:r>
      <w:r w:rsidR="00FC37F8" w:rsidRPr="00AA72F7">
        <w:rPr>
          <w:rFonts w:ascii="Times New Roman" w:hAnsi="Times New Roman" w:cs="Times New Roman"/>
          <w:u w:val="single"/>
          <w:lang w:eastAsia="lv-LV"/>
        </w:rPr>
        <w:t xml:space="preserve">. </w:t>
      </w:r>
      <w:r w:rsidR="00C47A7A" w:rsidRPr="00AA72F7">
        <w:rPr>
          <w:rFonts w:ascii="Times New Roman" w:hAnsi="Times New Roman" w:cs="Times New Roman"/>
          <w:u w:val="single"/>
          <w:lang w:eastAsia="lv-LV"/>
        </w:rPr>
        <w:t>Izveidotas jaunas hronisko pacientu aprūpes manipulācijas</w:t>
      </w:r>
      <w:r w:rsidR="00FC37F8" w:rsidRPr="00AA72F7">
        <w:rPr>
          <w:rFonts w:ascii="Times New Roman" w:hAnsi="Times New Roman" w:cs="Times New Roman"/>
          <w:u w:val="single"/>
          <w:lang w:eastAsia="lv-LV"/>
        </w:rPr>
        <w:t>:</w:t>
      </w:r>
    </w:p>
    <w:p w14:paraId="40A71ECB"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60490</w:t>
      </w:r>
      <w:r w:rsidRPr="00AA72F7">
        <w:rPr>
          <w:rFonts w:ascii="Times New Roman" w:hAnsi="Times New Roman" w:cs="Times New Roman"/>
          <w:lang w:eastAsia="lv-LV"/>
        </w:rPr>
        <w:t xml:space="preserve"> – Piemaksa par stomu (izņemot traheostomu) apkopi hroniskiem pacientiem</w:t>
      </w:r>
    </w:p>
    <w:p w14:paraId="6655219E"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60491</w:t>
      </w:r>
      <w:r w:rsidRPr="00AA72F7">
        <w:rPr>
          <w:rFonts w:ascii="Times New Roman" w:hAnsi="Times New Roman" w:cs="Times New Roman"/>
          <w:lang w:eastAsia="lv-LV"/>
        </w:rPr>
        <w:t xml:space="preserve"> - Piemaksa par traheostomas aprūpi hroniskiem pacientiem</w:t>
      </w:r>
    </w:p>
    <w:p w14:paraId="6AF79C5D"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60492</w:t>
      </w:r>
      <w:r w:rsidRPr="00AA72F7">
        <w:rPr>
          <w:rFonts w:ascii="Times New Roman" w:hAnsi="Times New Roman" w:cs="Times New Roman"/>
          <w:lang w:eastAsia="lv-LV"/>
        </w:rPr>
        <w:t xml:space="preserve"> - Piemaksa par izgulējumu un hronisku brūču aprūpi</w:t>
      </w:r>
    </w:p>
    <w:p w14:paraId="38368031"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60493</w:t>
      </w:r>
      <w:r w:rsidRPr="00AA72F7">
        <w:rPr>
          <w:rFonts w:ascii="Times New Roman" w:hAnsi="Times New Roman" w:cs="Times New Roman"/>
          <w:lang w:eastAsia="lv-LV"/>
        </w:rPr>
        <w:t xml:space="preserve"> - Piemaksa par perorāli lietojamu papildus medicīnisko uzturu vienam pacientam par vienu diennakti. Nenorādīt kopā ar manipulācijām 04198 un 04199</w:t>
      </w:r>
    </w:p>
    <w:p w14:paraId="1DE09A90" w14:textId="77777777" w:rsidR="00C47A7A" w:rsidRPr="00AA72F7" w:rsidRDefault="00C47A7A" w:rsidP="00C47A7A">
      <w:pPr>
        <w:spacing w:after="0" w:line="240" w:lineRule="auto"/>
        <w:ind w:firstLine="567"/>
        <w:jc w:val="both"/>
        <w:rPr>
          <w:rFonts w:ascii="Times New Roman" w:hAnsi="Times New Roman" w:cs="Times New Roman"/>
          <w:lang w:eastAsia="lv-LV"/>
        </w:rPr>
      </w:pPr>
    </w:p>
    <w:p w14:paraId="5479A563" w14:textId="46055368" w:rsidR="00DB46B8" w:rsidRPr="00DB46B8" w:rsidRDefault="003730A4" w:rsidP="00C47A7A">
      <w:pPr>
        <w:spacing w:after="0" w:line="240" w:lineRule="auto"/>
        <w:ind w:firstLine="567"/>
        <w:jc w:val="both"/>
        <w:rPr>
          <w:rStyle w:val="Emphasis"/>
          <w:rFonts w:ascii="Times New Roman" w:hAnsi="Times New Roman" w:cs="Times New Roman"/>
          <w:i w:val="0"/>
          <w:iCs w:val="0"/>
          <w:u w:val="single"/>
          <w:shd w:val="clear" w:color="auto" w:fill="FFFFFF"/>
        </w:rPr>
      </w:pPr>
      <w:r w:rsidRPr="00DB46B8">
        <w:rPr>
          <w:rFonts w:ascii="Times New Roman" w:hAnsi="Times New Roman" w:cs="Times New Roman"/>
          <w:u w:val="single"/>
          <w:lang w:eastAsia="lv-LV"/>
        </w:rPr>
        <w:t>Izveidota jauna uzskaites manipulācija</w:t>
      </w:r>
      <w:r w:rsidR="00DB46B8" w:rsidRPr="00DB46B8">
        <w:rPr>
          <w:rFonts w:ascii="Times New Roman" w:hAnsi="Times New Roman" w:cs="Times New Roman"/>
          <w:u w:val="single"/>
          <w:lang w:eastAsia="lv-LV"/>
        </w:rPr>
        <w:t xml:space="preserve"> </w:t>
      </w:r>
      <w:r w:rsidR="00DB46B8" w:rsidRPr="00DB46B8">
        <w:rPr>
          <w:rStyle w:val="Emphasis"/>
          <w:rFonts w:ascii="Times New Roman" w:hAnsi="Times New Roman" w:cs="Times New Roman"/>
          <w:i w:val="0"/>
          <w:iCs w:val="0"/>
          <w:u w:val="single"/>
          <w:shd w:val="clear" w:color="auto" w:fill="FFFFFF"/>
        </w:rPr>
        <w:t>krūšu rekonstruktīvajā</w:t>
      </w:r>
      <w:r w:rsidR="00DB46B8">
        <w:rPr>
          <w:rFonts w:ascii="Times New Roman" w:hAnsi="Times New Roman" w:cs="Times New Roman"/>
          <w:u w:val="single"/>
          <w:shd w:val="clear" w:color="auto" w:fill="FFFFFF"/>
        </w:rPr>
        <w:t xml:space="preserve"> </w:t>
      </w:r>
      <w:r w:rsidR="00DB46B8" w:rsidRPr="00DB46B8">
        <w:rPr>
          <w:rStyle w:val="Emphasis"/>
          <w:rFonts w:ascii="Times New Roman" w:hAnsi="Times New Roman" w:cs="Times New Roman"/>
          <w:i w:val="0"/>
          <w:iCs w:val="0"/>
          <w:u w:val="single"/>
          <w:shd w:val="clear" w:color="auto" w:fill="FFFFFF"/>
        </w:rPr>
        <w:t>ķirurģijā</w:t>
      </w:r>
      <w:r w:rsidR="00DB46B8">
        <w:rPr>
          <w:rStyle w:val="Emphasis"/>
          <w:rFonts w:ascii="Times New Roman" w:hAnsi="Times New Roman" w:cs="Times New Roman"/>
          <w:i w:val="0"/>
          <w:iCs w:val="0"/>
          <w:u w:val="single"/>
          <w:shd w:val="clear" w:color="auto" w:fill="FFFFFF"/>
        </w:rPr>
        <w:t>:</w:t>
      </w:r>
    </w:p>
    <w:p w14:paraId="3F0AB451" w14:textId="04EB5DC9" w:rsidR="00C47A7A" w:rsidRPr="00AA72F7" w:rsidRDefault="00C47A7A" w:rsidP="00C47A7A">
      <w:pPr>
        <w:spacing w:after="0" w:line="240" w:lineRule="auto"/>
        <w:ind w:firstLine="567"/>
        <w:jc w:val="both"/>
        <w:rPr>
          <w:rFonts w:ascii="Times New Roman" w:hAnsi="Times New Roman" w:cs="Times New Roman"/>
          <w:i/>
          <w:iCs/>
          <w:lang w:eastAsia="lv-LV"/>
        </w:rPr>
      </w:pPr>
      <w:r w:rsidRPr="00AA72F7">
        <w:rPr>
          <w:rFonts w:ascii="Times New Roman" w:hAnsi="Times New Roman" w:cs="Times New Roman"/>
          <w:b/>
          <w:bCs/>
          <w:lang w:eastAsia="lv-LV"/>
        </w:rPr>
        <w:t>23057</w:t>
      </w:r>
      <w:r w:rsidRPr="00AA72F7">
        <w:rPr>
          <w:rFonts w:ascii="Times New Roman" w:hAnsi="Times New Roman" w:cs="Times New Roman"/>
          <w:lang w:eastAsia="lv-LV"/>
        </w:rPr>
        <w:t xml:space="preserve"> - Implanta pielietošana krūts rekonstrukcijā </w:t>
      </w:r>
      <w:r w:rsidRPr="00AA72F7">
        <w:rPr>
          <w:rFonts w:ascii="Times New Roman" w:hAnsi="Times New Roman" w:cs="Times New Roman"/>
          <w:i/>
          <w:iCs/>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p w14:paraId="288A3F31" w14:textId="4CA43C6D" w:rsidR="003730A4" w:rsidRPr="00AA72F7" w:rsidRDefault="003730A4" w:rsidP="003730A4">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lang w:eastAsia="lv-LV"/>
        </w:rPr>
        <w:t xml:space="preserve">Nākotnē paredzēta apmaksāt šo pakalpojumu, kad tam tiks </w:t>
      </w:r>
      <w:r w:rsidR="00FC37F8" w:rsidRPr="00AA72F7">
        <w:rPr>
          <w:rFonts w:ascii="Times New Roman" w:hAnsi="Times New Roman" w:cs="Times New Roman"/>
          <w:lang w:eastAsia="lv-LV"/>
        </w:rPr>
        <w:t xml:space="preserve">piešķirts </w:t>
      </w:r>
      <w:r w:rsidRPr="00AA72F7">
        <w:rPr>
          <w:rFonts w:ascii="Times New Roman" w:hAnsi="Times New Roman" w:cs="Times New Roman"/>
          <w:lang w:eastAsia="lv-LV"/>
        </w:rPr>
        <w:t>papildus finansējums.</w:t>
      </w:r>
    </w:p>
    <w:p w14:paraId="68E4B1EA" w14:textId="77777777" w:rsidR="003730A4" w:rsidRPr="00AA72F7" w:rsidRDefault="003730A4" w:rsidP="00C47A7A">
      <w:pPr>
        <w:spacing w:after="0" w:line="240" w:lineRule="auto"/>
        <w:ind w:firstLine="567"/>
        <w:jc w:val="both"/>
        <w:rPr>
          <w:rFonts w:ascii="Times New Roman" w:hAnsi="Times New Roman" w:cs="Times New Roman"/>
          <w:i/>
          <w:iCs/>
          <w:lang w:eastAsia="lv-LV"/>
        </w:rPr>
      </w:pPr>
    </w:p>
    <w:p w14:paraId="18B4555B" w14:textId="77777777" w:rsidR="00C47A7A" w:rsidRPr="00AA72F7" w:rsidRDefault="00C47A7A" w:rsidP="00C47A7A">
      <w:pPr>
        <w:spacing w:after="0" w:line="240" w:lineRule="auto"/>
        <w:ind w:firstLine="567"/>
        <w:jc w:val="both"/>
        <w:rPr>
          <w:rFonts w:ascii="Times New Roman" w:hAnsi="Times New Roman" w:cs="Times New Roman"/>
          <w:lang w:eastAsia="lv-LV"/>
        </w:rPr>
      </w:pPr>
    </w:p>
    <w:p w14:paraId="593B33F0" w14:textId="4FA9E6B1" w:rsidR="00C47A7A" w:rsidRPr="00904274" w:rsidRDefault="003730A4" w:rsidP="00C47A7A">
      <w:pPr>
        <w:spacing w:after="0" w:line="240" w:lineRule="auto"/>
        <w:ind w:firstLine="567"/>
        <w:jc w:val="both"/>
        <w:rPr>
          <w:rFonts w:ascii="Times New Roman" w:hAnsi="Times New Roman" w:cs="Times New Roman"/>
          <w:lang w:eastAsia="lv-LV"/>
        </w:rPr>
      </w:pPr>
      <w:r w:rsidRPr="00904274">
        <w:rPr>
          <w:rFonts w:ascii="Times New Roman" w:hAnsi="Times New Roman" w:cs="Times New Roman"/>
          <w:u w:val="single"/>
          <w:lang w:eastAsia="lv-LV"/>
        </w:rPr>
        <w:t>Neiroķirurģijā i</w:t>
      </w:r>
      <w:r w:rsidR="00C47A7A" w:rsidRPr="00904274">
        <w:rPr>
          <w:rFonts w:ascii="Times New Roman" w:hAnsi="Times New Roman" w:cs="Times New Roman"/>
          <w:u w:val="single"/>
          <w:lang w:eastAsia="lv-LV"/>
        </w:rPr>
        <w:t>zveidotas jaunas manipulācijas kā alternatīva manipulācijām 21137, 21138, 21139</w:t>
      </w:r>
      <w:r w:rsidR="004E1E23" w:rsidRPr="00904274">
        <w:rPr>
          <w:rFonts w:ascii="Times New Roman" w:hAnsi="Times New Roman" w:cs="Times New Roman"/>
          <w:lang w:eastAsia="lv-LV"/>
        </w:rPr>
        <w:t xml:space="preserve">. Jaunais materiāls </w:t>
      </w:r>
      <w:r w:rsidR="00904274" w:rsidRPr="00904274">
        <w:rPr>
          <w:rFonts w:ascii="Times New Roman" w:hAnsi="Times New Roman" w:cs="Times New Roman"/>
          <w:lang w:eastAsia="lv-LV"/>
        </w:rPr>
        <w:t>“</w:t>
      </w:r>
      <w:r w:rsidR="004E1E23" w:rsidRPr="00904274">
        <w:rPr>
          <w:rFonts w:ascii="Times New Roman" w:hAnsi="Times New Roman" w:cs="Times New Roman"/>
          <w:lang w:eastAsia="lv-LV"/>
        </w:rPr>
        <w:t>Hermetizējoš</w:t>
      </w:r>
      <w:r w:rsidR="00904274" w:rsidRPr="00904274">
        <w:rPr>
          <w:rFonts w:ascii="Times New Roman" w:hAnsi="Times New Roman" w:cs="Times New Roman"/>
          <w:lang w:eastAsia="lv-LV"/>
        </w:rPr>
        <w:t>a</w:t>
      </w:r>
      <w:r w:rsidR="004E1E23" w:rsidRPr="00904274">
        <w:rPr>
          <w:rFonts w:ascii="Times New Roman" w:hAnsi="Times New Roman" w:cs="Times New Roman"/>
          <w:lang w:eastAsia="lv-LV"/>
        </w:rPr>
        <w:t xml:space="preserve"> hemostatsik</w:t>
      </w:r>
      <w:r w:rsidR="00904274" w:rsidRPr="00904274">
        <w:rPr>
          <w:rFonts w:ascii="Times New Roman" w:hAnsi="Times New Roman" w:cs="Times New Roman"/>
          <w:lang w:eastAsia="lv-LV"/>
        </w:rPr>
        <w:t>a</w:t>
      </w:r>
      <w:r w:rsidR="004E1E23" w:rsidRPr="00904274">
        <w:rPr>
          <w:rFonts w:ascii="Times New Roman" w:hAnsi="Times New Roman" w:cs="Times New Roman"/>
          <w:lang w:eastAsia="lv-LV"/>
        </w:rPr>
        <w:t xml:space="preserve"> matric</w:t>
      </w:r>
      <w:r w:rsidR="00904274" w:rsidRPr="00904274">
        <w:rPr>
          <w:rFonts w:ascii="Times New Roman" w:hAnsi="Times New Roman" w:cs="Times New Roman"/>
          <w:lang w:eastAsia="lv-LV"/>
        </w:rPr>
        <w:t>a</w:t>
      </w:r>
      <w:r w:rsidR="004E1E23" w:rsidRPr="00904274">
        <w:rPr>
          <w:rFonts w:ascii="Times New Roman" w:hAnsi="Times New Roman" w:cs="Times New Roman"/>
          <w:lang w:eastAsia="lv-LV"/>
        </w:rPr>
        <w:t xml:space="preserve"> ar kolagēnu un NHS</w:t>
      </w:r>
      <w:r w:rsidR="00904274" w:rsidRPr="00904274">
        <w:rPr>
          <w:rFonts w:ascii="Times New Roman" w:hAnsi="Times New Roman" w:cs="Times New Roman"/>
          <w:lang w:eastAsia="lv-LV"/>
        </w:rPr>
        <w:t>”</w:t>
      </w:r>
      <w:r w:rsidR="004E1E23" w:rsidRPr="00904274">
        <w:rPr>
          <w:rFonts w:ascii="Times New Roman" w:hAnsi="Times New Roman" w:cs="Times New Roman"/>
          <w:lang w:eastAsia="lv-LV"/>
        </w:rPr>
        <w:t xml:space="preserve"> ir kā alternatīva </w:t>
      </w:r>
      <w:r w:rsidR="00904274" w:rsidRPr="00904274">
        <w:rPr>
          <w:rFonts w:ascii="Times New Roman" w:hAnsi="Times New Roman" w:cs="Times New Roman"/>
          <w:lang w:eastAsia="lv-LV"/>
        </w:rPr>
        <w:t>“</w:t>
      </w:r>
      <w:r w:rsidR="004E1E23" w:rsidRPr="00904274">
        <w:rPr>
          <w:rFonts w:ascii="Times New Roman" w:eastAsia="Times New Roman" w:hAnsi="Times New Roman" w:cs="Times New Roman"/>
        </w:rPr>
        <w:t>Tachosil</w:t>
      </w:r>
      <w:r w:rsidR="00904274" w:rsidRPr="00904274">
        <w:rPr>
          <w:rFonts w:ascii="Times New Roman" w:eastAsia="Times New Roman" w:hAnsi="Times New Roman" w:cs="Times New Roman"/>
        </w:rPr>
        <w:t>”</w:t>
      </w:r>
      <w:r w:rsidR="004E1E23" w:rsidRPr="00904274">
        <w:rPr>
          <w:rFonts w:ascii="Times New Roman" w:eastAsia="Times New Roman" w:hAnsi="Times New Roman" w:cs="Times New Roman"/>
        </w:rPr>
        <w:t xml:space="preserve"> plāksteriem.</w:t>
      </w:r>
    </w:p>
    <w:p w14:paraId="4F445AA6"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24130</w:t>
      </w:r>
      <w:r w:rsidRPr="00AA72F7">
        <w:rPr>
          <w:rFonts w:ascii="Times New Roman" w:hAnsi="Times New Roman" w:cs="Times New Roman"/>
          <w:lang w:eastAsia="lv-LV"/>
        </w:rPr>
        <w:t xml:space="preserve"> - Piemaksa par hermetizējoši hemostātisko matricu ar kolagēnu un NHS - PEG 27 mm x 27 mm</w:t>
      </w:r>
    </w:p>
    <w:p w14:paraId="0C5671B1"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24131</w:t>
      </w:r>
      <w:r w:rsidRPr="00AA72F7">
        <w:rPr>
          <w:rFonts w:ascii="Times New Roman" w:hAnsi="Times New Roman" w:cs="Times New Roman"/>
          <w:lang w:eastAsia="lv-LV"/>
        </w:rPr>
        <w:t xml:space="preserve"> - Piemaksa par hermetizējoši hemostātisko matricu ar kolagēnu un NHS - PEG 45 mm x 45 mm</w:t>
      </w:r>
    </w:p>
    <w:p w14:paraId="6B544F8A" w14:textId="77777777" w:rsidR="00C47A7A" w:rsidRPr="00AA72F7" w:rsidRDefault="00C47A7A" w:rsidP="00C47A7A">
      <w:pPr>
        <w:spacing w:after="0" w:line="240" w:lineRule="auto"/>
        <w:ind w:firstLine="567"/>
        <w:jc w:val="both"/>
        <w:rPr>
          <w:rFonts w:ascii="Times New Roman" w:hAnsi="Times New Roman" w:cs="Times New Roman"/>
          <w:lang w:eastAsia="lv-LV"/>
        </w:rPr>
      </w:pPr>
      <w:r w:rsidRPr="00AA72F7">
        <w:rPr>
          <w:rFonts w:ascii="Times New Roman" w:hAnsi="Times New Roman" w:cs="Times New Roman"/>
          <w:b/>
          <w:bCs/>
          <w:lang w:eastAsia="lv-LV"/>
        </w:rPr>
        <w:t xml:space="preserve">24132 </w:t>
      </w:r>
      <w:r w:rsidRPr="00AA72F7">
        <w:rPr>
          <w:rFonts w:ascii="Times New Roman" w:hAnsi="Times New Roman" w:cs="Times New Roman"/>
          <w:lang w:eastAsia="lv-LV"/>
        </w:rPr>
        <w:t>- Piemaksa par hermetizējoši hemostātisko matricu ar kolagēnu un NHS - PEG 45 mm x 90 mm</w:t>
      </w:r>
    </w:p>
    <w:p w14:paraId="1C7C62D6" w14:textId="77777777" w:rsidR="00C47A7A" w:rsidRPr="00AA72F7" w:rsidRDefault="00C47A7A" w:rsidP="00C47A7A">
      <w:pPr>
        <w:spacing w:after="0" w:line="240" w:lineRule="auto"/>
        <w:ind w:firstLine="567"/>
        <w:jc w:val="both"/>
        <w:rPr>
          <w:rFonts w:ascii="Times New Roman" w:hAnsi="Times New Roman" w:cs="Times New Roman"/>
          <w:lang w:eastAsia="lv-LV"/>
        </w:rPr>
      </w:pPr>
    </w:p>
    <w:p w14:paraId="6AE86F66" w14:textId="77777777" w:rsidR="00C47A7A" w:rsidRPr="00AA72F7" w:rsidRDefault="00C47A7A" w:rsidP="004E1E23">
      <w:pPr>
        <w:spacing w:before="240" w:after="0" w:line="240" w:lineRule="auto"/>
        <w:ind w:firstLine="567"/>
        <w:jc w:val="both"/>
        <w:rPr>
          <w:rFonts w:ascii="Times New Roman" w:hAnsi="Times New Roman" w:cs="Times New Roman"/>
          <w:u w:val="single"/>
        </w:rPr>
      </w:pPr>
      <w:r w:rsidRPr="00AA72F7">
        <w:rPr>
          <w:rFonts w:ascii="Times New Roman" w:hAnsi="Times New Roman" w:cs="Times New Roman"/>
          <w:u w:val="single"/>
        </w:rPr>
        <w:t>Saistībā ar nepieciešamību nodrošināt Covid-19 pārslimojošo pacientu rehabilitāciju, izveidota jauna manipulācija</w:t>
      </w:r>
    </w:p>
    <w:p w14:paraId="72069D14" w14:textId="3FF2AF1A" w:rsidR="00C47A7A" w:rsidRPr="00AA72F7" w:rsidRDefault="00C47A7A" w:rsidP="00C47A7A">
      <w:pPr>
        <w:spacing w:after="0" w:line="240" w:lineRule="auto"/>
        <w:ind w:firstLine="567"/>
        <w:jc w:val="both"/>
        <w:rPr>
          <w:rFonts w:ascii="Times New Roman" w:hAnsi="Times New Roman" w:cs="Times New Roman"/>
        </w:rPr>
      </w:pPr>
      <w:r w:rsidRPr="00AA72F7">
        <w:rPr>
          <w:rFonts w:ascii="Times New Roman" w:hAnsi="Times New Roman" w:cs="Times New Roman"/>
          <w:b/>
          <w:bCs/>
        </w:rPr>
        <w:t>60245</w:t>
      </w:r>
      <w:r w:rsidRPr="00AA72F7">
        <w:rPr>
          <w:rFonts w:ascii="Times New Roman" w:hAnsi="Times New Roman" w:cs="Times New Roman"/>
        </w:rPr>
        <w:t xml:space="preserve"> - Skābekļa terapijas nodrošināšana pacientam, kas pārslimojis Covid-19, saņemot rehabilitācijas pakalpojumus stacionārā vai dienas stacionārā</w:t>
      </w:r>
    </w:p>
    <w:p w14:paraId="491F8AC1" w14:textId="77777777" w:rsidR="00AA72F7" w:rsidRDefault="00AA72F7" w:rsidP="00AA72F7">
      <w:pPr>
        <w:ind w:firstLine="567"/>
        <w:jc w:val="both"/>
        <w:rPr>
          <w:rFonts w:ascii="Times New Roman" w:hAnsi="Times New Roman" w:cs="Times New Roman"/>
        </w:rPr>
      </w:pPr>
    </w:p>
    <w:p w14:paraId="0401479D" w14:textId="7CC9145F" w:rsidR="00AA72F7" w:rsidRPr="00AA72F7" w:rsidRDefault="00AA72F7" w:rsidP="004E1E23">
      <w:pPr>
        <w:spacing w:before="240"/>
        <w:ind w:firstLine="567"/>
        <w:jc w:val="both"/>
        <w:rPr>
          <w:rFonts w:ascii="Times New Roman" w:hAnsi="Times New Roman" w:cs="Times New Roman"/>
        </w:rPr>
      </w:pPr>
      <w:r w:rsidRPr="00AA72F7">
        <w:rPr>
          <w:rFonts w:ascii="Times New Roman" w:hAnsi="Times New Roman" w:cs="Times New Roman"/>
        </w:rPr>
        <w:t>No 2021. gada 1.jūlija stājās spēkā grozījumi Ministru kabineta 2009.gada 15.decembra noteikumos Nr.1474 “Tehnisko palīglīdzekļu noteikumi””, kuros paredzēts par valsts budžeta līdzekļiem nodrošināt pilngadīgas personas ar hroniskām elpošanas slimībām ar tehnisko palīglīdzekli - iekārtu ilgstošai skābekļa terapijai ārpus ārstniecības iestādes (skābekļa koncentrators). Lai nodrošinātu personām nepieciešamos veselības aprūpes pakalpojumus skābekļa terapijas nozīmēšanai, no 1. jūlija ir izmaiņas manipulāciju sarakstā.</w:t>
      </w:r>
    </w:p>
    <w:p w14:paraId="4024FCAB" w14:textId="77777777" w:rsidR="00AA72F7" w:rsidRPr="00AA72F7" w:rsidRDefault="00AA72F7" w:rsidP="00CB54E1">
      <w:pPr>
        <w:autoSpaceDE w:val="0"/>
        <w:autoSpaceDN w:val="0"/>
        <w:spacing w:after="0"/>
        <w:ind w:firstLine="567"/>
        <w:jc w:val="both"/>
        <w:rPr>
          <w:rFonts w:ascii="Times New Roman" w:hAnsi="Times New Roman" w:cs="Times New Roman"/>
          <w:u w:val="single"/>
        </w:rPr>
      </w:pPr>
      <w:r w:rsidRPr="00AA72F7">
        <w:rPr>
          <w:rFonts w:ascii="Times New Roman" w:hAnsi="Times New Roman" w:cs="Times New Roman"/>
          <w:u w:val="single"/>
        </w:rPr>
        <w:lastRenderedPageBreak/>
        <w:t>Personām nepieciešams ambulatori veikt arteriālo asiņu gāzu analīzi, izmeklējumam paredzētās manipulācijas.</w:t>
      </w:r>
    </w:p>
    <w:p w14:paraId="716B7149" w14:textId="77777777" w:rsidR="00AA72F7" w:rsidRPr="00AA72F7" w:rsidRDefault="00AA72F7" w:rsidP="00AA72F7">
      <w:pPr>
        <w:autoSpaceDE w:val="0"/>
        <w:autoSpaceDN w:val="0"/>
        <w:spacing w:after="0"/>
        <w:jc w:val="both"/>
        <w:rPr>
          <w:rFonts w:ascii="Times New Roman" w:hAnsi="Times New Roman" w:cs="Times New Roman"/>
          <w:lang w:eastAsia="lv-LV"/>
        </w:rPr>
      </w:pPr>
      <w:r w:rsidRPr="00AA72F7">
        <w:rPr>
          <w:rFonts w:ascii="Times New Roman" w:hAnsi="Times New Roman" w:cs="Times New Roman"/>
          <w:b/>
          <w:bCs/>
          <w:lang w:eastAsia="lv-LV"/>
        </w:rPr>
        <w:t xml:space="preserve">41086 </w:t>
      </w:r>
      <w:r w:rsidRPr="00AA72F7">
        <w:rPr>
          <w:rFonts w:ascii="Times New Roman" w:hAnsi="Times New Roman" w:cs="Times New Roman"/>
          <w:lang w:eastAsia="lv-LV"/>
        </w:rPr>
        <w:t>- Asins gāzu un Ph analīze pacientiem ar hronisku elpošanas nepietiekamību</w:t>
      </w:r>
    </w:p>
    <w:p w14:paraId="65FE1385" w14:textId="02D3D5B6" w:rsidR="00AA72F7" w:rsidRPr="00AA72F7" w:rsidRDefault="00AA72F7" w:rsidP="00AA72F7">
      <w:pPr>
        <w:autoSpaceDE w:val="0"/>
        <w:autoSpaceDN w:val="0"/>
        <w:spacing w:after="0"/>
        <w:jc w:val="both"/>
        <w:rPr>
          <w:rFonts w:ascii="Times New Roman" w:hAnsi="Times New Roman" w:cs="Times New Roman"/>
          <w:lang w:eastAsia="lv-LV"/>
        </w:rPr>
      </w:pPr>
      <w:r w:rsidRPr="00AA72F7">
        <w:rPr>
          <w:rFonts w:ascii="Times New Roman" w:hAnsi="Times New Roman" w:cs="Times New Roman"/>
          <w:b/>
          <w:bCs/>
          <w:lang w:eastAsia="lv-LV"/>
        </w:rPr>
        <w:t>41087</w:t>
      </w:r>
      <w:r w:rsidRPr="00AA72F7">
        <w:rPr>
          <w:rFonts w:ascii="Times New Roman" w:hAnsi="Times New Roman" w:cs="Times New Roman"/>
          <w:lang w:eastAsia="lv-LV"/>
        </w:rPr>
        <w:t xml:space="preserve"> - Piemaksa manipulācijai 41086 par spieķa kaula artērijas (a. radialis) punkciju arteriālo asins gāzu kontrolei</w:t>
      </w:r>
    </w:p>
    <w:p w14:paraId="08FA3035" w14:textId="05FE72FE" w:rsidR="00AA72F7" w:rsidRPr="00AA72F7" w:rsidRDefault="00AA72F7" w:rsidP="00CB54E1">
      <w:pPr>
        <w:spacing w:before="240" w:after="0"/>
        <w:rPr>
          <w:rFonts w:ascii="Times New Roman" w:hAnsi="Times New Roman" w:cs="Times New Roman"/>
          <w:u w:val="single"/>
        </w:rPr>
      </w:pPr>
      <w:r w:rsidRPr="00AA72F7">
        <w:rPr>
          <w:rFonts w:ascii="Times New Roman" w:hAnsi="Times New Roman" w:cs="Times New Roman"/>
          <w:u w:val="single"/>
        </w:rPr>
        <w:t>Personām var būt nepieciešami arī specifiski izmeklējumi:</w:t>
      </w:r>
    </w:p>
    <w:p w14:paraId="0D8E3EE9" w14:textId="128BD84F" w:rsidR="00AA72F7" w:rsidRPr="00AA72F7" w:rsidRDefault="00AA72F7" w:rsidP="00AA72F7">
      <w:pPr>
        <w:spacing w:after="0"/>
        <w:rPr>
          <w:rFonts w:ascii="Times New Roman" w:hAnsi="Times New Roman" w:cs="Times New Roman"/>
          <w:lang w:eastAsia="lv-LV"/>
        </w:rPr>
      </w:pPr>
      <w:r w:rsidRPr="00AA72F7">
        <w:rPr>
          <w:rFonts w:ascii="Times New Roman" w:hAnsi="Times New Roman" w:cs="Times New Roman"/>
          <w:b/>
          <w:bCs/>
          <w:lang w:eastAsia="lv-LV"/>
        </w:rPr>
        <w:t xml:space="preserve">60506 </w:t>
      </w:r>
      <w:r w:rsidRPr="00AA72F7">
        <w:rPr>
          <w:rFonts w:ascii="Times New Roman" w:hAnsi="Times New Roman" w:cs="Times New Roman"/>
          <w:lang w:eastAsia="lv-LV"/>
        </w:rPr>
        <w:t>- Nakts pulsa oksimetrija pacientiem, kam tiek nozīmēta skābekļa terapija mājā</w:t>
      </w:r>
    </w:p>
    <w:p w14:paraId="19F61044" w14:textId="724893FD" w:rsidR="00AA72F7" w:rsidRPr="00AA72F7" w:rsidRDefault="00AA72F7" w:rsidP="00AA72F7">
      <w:pPr>
        <w:spacing w:after="0"/>
        <w:rPr>
          <w:rFonts w:ascii="Times New Roman" w:hAnsi="Times New Roman" w:cs="Times New Roman"/>
        </w:rPr>
      </w:pPr>
      <w:r w:rsidRPr="00AA72F7">
        <w:rPr>
          <w:rFonts w:ascii="Times New Roman" w:hAnsi="Times New Roman" w:cs="Times New Roman"/>
          <w:b/>
          <w:bCs/>
          <w:lang w:eastAsia="lv-LV"/>
        </w:rPr>
        <w:t>60507</w:t>
      </w:r>
      <w:r w:rsidRPr="00AA72F7">
        <w:rPr>
          <w:rFonts w:ascii="Times New Roman" w:hAnsi="Times New Roman" w:cs="Times New Roman"/>
          <w:lang w:eastAsia="lv-LV"/>
        </w:rPr>
        <w:t xml:space="preserve"> - Piemaksa manipulācijai 60505 par transkutāno kapnogrāfiju</w:t>
      </w:r>
    </w:p>
    <w:p w14:paraId="79126990" w14:textId="656239CF" w:rsidR="00AA72F7" w:rsidRPr="00AA72F7" w:rsidRDefault="00AA72F7" w:rsidP="00CB54E1">
      <w:pPr>
        <w:spacing w:before="240" w:after="0"/>
        <w:rPr>
          <w:rFonts w:ascii="Times New Roman" w:hAnsi="Times New Roman" w:cs="Times New Roman"/>
          <w:u w:val="single"/>
        </w:rPr>
      </w:pPr>
      <w:r w:rsidRPr="00AA72F7">
        <w:rPr>
          <w:rFonts w:ascii="Times New Roman" w:hAnsi="Times New Roman" w:cs="Times New Roman"/>
          <w:u w:val="single"/>
        </w:rPr>
        <w:t>Ja pacients atbilst medicīniskajām indikācijām skābekļa terapijas nozīmēšanai, uzsāk skābekļa titrēšanu ambulatori vai dienas stacionārā.</w:t>
      </w:r>
    </w:p>
    <w:p w14:paraId="04509F6E" w14:textId="6491D715" w:rsidR="00AA72F7" w:rsidRPr="00AA72F7" w:rsidRDefault="00AA72F7" w:rsidP="00AA72F7">
      <w:pPr>
        <w:spacing w:after="0"/>
        <w:rPr>
          <w:rFonts w:ascii="Times New Roman" w:hAnsi="Times New Roman" w:cs="Times New Roman"/>
          <w:lang w:eastAsia="lv-LV"/>
        </w:rPr>
      </w:pPr>
      <w:r w:rsidRPr="00AA72F7">
        <w:rPr>
          <w:rFonts w:ascii="Times New Roman" w:hAnsi="Times New Roman" w:cs="Times New Roman"/>
          <w:b/>
          <w:bCs/>
          <w:lang w:eastAsia="lv-LV"/>
        </w:rPr>
        <w:t>60505</w:t>
      </w:r>
      <w:r w:rsidRPr="00AA72F7">
        <w:rPr>
          <w:rFonts w:ascii="Times New Roman" w:hAnsi="Times New Roman" w:cs="Times New Roman"/>
          <w:lang w:eastAsia="lv-LV"/>
        </w:rPr>
        <w:t xml:space="preserve"> - Ilgstošas skābekļa terapijas nozīmēšana ar skābekļa titrēšanu</w:t>
      </w:r>
    </w:p>
    <w:p w14:paraId="49F53511" w14:textId="45E4FCF5" w:rsidR="00AA72F7" w:rsidRPr="00AA72F7" w:rsidRDefault="00AA72F7" w:rsidP="00AA72F7">
      <w:pPr>
        <w:spacing w:after="0"/>
        <w:rPr>
          <w:rFonts w:ascii="Times New Roman" w:hAnsi="Times New Roman" w:cs="Times New Roman"/>
        </w:rPr>
      </w:pPr>
      <w:r w:rsidRPr="00AA72F7">
        <w:rPr>
          <w:rFonts w:ascii="Times New Roman" w:hAnsi="Times New Roman" w:cs="Times New Roman"/>
          <w:b/>
          <w:bCs/>
          <w:lang w:eastAsia="lv-LV"/>
        </w:rPr>
        <w:t xml:space="preserve">60510 </w:t>
      </w:r>
      <w:r w:rsidRPr="00AA72F7">
        <w:rPr>
          <w:rFonts w:ascii="Times New Roman" w:hAnsi="Times New Roman" w:cs="Times New Roman"/>
          <w:lang w:eastAsia="lv-LV"/>
        </w:rPr>
        <w:t>- Skābekļa titrēšana pacientiem, kam nozīmē ilgstošu skābekļa terapiju</w:t>
      </w:r>
    </w:p>
    <w:p w14:paraId="5BDDD43D" w14:textId="77777777" w:rsidR="00FC37F8" w:rsidRPr="00AA72F7" w:rsidRDefault="00FC37F8" w:rsidP="00981BDF">
      <w:pPr>
        <w:spacing w:after="0" w:line="240" w:lineRule="auto"/>
        <w:ind w:firstLine="567"/>
        <w:jc w:val="both"/>
        <w:rPr>
          <w:rFonts w:ascii="Times New Roman" w:eastAsia="Times New Roman" w:hAnsi="Times New Roman" w:cs="Times New Roman"/>
          <w:lang w:eastAsia="lv-LV"/>
        </w:rPr>
      </w:pPr>
    </w:p>
    <w:p w14:paraId="068CBD53" w14:textId="77777777" w:rsidR="00981BDF" w:rsidRPr="00AA72F7" w:rsidRDefault="00981BDF" w:rsidP="007A7394">
      <w:pPr>
        <w:spacing w:after="0" w:line="240" w:lineRule="auto"/>
        <w:ind w:firstLine="567"/>
        <w:jc w:val="both"/>
        <w:rPr>
          <w:rFonts w:ascii="Times New Roman" w:hAnsi="Times New Roman" w:cs="Times New Roman"/>
          <w:u w:val="single"/>
        </w:rPr>
      </w:pPr>
    </w:p>
    <w:p w14:paraId="02C50061" w14:textId="18635330" w:rsidR="00C47A7A" w:rsidRPr="00AA72F7" w:rsidRDefault="004A46C0" w:rsidP="007A7394">
      <w:pPr>
        <w:spacing w:after="0" w:line="240" w:lineRule="auto"/>
        <w:ind w:firstLine="567"/>
        <w:jc w:val="both"/>
        <w:rPr>
          <w:rFonts w:ascii="Times New Roman" w:hAnsi="Times New Roman" w:cs="Times New Roman"/>
          <w:u w:val="single"/>
        </w:rPr>
      </w:pPr>
      <w:r w:rsidRPr="00AA72F7">
        <w:rPr>
          <w:rFonts w:ascii="Times New Roman" w:hAnsi="Times New Roman" w:cs="Times New Roman"/>
          <w:u w:val="single"/>
        </w:rPr>
        <w:t xml:space="preserve">Saistībā ar </w:t>
      </w:r>
      <w:r w:rsidRPr="00CB54E1">
        <w:rPr>
          <w:rFonts w:ascii="Times New Roman" w:hAnsi="Times New Roman" w:cs="Times New Roman"/>
          <w:b/>
          <w:bCs/>
          <w:u w:val="single"/>
        </w:rPr>
        <w:t>Traheostomas kabineta</w:t>
      </w:r>
      <w:r w:rsidRPr="00AA72F7">
        <w:rPr>
          <w:rFonts w:ascii="Times New Roman" w:hAnsi="Times New Roman" w:cs="Times New Roman"/>
          <w:u w:val="single"/>
        </w:rPr>
        <w:t xml:space="preserve"> izveidi “Rīgas Austrumu klīniskā universitātes slimnīca”, </w:t>
      </w:r>
      <w:r w:rsidR="00191C92">
        <w:rPr>
          <w:rFonts w:ascii="Times New Roman" w:hAnsi="Times New Roman" w:cs="Times New Roman"/>
          <w:u w:val="single"/>
        </w:rPr>
        <w:t>ir pieejamas klātienes un attālinātās konsultācijas un apmācības gan ārstniecības personām, gan pacientiem un viņu piederīgajiem</w:t>
      </w:r>
      <w:r w:rsidR="00CA65E0">
        <w:rPr>
          <w:rFonts w:ascii="Times New Roman" w:hAnsi="Times New Roman" w:cs="Times New Roman"/>
          <w:u w:val="single"/>
        </w:rPr>
        <w:t>, kā arī konsultācijas mājas aprūpes speciālistiem.</w:t>
      </w:r>
    </w:p>
    <w:p w14:paraId="5998EB46" w14:textId="4FBBD0A4" w:rsidR="004A46C0" w:rsidRPr="00AA72F7"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eastAsia="Times New Roman" w:hAnsi="Times New Roman" w:cs="Times New Roman"/>
          <w:b/>
          <w:bCs/>
          <w:lang w:eastAsia="lv-LV"/>
        </w:rPr>
        <w:t>60494</w:t>
      </w:r>
      <w:r w:rsidRPr="00AA72F7">
        <w:rPr>
          <w:rFonts w:ascii="Times New Roman" w:eastAsia="Times New Roman" w:hAnsi="Times New Roman" w:cs="Times New Roman"/>
          <w:lang w:eastAsia="lv-LV"/>
        </w:rPr>
        <w:t xml:space="preserve"> - Ārstniecības personu apmācība traheostomas pacienta aprūpes veikšanai klātienē</w:t>
      </w:r>
    </w:p>
    <w:p w14:paraId="73400D00" w14:textId="6EC027B9" w:rsidR="004A46C0" w:rsidRPr="00AA72F7"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eastAsia="Times New Roman" w:hAnsi="Times New Roman" w:cs="Times New Roman"/>
          <w:b/>
          <w:bCs/>
          <w:lang w:eastAsia="lv-LV"/>
        </w:rPr>
        <w:t>60495</w:t>
      </w:r>
      <w:r w:rsidRPr="00AA72F7">
        <w:rPr>
          <w:rFonts w:ascii="Times New Roman" w:eastAsia="Times New Roman" w:hAnsi="Times New Roman" w:cs="Times New Roman"/>
          <w:lang w:eastAsia="lv-LV"/>
        </w:rPr>
        <w:t xml:space="preserve"> - Ārstniecības personu konsultācija traheostomas pacienta aprūpes veikšanai klātienē</w:t>
      </w:r>
    </w:p>
    <w:p w14:paraId="5CC0C6D0" w14:textId="7EC26940" w:rsidR="004A46C0" w:rsidRPr="00AA72F7"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eastAsia="Times New Roman" w:hAnsi="Times New Roman" w:cs="Times New Roman"/>
          <w:b/>
          <w:bCs/>
          <w:lang w:eastAsia="lv-LV"/>
        </w:rPr>
        <w:t>60496</w:t>
      </w:r>
      <w:r w:rsidRPr="00AA72F7">
        <w:rPr>
          <w:rFonts w:ascii="Times New Roman" w:eastAsia="Times New Roman" w:hAnsi="Times New Roman" w:cs="Times New Roman"/>
          <w:lang w:eastAsia="lv-LV"/>
        </w:rPr>
        <w:t xml:space="preserve"> - Pacientu un piederīgo apmācība pastāvīgās traheostomas kopšanā klātienē</w:t>
      </w:r>
    </w:p>
    <w:p w14:paraId="034CCA2B" w14:textId="61B2FC16" w:rsidR="004A46C0" w:rsidRPr="00AA72F7"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eastAsia="Times New Roman" w:hAnsi="Times New Roman" w:cs="Times New Roman"/>
          <w:b/>
          <w:bCs/>
          <w:lang w:eastAsia="lv-LV"/>
        </w:rPr>
        <w:t>60497</w:t>
      </w:r>
      <w:r w:rsidRPr="00AA72F7">
        <w:rPr>
          <w:rFonts w:ascii="Times New Roman" w:eastAsia="Times New Roman" w:hAnsi="Times New Roman" w:cs="Times New Roman"/>
          <w:lang w:eastAsia="lv-LV"/>
        </w:rPr>
        <w:t xml:space="preserve"> - Ārstniecības personu konsultācija traheostomas pacienta aprūpes veikšanai attālināti</w:t>
      </w:r>
    </w:p>
    <w:p w14:paraId="2A7DB08F" w14:textId="47ED0C23" w:rsidR="004A46C0" w:rsidRPr="00AA72F7"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eastAsia="Times New Roman" w:hAnsi="Times New Roman" w:cs="Times New Roman"/>
          <w:b/>
          <w:bCs/>
          <w:lang w:eastAsia="lv-LV"/>
        </w:rPr>
        <w:t>60498</w:t>
      </w:r>
      <w:r w:rsidRPr="00AA72F7">
        <w:rPr>
          <w:rFonts w:ascii="Times New Roman" w:eastAsia="Times New Roman" w:hAnsi="Times New Roman" w:cs="Times New Roman"/>
          <w:lang w:eastAsia="lv-LV"/>
        </w:rPr>
        <w:t xml:space="preserve"> - Pacientu un piederīgo apmācība pastāvīgās traheostomas kopšanā attālināti</w:t>
      </w:r>
    </w:p>
    <w:p w14:paraId="6BF7686A" w14:textId="2B1963DE" w:rsidR="004A46C0" w:rsidRDefault="004A46C0" w:rsidP="007A7394">
      <w:pPr>
        <w:spacing w:after="0" w:line="240" w:lineRule="auto"/>
        <w:ind w:firstLine="567"/>
        <w:jc w:val="both"/>
        <w:rPr>
          <w:rFonts w:ascii="Times New Roman" w:eastAsia="Times New Roman" w:hAnsi="Times New Roman" w:cs="Times New Roman"/>
          <w:lang w:eastAsia="lv-LV"/>
        </w:rPr>
      </w:pPr>
      <w:r w:rsidRPr="00AA72F7">
        <w:rPr>
          <w:rFonts w:ascii="Times New Roman" w:hAnsi="Times New Roman" w:cs="Times New Roman"/>
          <w:b/>
          <w:bCs/>
        </w:rPr>
        <w:t>60499</w:t>
      </w:r>
      <w:r w:rsidRPr="00AA72F7">
        <w:rPr>
          <w:rFonts w:ascii="Times New Roman" w:hAnsi="Times New Roman" w:cs="Times New Roman"/>
        </w:rPr>
        <w:t xml:space="preserve"> -</w:t>
      </w:r>
      <w:r w:rsidRPr="00AA72F7">
        <w:rPr>
          <w:rFonts w:ascii="Times New Roman" w:eastAsia="Times New Roman" w:hAnsi="Times New Roman" w:cs="Times New Roman"/>
          <w:lang w:eastAsia="lv-LV"/>
        </w:rPr>
        <w:t xml:space="preserve"> Konsultāciju sniegšana mājas aprūpes speciālistiem</w:t>
      </w:r>
    </w:p>
    <w:p w14:paraId="0818FA5E" w14:textId="41499CE6" w:rsidR="00904274" w:rsidRDefault="00904274" w:rsidP="007A7394">
      <w:pPr>
        <w:spacing w:after="0" w:line="240" w:lineRule="auto"/>
        <w:ind w:firstLine="567"/>
        <w:jc w:val="both"/>
        <w:rPr>
          <w:rFonts w:ascii="Times New Roman" w:eastAsia="Times New Roman" w:hAnsi="Times New Roman" w:cs="Times New Roman"/>
          <w:lang w:eastAsia="lv-LV"/>
        </w:rPr>
      </w:pPr>
    </w:p>
    <w:p w14:paraId="75796BED" w14:textId="5DFC907F" w:rsidR="00CA65E0" w:rsidRDefault="00CA65E0" w:rsidP="007A7394">
      <w:pPr>
        <w:spacing w:after="0" w:line="240" w:lineRule="auto"/>
        <w:ind w:firstLine="567"/>
        <w:jc w:val="both"/>
        <w:rPr>
          <w:rFonts w:ascii="Times New Roman" w:eastAsia="Times New Roman" w:hAnsi="Times New Roman" w:cs="Times New Roman"/>
          <w:color w:val="FF0000"/>
          <w:sz w:val="20"/>
          <w:szCs w:val="20"/>
          <w:lang w:eastAsia="lv-LV"/>
        </w:rPr>
      </w:pPr>
      <w:r w:rsidRPr="00CB54E1">
        <w:rPr>
          <w:rFonts w:ascii="Times New Roman" w:eastAsia="Times New Roman" w:hAnsi="Times New Roman" w:cs="Times New Roman"/>
          <w:b/>
          <w:bCs/>
          <w:u w:val="single"/>
          <w:lang w:eastAsia="lv-LV"/>
        </w:rPr>
        <w:t xml:space="preserve">Psihoemocionālā kabineta </w:t>
      </w:r>
      <w:r w:rsidR="00904274" w:rsidRPr="00CB54E1">
        <w:rPr>
          <w:rFonts w:ascii="Times New Roman" w:eastAsia="Times New Roman" w:hAnsi="Times New Roman" w:cs="Times New Roman"/>
          <w:b/>
          <w:bCs/>
          <w:u w:val="single"/>
          <w:lang w:eastAsia="lv-LV"/>
        </w:rPr>
        <w:t>Onkoloģisk</w:t>
      </w:r>
      <w:r w:rsidRPr="00CB54E1">
        <w:rPr>
          <w:rFonts w:ascii="Times New Roman" w:eastAsia="Times New Roman" w:hAnsi="Times New Roman" w:cs="Times New Roman"/>
          <w:b/>
          <w:bCs/>
          <w:u w:val="single"/>
          <w:lang w:eastAsia="lv-LV"/>
        </w:rPr>
        <w:t xml:space="preserve">iem </w:t>
      </w:r>
      <w:r w:rsidR="00904274" w:rsidRPr="00CB54E1">
        <w:rPr>
          <w:rFonts w:ascii="Times New Roman" w:eastAsia="Times New Roman" w:hAnsi="Times New Roman" w:cs="Times New Roman"/>
          <w:b/>
          <w:bCs/>
          <w:u w:val="single"/>
          <w:lang w:eastAsia="lv-LV"/>
        </w:rPr>
        <w:t>pacient</w:t>
      </w:r>
      <w:r w:rsidRPr="00CB54E1">
        <w:rPr>
          <w:rFonts w:ascii="Times New Roman" w:eastAsia="Times New Roman" w:hAnsi="Times New Roman" w:cs="Times New Roman"/>
          <w:b/>
          <w:bCs/>
          <w:u w:val="single"/>
          <w:lang w:eastAsia="lv-LV"/>
        </w:rPr>
        <w:t>iem</w:t>
      </w:r>
      <w:r w:rsidRPr="00CA65E0">
        <w:rPr>
          <w:rFonts w:ascii="Times New Roman" w:eastAsia="Times New Roman" w:hAnsi="Times New Roman" w:cs="Times New Roman"/>
          <w:u w:val="single"/>
          <w:lang w:eastAsia="lv-LV"/>
        </w:rPr>
        <w:t xml:space="preserve"> ietvaros izveidotas jaunas uzskaites manipulācijas konsultāciju sniegšanai pacientiem, ģimenes locekļiem, grupu konsultācijas pacientam un tuviniekiem.</w:t>
      </w:r>
      <w:r w:rsidRPr="00CA65E0">
        <w:rPr>
          <w:rFonts w:ascii="Times New Roman" w:eastAsia="Times New Roman" w:hAnsi="Times New Roman" w:cs="Times New Roman"/>
          <w:color w:val="FF0000"/>
          <w:sz w:val="20"/>
          <w:szCs w:val="20"/>
          <w:lang w:eastAsia="lv-LV"/>
        </w:rPr>
        <w:t xml:space="preserve"> </w:t>
      </w:r>
    </w:p>
    <w:p w14:paraId="4014F899" w14:textId="60D8BE6E" w:rsidR="00904274" w:rsidRPr="00CB54E1" w:rsidRDefault="00CA65E0" w:rsidP="007A7394">
      <w:pPr>
        <w:spacing w:after="0" w:line="240" w:lineRule="auto"/>
        <w:ind w:firstLine="567"/>
        <w:jc w:val="both"/>
        <w:rPr>
          <w:rFonts w:ascii="Times New Roman" w:eastAsia="Times New Roman" w:hAnsi="Times New Roman" w:cs="Times New Roman"/>
          <w:lang w:eastAsia="lv-LV"/>
        </w:rPr>
      </w:pPr>
      <w:r w:rsidRPr="00CA65E0">
        <w:rPr>
          <w:rFonts w:ascii="Times New Roman" w:eastAsia="Times New Roman" w:hAnsi="Times New Roman" w:cs="Times New Roman"/>
          <w:b/>
          <w:bCs/>
          <w:lang w:eastAsia="lv-LV"/>
        </w:rPr>
        <w:t>13097</w:t>
      </w:r>
      <w:r w:rsidRPr="00CB54E1">
        <w:rPr>
          <w:rFonts w:ascii="Times New Roman" w:eastAsia="Times New Roman" w:hAnsi="Times New Roman" w:cs="Times New Roman"/>
          <w:lang w:eastAsia="lv-LV"/>
        </w:rPr>
        <w:t xml:space="preserve"> - </w:t>
      </w:r>
      <w:r w:rsidRPr="00CA65E0">
        <w:rPr>
          <w:rFonts w:ascii="Times New Roman" w:eastAsia="Times New Roman" w:hAnsi="Times New Roman" w:cs="Times New Roman"/>
          <w:lang w:eastAsia="lv-LV"/>
        </w:rPr>
        <w:t>Konsultācija pacientam ambulatorā kabinetā</w:t>
      </w:r>
    </w:p>
    <w:p w14:paraId="5297DDDB" w14:textId="03278B77" w:rsidR="00352E2E" w:rsidRPr="00352E2E" w:rsidRDefault="00CA65E0" w:rsidP="007A7394">
      <w:pPr>
        <w:spacing w:after="0" w:line="240" w:lineRule="auto"/>
        <w:ind w:firstLine="567"/>
        <w:jc w:val="both"/>
        <w:rPr>
          <w:rFonts w:ascii="Times New Roman" w:hAnsi="Times New Roman" w:cs="Times New Roman"/>
        </w:rPr>
      </w:pPr>
      <w:r w:rsidRPr="00CA65E0">
        <w:rPr>
          <w:rFonts w:ascii="Times New Roman" w:eastAsia="Times New Roman" w:hAnsi="Times New Roman" w:cs="Times New Roman"/>
          <w:b/>
          <w:bCs/>
          <w:lang w:eastAsia="lv-LV"/>
        </w:rPr>
        <w:t>13098</w:t>
      </w:r>
      <w:r w:rsidRPr="00CB54E1">
        <w:rPr>
          <w:rFonts w:ascii="Times New Roman" w:eastAsia="Times New Roman" w:hAnsi="Times New Roman" w:cs="Times New Roman"/>
          <w:lang w:eastAsia="lv-LV"/>
        </w:rPr>
        <w:t xml:space="preserve"> - </w:t>
      </w:r>
      <w:r w:rsidR="00352E2E" w:rsidRPr="00352E2E">
        <w:rPr>
          <w:rFonts w:ascii="Times New Roman" w:hAnsi="Times New Roman" w:cs="Times New Roman"/>
        </w:rPr>
        <w:t>Attālināta konsultācija pacientam vai  ģimenes locekļiem</w:t>
      </w:r>
    </w:p>
    <w:p w14:paraId="2B59F679" w14:textId="1F1E01DD" w:rsidR="00CA65E0" w:rsidRPr="00CB54E1" w:rsidRDefault="00CA65E0" w:rsidP="007A7394">
      <w:pPr>
        <w:spacing w:after="0" w:line="240" w:lineRule="auto"/>
        <w:ind w:firstLine="567"/>
        <w:jc w:val="both"/>
        <w:rPr>
          <w:rFonts w:ascii="Times New Roman" w:eastAsia="Times New Roman" w:hAnsi="Times New Roman" w:cs="Times New Roman"/>
          <w:sz w:val="24"/>
          <w:szCs w:val="24"/>
          <w:u w:val="single"/>
          <w:lang w:eastAsia="lv-LV"/>
        </w:rPr>
      </w:pPr>
      <w:r w:rsidRPr="00CA65E0">
        <w:rPr>
          <w:rFonts w:ascii="Times New Roman" w:eastAsia="Times New Roman" w:hAnsi="Times New Roman" w:cs="Times New Roman"/>
          <w:b/>
          <w:bCs/>
          <w:lang w:eastAsia="lv-LV"/>
        </w:rPr>
        <w:t>13099</w:t>
      </w:r>
      <w:r w:rsidRPr="00CB54E1">
        <w:rPr>
          <w:rFonts w:ascii="Times New Roman" w:eastAsia="Times New Roman" w:hAnsi="Times New Roman" w:cs="Times New Roman"/>
          <w:lang w:eastAsia="lv-LV"/>
        </w:rPr>
        <w:t xml:space="preserve"> - </w:t>
      </w:r>
      <w:r w:rsidRPr="00CA65E0">
        <w:rPr>
          <w:rFonts w:ascii="Times New Roman" w:eastAsia="Times New Roman" w:hAnsi="Times New Roman" w:cs="Times New Roman"/>
          <w:lang w:eastAsia="lv-LV"/>
        </w:rPr>
        <w:t>Attālināta speciālistu konsultācija grupā</w:t>
      </w:r>
    </w:p>
    <w:p w14:paraId="562E44C6" w14:textId="48114336" w:rsidR="00191C92" w:rsidRDefault="00191C92" w:rsidP="007A7394">
      <w:pPr>
        <w:spacing w:after="0" w:line="240" w:lineRule="auto"/>
        <w:ind w:firstLine="567"/>
        <w:jc w:val="both"/>
        <w:rPr>
          <w:rFonts w:ascii="Times New Roman" w:eastAsia="Times New Roman" w:hAnsi="Times New Roman" w:cs="Times New Roman"/>
          <w:lang w:eastAsia="lv-LV"/>
        </w:rPr>
      </w:pPr>
    </w:p>
    <w:p w14:paraId="594C3BF1" w14:textId="76ECD968" w:rsidR="00191C92" w:rsidRPr="00F43527" w:rsidRDefault="00CB54E1" w:rsidP="00F43527">
      <w:pPr>
        <w:spacing w:after="0" w:line="240" w:lineRule="auto"/>
        <w:ind w:firstLine="567"/>
        <w:jc w:val="both"/>
        <w:rPr>
          <w:rFonts w:ascii="Times New Roman" w:eastAsia="Times New Roman" w:hAnsi="Times New Roman" w:cs="Times New Roman"/>
          <w:lang w:eastAsia="lv-LV"/>
        </w:rPr>
      </w:pPr>
      <w:r w:rsidRPr="00F43527">
        <w:rPr>
          <w:rFonts w:ascii="Times New Roman" w:eastAsia="Times New Roman" w:hAnsi="Times New Roman" w:cs="Times New Roman"/>
          <w:u w:val="single"/>
          <w:lang w:eastAsia="lv-LV"/>
        </w:rPr>
        <w:t xml:space="preserve">Saistībā ar SIA “Bērnu un pusaudžu centrs” izveidoto </w:t>
      </w:r>
      <w:r w:rsidR="00191C92" w:rsidRPr="00F43527">
        <w:rPr>
          <w:rFonts w:ascii="Times New Roman" w:eastAsia="Times New Roman" w:hAnsi="Times New Roman" w:cs="Times New Roman"/>
          <w:b/>
          <w:bCs/>
          <w:u w:val="single"/>
          <w:lang w:eastAsia="lv-LV"/>
        </w:rPr>
        <w:t xml:space="preserve">Garastāvokļa </w:t>
      </w:r>
      <w:r w:rsidRPr="00F43527">
        <w:rPr>
          <w:rFonts w:ascii="Times New Roman" w:eastAsia="Times New Roman" w:hAnsi="Times New Roman" w:cs="Times New Roman"/>
          <w:b/>
          <w:bCs/>
          <w:u w:val="single"/>
          <w:lang w:eastAsia="lv-LV"/>
        </w:rPr>
        <w:t xml:space="preserve">traucējumu </w:t>
      </w:r>
      <w:r w:rsidR="00191C92" w:rsidRPr="00F43527">
        <w:rPr>
          <w:rFonts w:ascii="Times New Roman" w:eastAsia="Times New Roman" w:hAnsi="Times New Roman" w:cs="Times New Roman"/>
          <w:b/>
          <w:bCs/>
          <w:u w:val="single"/>
          <w:lang w:eastAsia="lv-LV"/>
        </w:rPr>
        <w:t>kabinet</w:t>
      </w:r>
      <w:r w:rsidRPr="00F43527">
        <w:rPr>
          <w:rFonts w:ascii="Times New Roman" w:eastAsia="Times New Roman" w:hAnsi="Times New Roman" w:cs="Times New Roman"/>
          <w:b/>
          <w:bCs/>
          <w:u w:val="single"/>
          <w:lang w:eastAsia="lv-LV"/>
        </w:rPr>
        <w:t>u bērniem</w:t>
      </w:r>
      <w:r w:rsidRPr="00F43527">
        <w:rPr>
          <w:rFonts w:ascii="Times New Roman" w:eastAsia="Times New Roman" w:hAnsi="Times New Roman" w:cs="Times New Roman"/>
          <w:lang w:eastAsia="lv-LV"/>
        </w:rPr>
        <w:t xml:space="preserve"> ir izveidotas dažādas narkoloģiskās izvērtēšanas </w:t>
      </w:r>
      <w:r w:rsidR="00F43527" w:rsidRPr="00F43527">
        <w:rPr>
          <w:rFonts w:ascii="Times New Roman" w:eastAsia="Times New Roman" w:hAnsi="Times New Roman" w:cs="Times New Roman"/>
          <w:lang w:eastAsia="lv-LV"/>
        </w:rPr>
        <w:t xml:space="preserve">un ārstēšanas </w:t>
      </w:r>
      <w:r w:rsidRPr="00F43527">
        <w:rPr>
          <w:rFonts w:ascii="Times New Roman" w:eastAsia="Times New Roman" w:hAnsi="Times New Roman" w:cs="Times New Roman"/>
          <w:lang w:eastAsia="lv-LV"/>
        </w:rPr>
        <w:t>uzskaites manipulācijas</w:t>
      </w:r>
      <w:r w:rsidR="00F43527" w:rsidRPr="00F43527">
        <w:rPr>
          <w:rFonts w:ascii="Times New Roman" w:eastAsia="Times New Roman" w:hAnsi="Times New Roman" w:cs="Times New Roman"/>
          <w:lang w:eastAsia="lv-LV"/>
        </w:rPr>
        <w:t xml:space="preserve"> </w:t>
      </w:r>
      <w:r w:rsidR="00F43527" w:rsidRPr="00F43527">
        <w:rPr>
          <w:rFonts w:ascii="Times New Roman" w:eastAsia="Times New Roman" w:hAnsi="Times New Roman" w:cs="Times New Roman"/>
          <w:b/>
          <w:bCs/>
          <w:lang w:eastAsia="lv-LV"/>
        </w:rPr>
        <w:t>(13100 – 13108).</w:t>
      </w:r>
      <w:r w:rsidR="00F43527" w:rsidRPr="00F43527">
        <w:rPr>
          <w:rFonts w:ascii="Times New Roman" w:eastAsia="Times New Roman" w:hAnsi="Times New Roman" w:cs="Times New Roman"/>
          <w:lang w:eastAsia="lv-LV"/>
        </w:rPr>
        <w:t xml:space="preserve"> </w:t>
      </w:r>
    </w:p>
    <w:p w14:paraId="460951D7" w14:textId="7BCBDF89" w:rsidR="00F43527" w:rsidRPr="00F43527" w:rsidRDefault="00F43527" w:rsidP="00F43527">
      <w:pPr>
        <w:ind w:firstLine="567"/>
        <w:jc w:val="both"/>
        <w:rPr>
          <w:rFonts w:ascii="Times New Roman" w:eastAsia="Times New Roman" w:hAnsi="Times New Roman" w:cs="Times New Roman"/>
          <w:b/>
          <w:bCs/>
          <w:color w:val="000000"/>
          <w:lang w:eastAsia="lv-LV"/>
        </w:rPr>
      </w:pPr>
      <w:r w:rsidRPr="00F43527">
        <w:rPr>
          <w:rFonts w:ascii="Times New Roman" w:eastAsia="Times New Roman" w:hAnsi="Times New Roman" w:cs="Times New Roman"/>
          <w:lang w:eastAsia="lv-LV"/>
        </w:rPr>
        <w:t xml:space="preserve">Vairākām psihiatrijas un narkoloģijas manipulācijām paplašināti pielietošanas nosacījumi, lai tās varētu izmantot Garastāvokļa traucējumu kabinetos bērniem </w:t>
      </w:r>
      <w:r w:rsidRPr="00F43527">
        <w:rPr>
          <w:rFonts w:ascii="Times New Roman" w:eastAsia="Times New Roman" w:hAnsi="Times New Roman" w:cs="Times New Roman"/>
          <w:b/>
          <w:bCs/>
          <w:lang w:eastAsia="lv-LV"/>
        </w:rPr>
        <w:t>(</w:t>
      </w:r>
      <w:r w:rsidRPr="00F43527">
        <w:rPr>
          <w:rFonts w:ascii="Times New Roman" w:eastAsia="Times New Roman" w:hAnsi="Times New Roman" w:cs="Times New Roman"/>
          <w:b/>
          <w:bCs/>
          <w:color w:val="000000"/>
          <w:lang w:eastAsia="lv-LV"/>
        </w:rPr>
        <w:t>13030-13034; 13040-13043; 13045; 13050-13051; 13055-13056; 13060; 13065-13068; 13070; 13080; 13083; 13085-13088; 13090-13093; 13095-13096)</w:t>
      </w:r>
    </w:p>
    <w:p w14:paraId="775D6F7A" w14:textId="12BF3B29" w:rsidR="00F43527" w:rsidRPr="00AA72F7" w:rsidRDefault="00F43527" w:rsidP="007A7394">
      <w:pPr>
        <w:spacing w:after="0" w:line="240" w:lineRule="auto"/>
        <w:ind w:firstLine="567"/>
        <w:jc w:val="both"/>
        <w:rPr>
          <w:rFonts w:ascii="Times New Roman" w:hAnsi="Times New Roman" w:cs="Times New Roman"/>
        </w:rPr>
      </w:pPr>
    </w:p>
    <w:p w14:paraId="137A8615" w14:textId="77777777" w:rsidR="00C47A7A" w:rsidRPr="00AA72F7" w:rsidRDefault="00C47A7A" w:rsidP="007A7394">
      <w:pPr>
        <w:pStyle w:val="NormalWeb"/>
        <w:shd w:val="clear" w:color="auto" w:fill="FFFFFF"/>
        <w:spacing w:before="0" w:beforeAutospacing="0" w:after="0" w:afterAutospacing="0"/>
        <w:ind w:firstLine="567"/>
        <w:jc w:val="both"/>
        <w:rPr>
          <w:i/>
          <w:iCs/>
          <w:color w:val="000000" w:themeColor="text1"/>
          <w:sz w:val="22"/>
          <w:szCs w:val="22"/>
        </w:rPr>
      </w:pPr>
      <w:r w:rsidRPr="00AA72F7">
        <w:rPr>
          <w:b/>
          <w:bCs/>
          <w:sz w:val="22"/>
          <w:szCs w:val="22"/>
          <w:u w:val="single"/>
        </w:rPr>
        <w:t xml:space="preserve">Atbilstoši Noteikumu Nr. 555 izmaiņām ar 01.07.2021. </w:t>
      </w:r>
      <w:r w:rsidRPr="00AA72F7">
        <w:rPr>
          <w:sz w:val="22"/>
          <w:szCs w:val="22"/>
        </w:rPr>
        <w:t>“</w:t>
      </w:r>
      <w:r w:rsidRPr="00AA72F7">
        <w:rPr>
          <w:i/>
          <w:iCs/>
          <w:color w:val="000000" w:themeColor="text1"/>
          <w:sz w:val="22"/>
          <w:szCs w:val="22"/>
        </w:rPr>
        <w:t>līdz 2021. gada 31. decembrim Dienests atbilstoši faktiskajām izmaksām veic samaksu par šādiem sniegtajiem pakalpojumiem Covid-19 izplatības ierobežošanai:</w:t>
      </w:r>
    </w:p>
    <w:p w14:paraId="5E769C62" w14:textId="77777777" w:rsidR="00C47A7A" w:rsidRPr="00AA72F7" w:rsidRDefault="00C47A7A" w:rsidP="007A7394">
      <w:pPr>
        <w:pStyle w:val="NormalWeb"/>
        <w:shd w:val="clear" w:color="auto" w:fill="FFFFFF"/>
        <w:spacing w:before="0" w:beforeAutospacing="0" w:after="0" w:afterAutospacing="0"/>
        <w:ind w:firstLine="567"/>
        <w:jc w:val="both"/>
        <w:rPr>
          <w:i/>
          <w:iCs/>
          <w:color w:val="000000" w:themeColor="text1"/>
          <w:sz w:val="22"/>
          <w:szCs w:val="22"/>
        </w:rPr>
      </w:pPr>
      <w:r w:rsidRPr="00AA72F7">
        <w:rPr>
          <w:i/>
          <w:iCs/>
          <w:color w:val="000000" w:themeColor="text1"/>
          <w:sz w:val="22"/>
          <w:szCs w:val="22"/>
        </w:rPr>
        <w:t>243.1. par Covid-19 noteikšanai nepieciešamo paraugu paņemšanas organizēšanu un paņemšanas punktu darbības nodrošināšanu;</w:t>
      </w:r>
    </w:p>
    <w:p w14:paraId="075A43C1" w14:textId="77777777" w:rsidR="00C47A7A" w:rsidRPr="00AA72F7" w:rsidRDefault="00C47A7A" w:rsidP="007A7394">
      <w:pPr>
        <w:pStyle w:val="NormalWeb"/>
        <w:shd w:val="clear" w:color="auto" w:fill="FFFFFF"/>
        <w:spacing w:before="0" w:beforeAutospacing="0" w:after="0" w:afterAutospacing="0"/>
        <w:ind w:firstLine="567"/>
        <w:jc w:val="both"/>
        <w:rPr>
          <w:i/>
          <w:iCs/>
          <w:color w:val="000000" w:themeColor="text1"/>
          <w:sz w:val="22"/>
          <w:szCs w:val="22"/>
        </w:rPr>
      </w:pPr>
      <w:r w:rsidRPr="00AA72F7">
        <w:rPr>
          <w:i/>
          <w:iCs/>
          <w:color w:val="000000" w:themeColor="text1"/>
          <w:sz w:val="22"/>
          <w:szCs w:val="22"/>
        </w:rPr>
        <w:t>243.2. par Covid-19 noteikšanai nepieciešamo paraugu nogādāšanu līdz laboratorijai;</w:t>
      </w:r>
    </w:p>
    <w:p w14:paraId="2CE60906" w14:textId="77777777" w:rsidR="00C47A7A" w:rsidRPr="00AA72F7" w:rsidRDefault="00C47A7A" w:rsidP="007A7394">
      <w:pPr>
        <w:pStyle w:val="NormalWeb"/>
        <w:shd w:val="clear" w:color="auto" w:fill="FFFFFF"/>
        <w:spacing w:before="0" w:beforeAutospacing="0" w:after="0" w:afterAutospacing="0"/>
        <w:ind w:firstLine="567"/>
        <w:jc w:val="both"/>
        <w:rPr>
          <w:i/>
          <w:iCs/>
          <w:color w:val="000000" w:themeColor="text1"/>
          <w:sz w:val="22"/>
          <w:szCs w:val="22"/>
        </w:rPr>
      </w:pPr>
      <w:r w:rsidRPr="00AA72F7">
        <w:rPr>
          <w:i/>
          <w:iCs/>
          <w:color w:val="000000" w:themeColor="text1"/>
          <w:sz w:val="22"/>
          <w:szCs w:val="22"/>
        </w:rPr>
        <w:lastRenderedPageBreak/>
        <w:t>243.3. par laboratorisko izmeklējumu veikšanu Covid-19 noteikšanai atbilstoši Slimību profilakses un kontroles centra rekomendācijām epidemioloģiskās drošības pasākumu ietvaros (tai skaitā, ja izmeklējumi veikti bez ārsta nosūtījuma);</w:t>
      </w:r>
    </w:p>
    <w:p w14:paraId="0FF4F0B7" w14:textId="77777777" w:rsidR="00C47A7A" w:rsidRPr="00AA72F7" w:rsidRDefault="00C47A7A" w:rsidP="007A7394">
      <w:pPr>
        <w:pStyle w:val="NormalWeb"/>
        <w:shd w:val="clear" w:color="auto" w:fill="FFFFFF"/>
        <w:spacing w:before="0" w:beforeAutospacing="0" w:after="0" w:afterAutospacing="0"/>
        <w:ind w:firstLine="567"/>
        <w:jc w:val="both"/>
        <w:rPr>
          <w:i/>
          <w:iCs/>
          <w:sz w:val="22"/>
          <w:szCs w:val="22"/>
        </w:rPr>
      </w:pPr>
      <w:r w:rsidRPr="00AA72F7">
        <w:rPr>
          <w:i/>
          <w:iCs/>
          <w:sz w:val="22"/>
          <w:szCs w:val="22"/>
        </w:rPr>
        <w:t>243.4. par Covid-19 pacientu nogādāšanu no stacionārās ārstniecības iestādes uz mājām, ja pacienta veselības stāvoklis ļauj turpināt ārstēties mājās un pacients pats nespēj rast iespēju nokļūt mājās, neapdraudot epidemioloģisko drošību, par ceļa izdevumiem ārstniecības personai, kas apmeklē Covid-19 pacientu, kā arī par izdevumiem, kas saistīti ar pulsa oksimetra nomu un piegādi;</w:t>
      </w:r>
    </w:p>
    <w:p w14:paraId="42C36589" w14:textId="77777777" w:rsidR="00C47A7A" w:rsidRPr="00AA72F7" w:rsidRDefault="00C47A7A" w:rsidP="007A7394">
      <w:pPr>
        <w:pStyle w:val="NormalWeb"/>
        <w:shd w:val="clear" w:color="auto" w:fill="FFFFFF"/>
        <w:spacing w:before="0" w:beforeAutospacing="0" w:after="0" w:afterAutospacing="0"/>
        <w:ind w:firstLine="567"/>
        <w:jc w:val="both"/>
        <w:rPr>
          <w:i/>
          <w:iCs/>
          <w:sz w:val="22"/>
          <w:szCs w:val="22"/>
        </w:rPr>
      </w:pPr>
      <w:r w:rsidRPr="00AA72F7">
        <w:rPr>
          <w:i/>
          <w:iCs/>
          <w:sz w:val="22"/>
          <w:szCs w:val="22"/>
        </w:rPr>
        <w:t>243.5. par pacienta nogādāšanu no augstāka līmeņa stacionārās ārstniecības iestādes uz zemāka līmeņa stacionāro ārstniecības iestādi, ja pacienta veselības stāvoklis ir uzlabojies un ļauj turpināt ārstēšanu zemāka līmeņa stacionārā un ja augstāka līmeņa stacionārajai ārstniecības iestādei ir nepieciešams atbrīvot stacionārās gultas Covid-19 pacientu ārstēšanai.";</w:t>
      </w:r>
    </w:p>
    <w:p w14:paraId="5D1B166E" w14:textId="77777777" w:rsidR="00C47A7A" w:rsidRPr="00AA72F7" w:rsidRDefault="00C47A7A" w:rsidP="007A7394">
      <w:pPr>
        <w:pStyle w:val="NormalWeb"/>
        <w:shd w:val="clear" w:color="auto" w:fill="FFFFFF"/>
        <w:spacing w:before="0" w:beforeAutospacing="0" w:after="0" w:afterAutospacing="0" w:line="360" w:lineRule="atLeast"/>
        <w:ind w:firstLine="567"/>
      </w:pPr>
    </w:p>
    <w:p w14:paraId="733855BF" w14:textId="77777777" w:rsidR="00C47A7A" w:rsidRPr="00AA72F7" w:rsidRDefault="00C47A7A" w:rsidP="007A7394">
      <w:pPr>
        <w:pStyle w:val="NormalWeb"/>
        <w:shd w:val="clear" w:color="auto" w:fill="FFFFFF"/>
        <w:spacing w:before="0" w:beforeAutospacing="0" w:after="0" w:afterAutospacing="0"/>
        <w:ind w:firstLine="567"/>
        <w:rPr>
          <w:i/>
          <w:iCs/>
          <w:sz w:val="22"/>
          <w:szCs w:val="22"/>
        </w:rPr>
      </w:pPr>
      <w:r w:rsidRPr="00AA72F7">
        <w:rPr>
          <w:i/>
          <w:iCs/>
          <w:sz w:val="22"/>
          <w:szCs w:val="22"/>
        </w:rPr>
        <w:t>"243.</w:t>
      </w:r>
      <w:r w:rsidRPr="00AA72F7">
        <w:rPr>
          <w:i/>
          <w:iCs/>
          <w:sz w:val="22"/>
          <w:szCs w:val="22"/>
          <w:bdr w:val="none" w:sz="0" w:space="0" w:color="auto" w:frame="1"/>
          <w:vertAlign w:val="superscript"/>
        </w:rPr>
        <w:t>1</w:t>
      </w:r>
      <w:r w:rsidRPr="00AA72F7">
        <w:rPr>
          <w:i/>
          <w:iCs/>
          <w:sz w:val="22"/>
          <w:szCs w:val="22"/>
        </w:rPr>
        <w:t> Līdz 2021. gada 31. augustam dienests atbilstoši faktiskajām izmaksām veic samaksu par Covid-19 pacientu diagnostiku un ārstēšanu."</w:t>
      </w:r>
    </w:p>
    <w:p w14:paraId="533E6DC8" w14:textId="77777777" w:rsidR="00C47A7A" w:rsidRPr="00AA72F7" w:rsidRDefault="00C47A7A" w:rsidP="007A7394">
      <w:pPr>
        <w:pStyle w:val="NormalWeb"/>
        <w:shd w:val="clear" w:color="auto" w:fill="FFFFFF"/>
        <w:spacing w:before="0" w:beforeAutospacing="0" w:after="0" w:afterAutospacing="0"/>
        <w:ind w:firstLine="567"/>
        <w:rPr>
          <w:i/>
          <w:iCs/>
          <w:sz w:val="22"/>
          <w:szCs w:val="22"/>
        </w:rPr>
      </w:pPr>
    </w:p>
    <w:p w14:paraId="1D0672FE" w14:textId="77777777" w:rsidR="00C47A7A" w:rsidRPr="00AA72F7" w:rsidRDefault="00C47A7A" w:rsidP="007A7394">
      <w:pPr>
        <w:pStyle w:val="NormalWeb"/>
        <w:shd w:val="clear" w:color="auto" w:fill="FFFFFF"/>
        <w:spacing w:before="0" w:beforeAutospacing="0" w:after="0" w:afterAutospacing="0"/>
        <w:ind w:firstLine="567"/>
        <w:jc w:val="both"/>
        <w:rPr>
          <w:b/>
          <w:bCs/>
          <w:sz w:val="22"/>
          <w:szCs w:val="22"/>
          <w:u w:val="single"/>
        </w:rPr>
      </w:pPr>
      <w:r w:rsidRPr="00AA72F7">
        <w:rPr>
          <w:b/>
          <w:bCs/>
          <w:sz w:val="22"/>
          <w:szCs w:val="22"/>
          <w:u w:val="single"/>
        </w:rPr>
        <w:t>Manipulācijas, kas tiek apmaksātas līdz 31.08.2021.</w:t>
      </w:r>
    </w:p>
    <w:p w14:paraId="1B762BE1" w14:textId="77777777" w:rsidR="00C47A7A" w:rsidRPr="00AA72F7" w:rsidRDefault="00C47A7A" w:rsidP="007A7394">
      <w:pPr>
        <w:pStyle w:val="NormalWeb"/>
        <w:shd w:val="clear" w:color="auto" w:fill="FFFFFF"/>
        <w:spacing w:before="0" w:beforeAutospacing="0" w:after="0" w:afterAutospacing="0"/>
        <w:ind w:firstLine="567"/>
        <w:jc w:val="both"/>
        <w:rPr>
          <w:sz w:val="22"/>
          <w:szCs w:val="22"/>
        </w:rPr>
      </w:pPr>
      <w:r w:rsidRPr="00AA72F7">
        <w:rPr>
          <w:b/>
          <w:bCs/>
          <w:sz w:val="22"/>
          <w:szCs w:val="22"/>
        </w:rPr>
        <w:t>19283</w:t>
      </w:r>
      <w:r w:rsidRPr="00AA72F7">
        <w:rPr>
          <w:sz w:val="22"/>
          <w:szCs w:val="22"/>
        </w:rPr>
        <w:t xml:space="preserve"> - Piemaksa manipulācijām 19275, 19302, 19305, 19307 par ogļskābās gāzes adsorbcijas filtru - kolonna (ECCO2R vai analogs)</w:t>
      </w:r>
    </w:p>
    <w:p w14:paraId="1F7E13A8" w14:textId="77777777" w:rsidR="00C47A7A" w:rsidRPr="00AA72F7" w:rsidRDefault="00C47A7A" w:rsidP="007A7394">
      <w:pPr>
        <w:pStyle w:val="NormalWeb"/>
        <w:shd w:val="clear" w:color="auto" w:fill="FFFFFF"/>
        <w:spacing w:before="0" w:beforeAutospacing="0" w:after="0" w:afterAutospacing="0"/>
        <w:ind w:firstLine="567"/>
        <w:jc w:val="both"/>
        <w:rPr>
          <w:sz w:val="22"/>
          <w:szCs w:val="22"/>
        </w:rPr>
      </w:pPr>
      <w:r w:rsidRPr="00AA72F7">
        <w:rPr>
          <w:b/>
          <w:bCs/>
          <w:sz w:val="22"/>
          <w:szCs w:val="22"/>
        </w:rPr>
        <w:t>19284</w:t>
      </w:r>
      <w:r w:rsidRPr="00AA72F7">
        <w:rPr>
          <w:sz w:val="22"/>
          <w:szCs w:val="22"/>
        </w:rPr>
        <w:t xml:space="preserve"> - Piemaksa manipulācijām 19302 un 19305, pielietojot papildu citokinīnu adsorbcijas filtru</w:t>
      </w:r>
    </w:p>
    <w:p w14:paraId="42C4E15B" w14:textId="77777777" w:rsidR="00C47A7A" w:rsidRPr="00AA72F7" w:rsidRDefault="00C47A7A" w:rsidP="007A7394">
      <w:pPr>
        <w:pStyle w:val="NormalWeb"/>
        <w:shd w:val="clear" w:color="auto" w:fill="FFFFFF"/>
        <w:spacing w:before="0" w:beforeAutospacing="0" w:after="0" w:afterAutospacing="0"/>
        <w:ind w:firstLine="567"/>
        <w:jc w:val="both"/>
        <w:rPr>
          <w:sz w:val="22"/>
          <w:szCs w:val="22"/>
        </w:rPr>
      </w:pPr>
      <w:r w:rsidRPr="00AA72F7">
        <w:rPr>
          <w:b/>
          <w:bCs/>
          <w:sz w:val="22"/>
          <w:szCs w:val="22"/>
        </w:rPr>
        <w:t>19291</w:t>
      </w:r>
      <w:r w:rsidRPr="00AA72F7">
        <w:rPr>
          <w:sz w:val="22"/>
          <w:szCs w:val="22"/>
        </w:rPr>
        <w:t xml:space="preserve"> - Piemaksa manipulācijām 19304, 19305 un 19307 par reģionālu citrāta antikoagulāciju</w:t>
      </w:r>
    </w:p>
    <w:p w14:paraId="16064B49" w14:textId="77777777" w:rsidR="00C47A7A" w:rsidRPr="00AA72F7" w:rsidRDefault="00C47A7A" w:rsidP="007A7394">
      <w:pPr>
        <w:pStyle w:val="NormalWeb"/>
        <w:shd w:val="clear" w:color="auto" w:fill="FFFFFF"/>
        <w:spacing w:before="0" w:beforeAutospacing="0" w:after="0" w:afterAutospacing="0"/>
        <w:ind w:firstLine="567"/>
        <w:jc w:val="both"/>
        <w:rPr>
          <w:sz w:val="22"/>
          <w:szCs w:val="22"/>
        </w:rPr>
      </w:pPr>
    </w:p>
    <w:p w14:paraId="0A82E03A" w14:textId="77777777" w:rsidR="00C47A7A" w:rsidRPr="00AA72F7" w:rsidRDefault="00C47A7A" w:rsidP="007A7394">
      <w:pPr>
        <w:pStyle w:val="NormalWeb"/>
        <w:shd w:val="clear" w:color="auto" w:fill="FFFFFF"/>
        <w:spacing w:before="0" w:beforeAutospacing="0" w:after="0" w:afterAutospacing="0"/>
        <w:ind w:firstLine="567"/>
        <w:jc w:val="both"/>
        <w:rPr>
          <w:b/>
          <w:bCs/>
          <w:i/>
          <w:iCs/>
          <w:sz w:val="22"/>
          <w:szCs w:val="22"/>
        </w:rPr>
      </w:pPr>
      <w:r w:rsidRPr="00AA72F7">
        <w:rPr>
          <w:i/>
          <w:iCs/>
          <w:sz w:val="22"/>
          <w:szCs w:val="22"/>
        </w:rPr>
        <w:t xml:space="preserve">Noteikumu nr. 555 punktos 244., 245. un 246. minētās darbības tiek apmaksātas līdz </w:t>
      </w:r>
      <w:r w:rsidRPr="00AA72F7">
        <w:rPr>
          <w:b/>
          <w:bCs/>
          <w:i/>
          <w:iCs/>
          <w:sz w:val="22"/>
          <w:szCs w:val="22"/>
        </w:rPr>
        <w:t>2021. gada 31. decembrim.</w:t>
      </w:r>
    </w:p>
    <w:p w14:paraId="3E5F67F4" w14:textId="77777777" w:rsidR="00C47A7A" w:rsidRPr="00AA72F7" w:rsidRDefault="00C47A7A" w:rsidP="007A7394">
      <w:pPr>
        <w:spacing w:after="0" w:line="240" w:lineRule="auto"/>
        <w:ind w:firstLine="567"/>
        <w:jc w:val="both"/>
        <w:rPr>
          <w:rFonts w:ascii="Times New Roman" w:hAnsi="Times New Roman" w:cs="Times New Roman"/>
        </w:rPr>
      </w:pPr>
    </w:p>
    <w:sectPr w:rsidR="00C47A7A" w:rsidRPr="00AA72F7" w:rsidSect="00813E1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238B"/>
    <w:multiLevelType w:val="hybridMultilevel"/>
    <w:tmpl w:val="A78050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5EE4E4A"/>
    <w:multiLevelType w:val="hybridMultilevel"/>
    <w:tmpl w:val="8746F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1B6F58"/>
    <w:multiLevelType w:val="hybridMultilevel"/>
    <w:tmpl w:val="ADB21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FD"/>
    <w:rsid w:val="000042E4"/>
    <w:rsid w:val="0004232A"/>
    <w:rsid w:val="00080B6A"/>
    <w:rsid w:val="00090ECF"/>
    <w:rsid w:val="001459C8"/>
    <w:rsid w:val="00147BD0"/>
    <w:rsid w:val="00191C92"/>
    <w:rsid w:val="001B0B92"/>
    <w:rsid w:val="001B428C"/>
    <w:rsid w:val="001D1936"/>
    <w:rsid w:val="001D4EA5"/>
    <w:rsid w:val="001E36C1"/>
    <w:rsid w:val="001E4470"/>
    <w:rsid w:val="00216D83"/>
    <w:rsid w:val="002426FF"/>
    <w:rsid w:val="00247E10"/>
    <w:rsid w:val="00290D91"/>
    <w:rsid w:val="002D5957"/>
    <w:rsid w:val="00312B00"/>
    <w:rsid w:val="00332C7B"/>
    <w:rsid w:val="00352E2E"/>
    <w:rsid w:val="003730A4"/>
    <w:rsid w:val="00402BAF"/>
    <w:rsid w:val="00421F7F"/>
    <w:rsid w:val="004314BD"/>
    <w:rsid w:val="00461088"/>
    <w:rsid w:val="004A46C0"/>
    <w:rsid w:val="004E1E23"/>
    <w:rsid w:val="004F17BB"/>
    <w:rsid w:val="005B3944"/>
    <w:rsid w:val="005C2F70"/>
    <w:rsid w:val="005C4F3F"/>
    <w:rsid w:val="005C5253"/>
    <w:rsid w:val="00612B39"/>
    <w:rsid w:val="00664C1E"/>
    <w:rsid w:val="006B1E7F"/>
    <w:rsid w:val="006F1EC2"/>
    <w:rsid w:val="00726E00"/>
    <w:rsid w:val="00750490"/>
    <w:rsid w:val="00752A11"/>
    <w:rsid w:val="00772830"/>
    <w:rsid w:val="007903C5"/>
    <w:rsid w:val="00791E8F"/>
    <w:rsid w:val="007A7394"/>
    <w:rsid w:val="007E2CE3"/>
    <w:rsid w:val="008128C8"/>
    <w:rsid w:val="008131DB"/>
    <w:rsid w:val="008446EA"/>
    <w:rsid w:val="00872A88"/>
    <w:rsid w:val="00886FBD"/>
    <w:rsid w:val="008A13F4"/>
    <w:rsid w:val="008A5921"/>
    <w:rsid w:val="008A70F2"/>
    <w:rsid w:val="008C3C0F"/>
    <w:rsid w:val="008D7D80"/>
    <w:rsid w:val="008E0520"/>
    <w:rsid w:val="00904274"/>
    <w:rsid w:val="00913C0F"/>
    <w:rsid w:val="00932C03"/>
    <w:rsid w:val="00981BDF"/>
    <w:rsid w:val="00987EBC"/>
    <w:rsid w:val="00997114"/>
    <w:rsid w:val="009C77DC"/>
    <w:rsid w:val="00A562AC"/>
    <w:rsid w:val="00A57F83"/>
    <w:rsid w:val="00AA57F3"/>
    <w:rsid w:val="00AA72F7"/>
    <w:rsid w:val="00AC2AC5"/>
    <w:rsid w:val="00B6758A"/>
    <w:rsid w:val="00B847DA"/>
    <w:rsid w:val="00C15145"/>
    <w:rsid w:val="00C20708"/>
    <w:rsid w:val="00C47A7A"/>
    <w:rsid w:val="00C73137"/>
    <w:rsid w:val="00CA65E0"/>
    <w:rsid w:val="00CB54E1"/>
    <w:rsid w:val="00CF25D5"/>
    <w:rsid w:val="00CF64D3"/>
    <w:rsid w:val="00D01330"/>
    <w:rsid w:val="00D15E8A"/>
    <w:rsid w:val="00D7247C"/>
    <w:rsid w:val="00DB1333"/>
    <w:rsid w:val="00DB26FD"/>
    <w:rsid w:val="00DB46B8"/>
    <w:rsid w:val="00DC738A"/>
    <w:rsid w:val="00DE0FB8"/>
    <w:rsid w:val="00DF3A8F"/>
    <w:rsid w:val="00E32E7B"/>
    <w:rsid w:val="00E70924"/>
    <w:rsid w:val="00E849F3"/>
    <w:rsid w:val="00E84F85"/>
    <w:rsid w:val="00E91CEC"/>
    <w:rsid w:val="00E96B8B"/>
    <w:rsid w:val="00EA189F"/>
    <w:rsid w:val="00EB42AD"/>
    <w:rsid w:val="00EE0C51"/>
    <w:rsid w:val="00F04B3F"/>
    <w:rsid w:val="00F06F97"/>
    <w:rsid w:val="00F10DCF"/>
    <w:rsid w:val="00F2647D"/>
    <w:rsid w:val="00F3158A"/>
    <w:rsid w:val="00F43527"/>
    <w:rsid w:val="00F8658C"/>
    <w:rsid w:val="00FC37F8"/>
    <w:rsid w:val="00FE71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E79C"/>
  <w15:chartTrackingRefBased/>
  <w15:docId w15:val="{703FA5E8-E3F6-47F7-A37A-92FAB4EA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0F2"/>
    <w:rPr>
      <w:color w:val="0563C1" w:themeColor="hyperlink"/>
      <w:u w:val="single"/>
    </w:rPr>
  </w:style>
  <w:style w:type="character" w:styleId="Strong">
    <w:name w:val="Strong"/>
    <w:basedOn w:val="DefaultParagraphFont"/>
    <w:uiPriority w:val="22"/>
    <w:qFormat/>
    <w:rsid w:val="00664C1E"/>
    <w:rPr>
      <w:b/>
      <w:bCs/>
    </w:rPr>
  </w:style>
  <w:style w:type="paragraph" w:styleId="ListParagraph">
    <w:name w:val="List Paragraph"/>
    <w:basedOn w:val="Normal"/>
    <w:uiPriority w:val="34"/>
    <w:qFormat/>
    <w:rsid w:val="00987EBC"/>
    <w:pPr>
      <w:spacing w:line="252" w:lineRule="auto"/>
      <w:ind w:left="720"/>
      <w:contextualSpacing/>
    </w:pPr>
    <w:rPr>
      <w:rFonts w:ascii="Calibri" w:hAnsi="Calibri" w:cs="Times New Roman"/>
    </w:rPr>
  </w:style>
  <w:style w:type="paragraph" w:styleId="NormalWeb">
    <w:name w:val="Normal (Web)"/>
    <w:basedOn w:val="Normal"/>
    <w:uiPriority w:val="99"/>
    <w:semiHidden/>
    <w:unhideWhenUsed/>
    <w:rsid w:val="00312B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C37F8"/>
    <w:rPr>
      <w:sz w:val="16"/>
      <w:szCs w:val="16"/>
    </w:rPr>
  </w:style>
  <w:style w:type="paragraph" w:styleId="CommentText">
    <w:name w:val="annotation text"/>
    <w:basedOn w:val="Normal"/>
    <w:link w:val="CommentTextChar"/>
    <w:uiPriority w:val="99"/>
    <w:semiHidden/>
    <w:unhideWhenUsed/>
    <w:rsid w:val="00FC37F8"/>
    <w:pPr>
      <w:spacing w:line="240" w:lineRule="auto"/>
    </w:pPr>
    <w:rPr>
      <w:sz w:val="20"/>
      <w:szCs w:val="20"/>
    </w:rPr>
  </w:style>
  <w:style w:type="character" w:customStyle="1" w:styleId="CommentTextChar">
    <w:name w:val="Comment Text Char"/>
    <w:basedOn w:val="DefaultParagraphFont"/>
    <w:link w:val="CommentText"/>
    <w:uiPriority w:val="99"/>
    <w:semiHidden/>
    <w:rsid w:val="00FC37F8"/>
    <w:rPr>
      <w:sz w:val="20"/>
      <w:szCs w:val="20"/>
    </w:rPr>
  </w:style>
  <w:style w:type="paragraph" w:styleId="CommentSubject">
    <w:name w:val="annotation subject"/>
    <w:basedOn w:val="CommentText"/>
    <w:next w:val="CommentText"/>
    <w:link w:val="CommentSubjectChar"/>
    <w:uiPriority w:val="99"/>
    <w:semiHidden/>
    <w:unhideWhenUsed/>
    <w:rsid w:val="00FC37F8"/>
    <w:rPr>
      <w:b/>
      <w:bCs/>
    </w:rPr>
  </w:style>
  <w:style w:type="character" w:customStyle="1" w:styleId="CommentSubjectChar">
    <w:name w:val="Comment Subject Char"/>
    <w:basedOn w:val="CommentTextChar"/>
    <w:link w:val="CommentSubject"/>
    <w:uiPriority w:val="99"/>
    <w:semiHidden/>
    <w:rsid w:val="00FC37F8"/>
    <w:rPr>
      <w:b/>
      <w:bCs/>
      <w:sz w:val="20"/>
      <w:szCs w:val="20"/>
    </w:rPr>
  </w:style>
  <w:style w:type="character" w:styleId="Emphasis">
    <w:name w:val="Emphasis"/>
    <w:basedOn w:val="DefaultParagraphFont"/>
    <w:uiPriority w:val="20"/>
    <w:qFormat/>
    <w:rsid w:val="00DB4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31876">
      <w:bodyDiv w:val="1"/>
      <w:marLeft w:val="0"/>
      <w:marRight w:val="0"/>
      <w:marTop w:val="0"/>
      <w:marBottom w:val="0"/>
      <w:divBdr>
        <w:top w:val="none" w:sz="0" w:space="0" w:color="auto"/>
        <w:left w:val="none" w:sz="0" w:space="0" w:color="auto"/>
        <w:bottom w:val="none" w:sz="0" w:space="0" w:color="auto"/>
        <w:right w:val="none" w:sz="0" w:space="0" w:color="auto"/>
      </w:divBdr>
    </w:div>
    <w:div w:id="122693186">
      <w:bodyDiv w:val="1"/>
      <w:marLeft w:val="0"/>
      <w:marRight w:val="0"/>
      <w:marTop w:val="0"/>
      <w:marBottom w:val="0"/>
      <w:divBdr>
        <w:top w:val="none" w:sz="0" w:space="0" w:color="auto"/>
        <w:left w:val="none" w:sz="0" w:space="0" w:color="auto"/>
        <w:bottom w:val="none" w:sz="0" w:space="0" w:color="auto"/>
        <w:right w:val="none" w:sz="0" w:space="0" w:color="auto"/>
      </w:divBdr>
    </w:div>
    <w:div w:id="985745919">
      <w:bodyDiv w:val="1"/>
      <w:marLeft w:val="0"/>
      <w:marRight w:val="0"/>
      <w:marTop w:val="0"/>
      <w:marBottom w:val="0"/>
      <w:divBdr>
        <w:top w:val="none" w:sz="0" w:space="0" w:color="auto"/>
        <w:left w:val="none" w:sz="0" w:space="0" w:color="auto"/>
        <w:bottom w:val="none" w:sz="0" w:space="0" w:color="auto"/>
        <w:right w:val="none" w:sz="0" w:space="0" w:color="auto"/>
      </w:divBdr>
    </w:div>
    <w:div w:id="1122066890">
      <w:bodyDiv w:val="1"/>
      <w:marLeft w:val="0"/>
      <w:marRight w:val="0"/>
      <w:marTop w:val="0"/>
      <w:marBottom w:val="0"/>
      <w:divBdr>
        <w:top w:val="none" w:sz="0" w:space="0" w:color="auto"/>
        <w:left w:val="none" w:sz="0" w:space="0" w:color="auto"/>
        <w:bottom w:val="none" w:sz="0" w:space="0" w:color="auto"/>
        <w:right w:val="none" w:sz="0" w:space="0" w:color="auto"/>
      </w:divBdr>
    </w:div>
    <w:div w:id="1247424303">
      <w:bodyDiv w:val="1"/>
      <w:marLeft w:val="0"/>
      <w:marRight w:val="0"/>
      <w:marTop w:val="0"/>
      <w:marBottom w:val="0"/>
      <w:divBdr>
        <w:top w:val="none" w:sz="0" w:space="0" w:color="auto"/>
        <w:left w:val="none" w:sz="0" w:space="0" w:color="auto"/>
        <w:bottom w:val="none" w:sz="0" w:space="0" w:color="auto"/>
        <w:right w:val="none" w:sz="0" w:space="0" w:color="auto"/>
      </w:divBdr>
    </w:div>
    <w:div w:id="1406994765">
      <w:bodyDiv w:val="1"/>
      <w:marLeft w:val="0"/>
      <w:marRight w:val="0"/>
      <w:marTop w:val="0"/>
      <w:marBottom w:val="0"/>
      <w:divBdr>
        <w:top w:val="none" w:sz="0" w:space="0" w:color="auto"/>
        <w:left w:val="none" w:sz="0" w:space="0" w:color="auto"/>
        <w:bottom w:val="none" w:sz="0" w:space="0" w:color="auto"/>
        <w:right w:val="none" w:sz="0" w:space="0" w:color="auto"/>
      </w:divBdr>
    </w:div>
    <w:div w:id="1525940855">
      <w:bodyDiv w:val="1"/>
      <w:marLeft w:val="0"/>
      <w:marRight w:val="0"/>
      <w:marTop w:val="0"/>
      <w:marBottom w:val="0"/>
      <w:divBdr>
        <w:top w:val="none" w:sz="0" w:space="0" w:color="auto"/>
        <w:left w:val="none" w:sz="0" w:space="0" w:color="auto"/>
        <w:bottom w:val="none" w:sz="0" w:space="0" w:color="auto"/>
        <w:right w:val="none" w:sz="0" w:space="0" w:color="auto"/>
      </w:divBdr>
    </w:div>
    <w:div w:id="1623224620">
      <w:bodyDiv w:val="1"/>
      <w:marLeft w:val="0"/>
      <w:marRight w:val="0"/>
      <w:marTop w:val="0"/>
      <w:marBottom w:val="0"/>
      <w:divBdr>
        <w:top w:val="none" w:sz="0" w:space="0" w:color="auto"/>
        <w:left w:val="none" w:sz="0" w:space="0" w:color="auto"/>
        <w:bottom w:val="none" w:sz="0" w:space="0" w:color="auto"/>
        <w:right w:val="none" w:sz="0" w:space="0" w:color="auto"/>
      </w:divBdr>
    </w:div>
    <w:div w:id="21095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7100</Words>
  <Characters>4047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Sperga</dc:creator>
  <cp:keywords/>
  <dc:description/>
  <cp:lastModifiedBy>Martina Līvena-Aizupiete</cp:lastModifiedBy>
  <cp:revision>5</cp:revision>
  <dcterms:created xsi:type="dcterms:W3CDTF">2021-07-07T09:05:00Z</dcterms:created>
  <dcterms:modified xsi:type="dcterms:W3CDTF">2021-07-08T08:29:00Z</dcterms:modified>
</cp:coreProperties>
</file>