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69E46D" w14:textId="114BB013" w:rsidR="00152D04" w:rsidRDefault="00FD6F0E" w:rsidP="00152D04">
      <w:pPr>
        <w:spacing w:after="0" w:line="240" w:lineRule="auto"/>
        <w:jc w:val="right"/>
      </w:pPr>
      <w:r w:rsidRPr="00FD6F0E">
        <w:rPr>
          <w:rFonts w:ascii="Times New Roman" w:eastAsia="Times New Roman" w:hAnsi="Times New Roman"/>
          <w:i/>
          <w:sz w:val="24"/>
          <w:szCs w:val="24"/>
          <w:lang w:bidi="en-US"/>
        </w:rPr>
        <w:t>11</w:t>
      </w:r>
      <w:r w:rsidR="00DB0CA7">
        <w:rPr>
          <w:rFonts w:ascii="Times New Roman" w:eastAsia="Times New Roman" w:hAnsi="Times New Roman"/>
          <w:i/>
          <w:sz w:val="24"/>
          <w:szCs w:val="24"/>
          <w:lang w:bidi="en-US"/>
        </w:rPr>
        <w:t>.</w:t>
      </w:r>
      <w:r w:rsidR="00DB0CA7" w:rsidRPr="008B1353">
        <w:rPr>
          <w:rFonts w:ascii="Times New Roman" w:eastAsia="Times New Roman" w:hAnsi="Times New Roman"/>
          <w:i/>
          <w:sz w:val="24"/>
          <w:szCs w:val="24"/>
          <w:lang w:bidi="en-US"/>
        </w:rPr>
        <w:t>pielikums</w:t>
      </w:r>
      <w:r w:rsidR="00152D04" w:rsidRPr="00152D04">
        <w:t xml:space="preserve"> </w:t>
      </w:r>
    </w:p>
    <w:p w14:paraId="5D208B43" w14:textId="68EA952E" w:rsidR="00152D04" w:rsidRPr="00152D04" w:rsidRDefault="00152D04" w:rsidP="00152D04">
      <w:pPr>
        <w:spacing w:after="0" w:line="240" w:lineRule="auto"/>
        <w:jc w:val="right"/>
        <w:rPr>
          <w:rFonts w:ascii="Times New Roman" w:eastAsia="Times New Roman" w:hAnsi="Times New Roman"/>
          <w:i/>
          <w:sz w:val="24"/>
          <w:szCs w:val="24"/>
          <w:lang w:bidi="en-US"/>
        </w:rPr>
      </w:pPr>
      <w:r w:rsidRPr="00152D04">
        <w:rPr>
          <w:rFonts w:ascii="Times New Roman" w:eastAsia="Times New Roman" w:hAnsi="Times New Roman"/>
          <w:i/>
          <w:sz w:val="24"/>
          <w:szCs w:val="24"/>
          <w:lang w:bidi="en-US"/>
        </w:rPr>
        <w:t>līgumam par sekundārās ambulatorās</w:t>
      </w:r>
    </w:p>
    <w:p w14:paraId="71E4BCC4" w14:textId="448B667A" w:rsidR="00DB0CA7" w:rsidRPr="008B1353" w:rsidRDefault="00152D04" w:rsidP="00152D04">
      <w:pPr>
        <w:spacing w:after="0" w:line="240" w:lineRule="auto"/>
        <w:jc w:val="right"/>
        <w:rPr>
          <w:rFonts w:ascii="Times New Roman" w:eastAsia="Times New Roman" w:hAnsi="Times New Roman"/>
          <w:i/>
          <w:sz w:val="24"/>
          <w:szCs w:val="24"/>
          <w:lang w:bidi="en-US"/>
        </w:rPr>
      </w:pPr>
      <w:r w:rsidRPr="00152D04">
        <w:rPr>
          <w:rFonts w:ascii="Times New Roman" w:eastAsia="Times New Roman" w:hAnsi="Times New Roman"/>
          <w:i/>
          <w:sz w:val="24"/>
          <w:szCs w:val="24"/>
          <w:lang w:bidi="en-US"/>
        </w:rPr>
        <w:t>veselības aprūpes pakalpojumu sniegšanu un apmaksu</w:t>
      </w:r>
    </w:p>
    <w:p w14:paraId="15BC0DBD" w14:textId="77777777" w:rsidR="00DB0CA7" w:rsidRDefault="00DB0CA7" w:rsidP="000A61DA">
      <w:pPr>
        <w:jc w:val="both"/>
        <w:rPr>
          <w:rFonts w:ascii="Times New Roman" w:eastAsia="Times New Roman" w:hAnsi="Times New Roman" w:cs="Times New Roman"/>
          <w:b/>
          <w:bCs/>
          <w:sz w:val="24"/>
          <w:szCs w:val="24"/>
          <w:lang w:eastAsia="lv-LV"/>
        </w:rPr>
      </w:pPr>
    </w:p>
    <w:p w14:paraId="6A67D40A" w14:textId="77777777" w:rsidR="00DB0CA7" w:rsidRDefault="00DB0CA7" w:rsidP="000A61DA">
      <w:pPr>
        <w:jc w:val="both"/>
        <w:rPr>
          <w:rFonts w:ascii="Times New Roman" w:eastAsia="Times New Roman" w:hAnsi="Times New Roman" w:cs="Times New Roman"/>
          <w:b/>
          <w:bCs/>
          <w:sz w:val="24"/>
          <w:szCs w:val="24"/>
          <w:lang w:eastAsia="lv-LV"/>
        </w:rPr>
      </w:pPr>
    </w:p>
    <w:p w14:paraId="2C3E6F4E" w14:textId="4241B33A" w:rsidR="00C33FD9" w:rsidRPr="005540BB" w:rsidRDefault="0001580E" w:rsidP="00E46D4B">
      <w:pPr>
        <w:jc w:val="center"/>
        <w:rPr>
          <w:rFonts w:ascii="Times New Roman" w:hAnsi="Times New Roman" w:cs="Times New Roman"/>
          <w:b/>
          <w:bCs/>
          <w:sz w:val="24"/>
          <w:szCs w:val="24"/>
        </w:rPr>
      </w:pPr>
      <w:r>
        <w:rPr>
          <w:rFonts w:ascii="Times New Roman" w:eastAsia="Times New Roman" w:hAnsi="Times New Roman" w:cs="Times New Roman"/>
          <w:b/>
          <w:bCs/>
          <w:sz w:val="24"/>
          <w:szCs w:val="24"/>
          <w:lang w:eastAsia="lv-LV"/>
        </w:rPr>
        <w:t>Medicīniskās rehabilitācijas</w:t>
      </w:r>
      <w:r w:rsidR="00FC315F" w:rsidRPr="005540BB">
        <w:rPr>
          <w:rFonts w:ascii="Times New Roman" w:eastAsia="Times New Roman" w:hAnsi="Times New Roman" w:cs="Times New Roman"/>
          <w:b/>
          <w:bCs/>
          <w:sz w:val="24"/>
          <w:szCs w:val="24"/>
          <w:lang w:eastAsia="lv-LV"/>
        </w:rPr>
        <w:t xml:space="preserve"> </w:t>
      </w:r>
      <w:r w:rsidR="00294B65" w:rsidRPr="005540BB">
        <w:rPr>
          <w:rFonts w:ascii="Times New Roman" w:hAnsi="Times New Roman" w:cs="Times New Roman"/>
          <w:b/>
          <w:bCs/>
          <w:sz w:val="24"/>
          <w:szCs w:val="24"/>
        </w:rPr>
        <w:t>dienas stacionāra</w:t>
      </w:r>
      <w:r w:rsidR="00294B65" w:rsidRPr="005540BB">
        <w:rPr>
          <w:rFonts w:ascii="Times New Roman" w:eastAsia="Times New Roman" w:hAnsi="Times New Roman" w:cs="Times New Roman"/>
          <w:b/>
          <w:bCs/>
          <w:sz w:val="24"/>
          <w:szCs w:val="24"/>
          <w:lang w:eastAsia="lv-LV"/>
        </w:rPr>
        <w:t xml:space="preserve"> </w:t>
      </w:r>
      <w:r w:rsidR="009C6E25" w:rsidRPr="005540BB">
        <w:rPr>
          <w:rFonts w:ascii="Times New Roman" w:eastAsia="Times New Roman" w:hAnsi="Times New Roman" w:cs="Times New Roman"/>
          <w:b/>
          <w:bCs/>
          <w:sz w:val="24"/>
          <w:szCs w:val="24"/>
          <w:lang w:eastAsia="lv-LV"/>
        </w:rPr>
        <w:t xml:space="preserve">pakalpojumu </w:t>
      </w:r>
      <w:r w:rsidR="004C1A4B" w:rsidRPr="005540BB">
        <w:rPr>
          <w:rFonts w:ascii="Times New Roman" w:hAnsi="Times New Roman" w:cs="Times New Roman"/>
          <w:b/>
          <w:bCs/>
          <w:sz w:val="24"/>
          <w:szCs w:val="24"/>
        </w:rPr>
        <w:t>sniegšanas kārtība</w:t>
      </w:r>
    </w:p>
    <w:p w14:paraId="7240DDD9" w14:textId="4B8AD172" w:rsidR="00802F51" w:rsidRPr="00553E64" w:rsidRDefault="0001580E" w:rsidP="001C46AA">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lang w:eastAsia="lv-LV"/>
        </w:rPr>
      </w:pPr>
      <w:r w:rsidRPr="00553E64">
        <w:rPr>
          <w:rFonts w:ascii="Times New Roman" w:eastAsia="Times New Roman" w:hAnsi="Times New Roman" w:cs="Times New Roman"/>
          <w:sz w:val="24"/>
          <w:szCs w:val="24"/>
          <w:lang w:eastAsia="lv-LV"/>
        </w:rPr>
        <w:t>Medicīniskās rehabilitācijas</w:t>
      </w:r>
      <w:r w:rsidR="00FB45CC" w:rsidRPr="00553E64">
        <w:rPr>
          <w:rFonts w:ascii="Times New Roman" w:eastAsia="Times New Roman" w:hAnsi="Times New Roman" w:cs="Times New Roman"/>
          <w:sz w:val="24"/>
          <w:szCs w:val="24"/>
          <w:lang w:eastAsia="lv-LV"/>
        </w:rPr>
        <w:t xml:space="preserve"> </w:t>
      </w:r>
      <w:r w:rsidR="00294B65" w:rsidRPr="00553E64">
        <w:rPr>
          <w:rFonts w:ascii="Times New Roman" w:eastAsia="Times New Roman" w:hAnsi="Times New Roman" w:cs="Times New Roman"/>
          <w:sz w:val="24"/>
          <w:szCs w:val="24"/>
          <w:lang w:eastAsia="lv-LV"/>
        </w:rPr>
        <w:t xml:space="preserve">dienas stacionāra </w:t>
      </w:r>
      <w:r w:rsidR="00FB45CC" w:rsidRPr="00553E64">
        <w:rPr>
          <w:rFonts w:ascii="Times New Roman" w:eastAsia="Times New Roman" w:hAnsi="Times New Roman" w:cs="Times New Roman"/>
          <w:sz w:val="24"/>
          <w:szCs w:val="24"/>
          <w:lang w:eastAsia="lv-LV"/>
        </w:rPr>
        <w:t>pakalpojumi</w:t>
      </w:r>
      <w:r w:rsidR="00781A59">
        <w:rPr>
          <w:rFonts w:ascii="Times New Roman" w:eastAsia="Times New Roman" w:hAnsi="Times New Roman" w:cs="Times New Roman"/>
          <w:sz w:val="24"/>
          <w:szCs w:val="24"/>
          <w:lang w:eastAsia="lv-LV"/>
        </w:rPr>
        <w:t xml:space="preserve"> (turpmāk – pakalpojum</w:t>
      </w:r>
      <w:r w:rsidR="00701CA6">
        <w:rPr>
          <w:rFonts w:ascii="Times New Roman" w:eastAsia="Times New Roman" w:hAnsi="Times New Roman" w:cs="Times New Roman"/>
          <w:sz w:val="24"/>
          <w:szCs w:val="24"/>
          <w:lang w:eastAsia="lv-LV"/>
        </w:rPr>
        <w:t>s</w:t>
      </w:r>
      <w:r w:rsidR="00781A59">
        <w:rPr>
          <w:rFonts w:ascii="Times New Roman" w:eastAsia="Times New Roman" w:hAnsi="Times New Roman" w:cs="Times New Roman"/>
          <w:sz w:val="24"/>
          <w:szCs w:val="24"/>
          <w:lang w:eastAsia="lv-LV"/>
        </w:rPr>
        <w:t>)</w:t>
      </w:r>
      <w:r w:rsidR="00802F51" w:rsidRPr="00553E64">
        <w:rPr>
          <w:rFonts w:ascii="Times New Roman" w:eastAsia="Times New Roman" w:hAnsi="Times New Roman" w:cs="Times New Roman"/>
          <w:sz w:val="24"/>
          <w:szCs w:val="24"/>
          <w:lang w:eastAsia="lv-LV"/>
        </w:rPr>
        <w:t xml:space="preserve"> nodrošina </w:t>
      </w:r>
      <w:r w:rsidR="00712DE7" w:rsidRPr="00553E64">
        <w:rPr>
          <w:rFonts w:ascii="Times New Roman" w:eastAsia="Times New Roman" w:hAnsi="Times New Roman" w:cs="Times New Roman"/>
          <w:sz w:val="24"/>
          <w:szCs w:val="24"/>
          <w:lang w:eastAsia="lv-LV"/>
        </w:rPr>
        <w:t xml:space="preserve">personām </w:t>
      </w:r>
      <w:r w:rsidR="00802F51" w:rsidRPr="00553E64">
        <w:rPr>
          <w:rFonts w:ascii="Times New Roman" w:eastAsia="Times New Roman" w:hAnsi="Times New Roman" w:cs="Times New Roman"/>
          <w:sz w:val="24"/>
          <w:szCs w:val="24"/>
          <w:lang w:eastAsia="lv-LV"/>
        </w:rPr>
        <w:t>uz</w:t>
      </w:r>
      <w:r w:rsidR="00712DE7" w:rsidRPr="00553E64">
        <w:rPr>
          <w:rFonts w:ascii="Times New Roman" w:eastAsia="Times New Roman" w:hAnsi="Times New Roman" w:cs="Times New Roman"/>
          <w:sz w:val="24"/>
          <w:szCs w:val="24"/>
          <w:lang w:eastAsia="lv-LV"/>
        </w:rPr>
        <w:t xml:space="preserve"> zinātniskiem</w:t>
      </w:r>
      <w:r w:rsidR="00802F51" w:rsidRPr="00553E64">
        <w:rPr>
          <w:rFonts w:ascii="Times New Roman" w:eastAsia="Times New Roman" w:hAnsi="Times New Roman" w:cs="Times New Roman"/>
          <w:sz w:val="24"/>
          <w:szCs w:val="24"/>
          <w:lang w:eastAsia="lv-LV"/>
        </w:rPr>
        <w:t xml:space="preserve"> pierādījumiem balstītu </w:t>
      </w:r>
      <w:r w:rsidRPr="00553E64">
        <w:rPr>
          <w:rFonts w:ascii="Times New Roman" w:eastAsia="Times New Roman" w:hAnsi="Times New Roman" w:cs="Times New Roman"/>
          <w:sz w:val="24"/>
          <w:szCs w:val="24"/>
          <w:lang w:eastAsia="lv-LV"/>
        </w:rPr>
        <w:t>rehabilitāciju</w:t>
      </w:r>
      <w:r w:rsidR="00802F51" w:rsidRPr="00553E64">
        <w:rPr>
          <w:rFonts w:ascii="Times New Roman" w:eastAsia="Times New Roman" w:hAnsi="Times New Roman" w:cs="Times New Roman"/>
          <w:sz w:val="24"/>
          <w:szCs w:val="24"/>
          <w:lang w:eastAsia="lv-LV"/>
        </w:rPr>
        <w:t xml:space="preserve"> ar mērķi samazināt personu hospitalizācijas gadījumus, neatliekamās </w:t>
      </w:r>
      <w:r w:rsidRPr="00553E64">
        <w:rPr>
          <w:rFonts w:ascii="Times New Roman" w:eastAsia="Times New Roman" w:hAnsi="Times New Roman" w:cs="Times New Roman"/>
          <w:sz w:val="24"/>
          <w:szCs w:val="24"/>
          <w:lang w:eastAsia="lv-LV"/>
        </w:rPr>
        <w:t>medicīniskās</w:t>
      </w:r>
      <w:r w:rsidR="00802F51" w:rsidRPr="00553E64">
        <w:rPr>
          <w:rFonts w:ascii="Times New Roman" w:eastAsia="Times New Roman" w:hAnsi="Times New Roman" w:cs="Times New Roman"/>
          <w:sz w:val="24"/>
          <w:szCs w:val="24"/>
          <w:lang w:eastAsia="lv-LV"/>
        </w:rPr>
        <w:t xml:space="preserve"> palīdzības nepieciešamību un sasniegt personai labākus ārstēšanas rezultātus.</w:t>
      </w:r>
    </w:p>
    <w:p w14:paraId="3D8BB7DB" w14:textId="77777777" w:rsidR="001C46AA" w:rsidRPr="00E46D4B" w:rsidRDefault="001C46AA" w:rsidP="001C46AA">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jc w:val="both"/>
        <w:rPr>
          <w:rFonts w:ascii="Times New Roman" w:eastAsia="Times New Roman" w:hAnsi="Times New Roman" w:cs="Times New Roman"/>
          <w:color w:val="000000" w:themeColor="text1"/>
          <w:sz w:val="24"/>
          <w:szCs w:val="24"/>
          <w:lang w:eastAsia="lv-LV"/>
        </w:rPr>
      </w:pPr>
    </w:p>
    <w:p w14:paraId="3419274C" w14:textId="45DC0253" w:rsidR="00802F51" w:rsidRPr="00E46D4B" w:rsidRDefault="00701CA6" w:rsidP="000A61DA">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eastAsia="lv-LV"/>
        </w:rPr>
      </w:pPr>
      <w:r w:rsidRPr="00E46D4B">
        <w:rPr>
          <w:rFonts w:ascii="Times New Roman" w:eastAsia="Times New Roman" w:hAnsi="Times New Roman" w:cs="Times New Roman"/>
          <w:color w:val="000000" w:themeColor="text1"/>
          <w:sz w:val="24"/>
          <w:szCs w:val="24"/>
          <w:lang w:eastAsia="lv-LV"/>
        </w:rPr>
        <w:t>Pakalpojum</w:t>
      </w:r>
      <w:r>
        <w:rPr>
          <w:rFonts w:ascii="Times New Roman" w:eastAsia="Times New Roman" w:hAnsi="Times New Roman" w:cs="Times New Roman"/>
          <w:color w:val="000000" w:themeColor="text1"/>
          <w:sz w:val="24"/>
          <w:szCs w:val="24"/>
          <w:lang w:eastAsia="lv-LV"/>
        </w:rPr>
        <w:t>a</w:t>
      </w:r>
      <w:r w:rsidRPr="00E46D4B">
        <w:rPr>
          <w:rFonts w:ascii="Times New Roman" w:eastAsia="Times New Roman" w:hAnsi="Times New Roman" w:cs="Times New Roman"/>
          <w:color w:val="000000" w:themeColor="text1"/>
          <w:sz w:val="24"/>
          <w:szCs w:val="24"/>
          <w:lang w:eastAsia="lv-LV"/>
        </w:rPr>
        <w:t xml:space="preserve"> </w:t>
      </w:r>
      <w:r w:rsidR="00802F51" w:rsidRPr="00E46D4B">
        <w:rPr>
          <w:rFonts w:ascii="Times New Roman" w:eastAsia="Times New Roman" w:hAnsi="Times New Roman" w:cs="Times New Roman"/>
          <w:color w:val="000000" w:themeColor="text1"/>
          <w:sz w:val="24"/>
          <w:szCs w:val="24"/>
          <w:lang w:eastAsia="lv-LV"/>
        </w:rPr>
        <w:t xml:space="preserve">klāsts </w:t>
      </w:r>
      <w:r w:rsidR="002E6EA5" w:rsidRPr="00E46D4B">
        <w:rPr>
          <w:rFonts w:ascii="Times New Roman" w:eastAsia="Times New Roman" w:hAnsi="Times New Roman" w:cs="Times New Roman"/>
          <w:color w:val="000000" w:themeColor="text1"/>
          <w:sz w:val="24"/>
          <w:szCs w:val="24"/>
          <w:lang w:eastAsia="lv-LV"/>
        </w:rPr>
        <w:t xml:space="preserve">ir </w:t>
      </w:r>
      <w:proofErr w:type="spellStart"/>
      <w:r w:rsidR="002E6EA5" w:rsidRPr="00E46D4B">
        <w:rPr>
          <w:rFonts w:ascii="Times New Roman" w:eastAsia="Times New Roman" w:hAnsi="Times New Roman" w:cs="Times New Roman"/>
          <w:color w:val="000000" w:themeColor="text1"/>
          <w:sz w:val="24"/>
          <w:szCs w:val="24"/>
          <w:lang w:eastAsia="lv-LV"/>
        </w:rPr>
        <w:t>multiprofesionāls</w:t>
      </w:r>
      <w:proofErr w:type="spellEnd"/>
      <w:r w:rsidRPr="00E46D4B">
        <w:rPr>
          <w:rFonts w:ascii="Times New Roman" w:eastAsia="Times New Roman" w:hAnsi="Times New Roman" w:cs="Times New Roman"/>
          <w:color w:val="000000" w:themeColor="text1"/>
          <w:sz w:val="24"/>
          <w:szCs w:val="24"/>
          <w:lang w:eastAsia="lv-LV"/>
        </w:rPr>
        <w:t xml:space="preserve"> un</w:t>
      </w:r>
      <w:r w:rsidR="002E6EA5" w:rsidRPr="00E46D4B">
        <w:rPr>
          <w:rFonts w:ascii="Times New Roman" w:eastAsia="Times New Roman" w:hAnsi="Times New Roman" w:cs="Times New Roman"/>
          <w:color w:val="000000" w:themeColor="text1"/>
          <w:sz w:val="24"/>
          <w:szCs w:val="24"/>
          <w:lang w:eastAsia="lv-LV"/>
        </w:rPr>
        <w:t xml:space="preserve"> </w:t>
      </w:r>
      <w:r w:rsidR="00802F51" w:rsidRPr="00E46D4B">
        <w:rPr>
          <w:rFonts w:ascii="Times New Roman" w:eastAsia="Times New Roman" w:hAnsi="Times New Roman" w:cs="Times New Roman"/>
          <w:color w:val="000000" w:themeColor="text1"/>
          <w:sz w:val="24"/>
          <w:szCs w:val="24"/>
          <w:lang w:eastAsia="lv-LV"/>
        </w:rPr>
        <w:t xml:space="preserve">elastīgs </w:t>
      </w:r>
      <w:r w:rsidRPr="00E46D4B">
        <w:rPr>
          <w:rFonts w:ascii="Times New Roman" w:eastAsia="Times New Roman" w:hAnsi="Times New Roman" w:cs="Times New Roman"/>
          <w:color w:val="000000" w:themeColor="text1"/>
          <w:sz w:val="24"/>
          <w:szCs w:val="24"/>
          <w:lang w:eastAsia="lv-LV"/>
        </w:rPr>
        <w:t>pakalpojum</w:t>
      </w:r>
      <w:r>
        <w:rPr>
          <w:rFonts w:ascii="Times New Roman" w:eastAsia="Times New Roman" w:hAnsi="Times New Roman" w:cs="Times New Roman"/>
          <w:color w:val="000000" w:themeColor="text1"/>
          <w:sz w:val="24"/>
          <w:szCs w:val="24"/>
          <w:lang w:eastAsia="lv-LV"/>
        </w:rPr>
        <w:t>a</w:t>
      </w:r>
      <w:r w:rsidRPr="00E46D4B">
        <w:rPr>
          <w:rFonts w:ascii="Times New Roman" w:eastAsia="Times New Roman" w:hAnsi="Times New Roman" w:cs="Times New Roman"/>
          <w:color w:val="000000" w:themeColor="text1"/>
          <w:sz w:val="24"/>
          <w:szCs w:val="24"/>
          <w:lang w:eastAsia="lv-LV"/>
        </w:rPr>
        <w:t xml:space="preserve"> </w:t>
      </w:r>
      <w:r w:rsidR="00802F51" w:rsidRPr="00E46D4B">
        <w:rPr>
          <w:rFonts w:ascii="Times New Roman" w:eastAsia="Times New Roman" w:hAnsi="Times New Roman" w:cs="Times New Roman"/>
          <w:color w:val="000000" w:themeColor="text1"/>
          <w:sz w:val="24"/>
          <w:szCs w:val="24"/>
          <w:lang w:eastAsia="lv-LV"/>
        </w:rPr>
        <w:t xml:space="preserve">saņemšanas </w:t>
      </w:r>
      <w:r w:rsidRPr="00E46D4B">
        <w:rPr>
          <w:rFonts w:ascii="Times New Roman" w:eastAsia="Times New Roman" w:hAnsi="Times New Roman" w:cs="Times New Roman"/>
          <w:color w:val="000000" w:themeColor="text1"/>
          <w:sz w:val="24"/>
          <w:szCs w:val="24"/>
          <w:lang w:eastAsia="lv-LV"/>
        </w:rPr>
        <w:t>procesā</w:t>
      </w:r>
      <w:r w:rsidR="00802F51" w:rsidRPr="00E46D4B">
        <w:rPr>
          <w:rFonts w:ascii="Times New Roman" w:eastAsia="Times New Roman" w:hAnsi="Times New Roman" w:cs="Times New Roman"/>
          <w:color w:val="000000" w:themeColor="text1"/>
          <w:sz w:val="24"/>
          <w:szCs w:val="24"/>
          <w:lang w:eastAsia="lv-LV"/>
        </w:rPr>
        <w:t>, atbilstošs personas vajadzībām</w:t>
      </w:r>
      <w:r w:rsidR="006D13EA" w:rsidRPr="00E46D4B">
        <w:rPr>
          <w:rFonts w:ascii="Times New Roman" w:eastAsia="Times New Roman" w:hAnsi="Times New Roman" w:cs="Times New Roman"/>
          <w:color w:val="000000" w:themeColor="text1"/>
          <w:sz w:val="24"/>
          <w:szCs w:val="24"/>
          <w:lang w:eastAsia="lv-LV"/>
        </w:rPr>
        <w:t xml:space="preserve"> un spējām iekļauties rehabilitācijas procesā</w:t>
      </w:r>
      <w:r w:rsidR="008763D9" w:rsidRPr="00E46D4B">
        <w:rPr>
          <w:rFonts w:ascii="Times New Roman" w:eastAsia="Times New Roman" w:hAnsi="Times New Roman" w:cs="Times New Roman"/>
          <w:color w:val="000000" w:themeColor="text1"/>
          <w:sz w:val="24"/>
          <w:szCs w:val="24"/>
          <w:lang w:eastAsia="lv-LV"/>
        </w:rPr>
        <w:t>.</w:t>
      </w:r>
    </w:p>
    <w:p w14:paraId="4405672D" w14:textId="77777777" w:rsidR="001C46AA" w:rsidRPr="005540BB" w:rsidRDefault="001C46AA" w:rsidP="001C46AA">
      <w:pPr>
        <w:pStyle w:val="ListParagraph"/>
        <w:rPr>
          <w:rFonts w:ascii="Times New Roman" w:eastAsia="Times New Roman" w:hAnsi="Times New Roman" w:cs="Times New Roman"/>
          <w:sz w:val="24"/>
          <w:szCs w:val="24"/>
          <w:lang w:eastAsia="lv-LV"/>
        </w:rPr>
      </w:pPr>
    </w:p>
    <w:p w14:paraId="2699CA67" w14:textId="6066C3D5" w:rsidR="00134107" w:rsidRPr="00E46D4B" w:rsidRDefault="0001580E" w:rsidP="00E46D4B">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v-LV"/>
        </w:rPr>
      </w:pPr>
      <w:r w:rsidRPr="00E46D4B">
        <w:rPr>
          <w:rFonts w:ascii="Times New Roman" w:eastAsia="Times New Roman" w:hAnsi="Times New Roman" w:cs="Times New Roman"/>
          <w:sz w:val="24"/>
          <w:szCs w:val="24"/>
          <w:lang w:eastAsia="lv-LV"/>
        </w:rPr>
        <w:t>Pakalpojum</w:t>
      </w:r>
      <w:r w:rsidR="00701CA6" w:rsidRPr="00E46D4B">
        <w:rPr>
          <w:rFonts w:ascii="Times New Roman" w:eastAsia="Times New Roman" w:hAnsi="Times New Roman" w:cs="Times New Roman"/>
          <w:sz w:val="24"/>
          <w:szCs w:val="24"/>
          <w:lang w:eastAsia="lv-LV"/>
        </w:rPr>
        <w:t xml:space="preserve">ā </w:t>
      </w:r>
      <w:r w:rsidRPr="00E46D4B">
        <w:rPr>
          <w:rFonts w:ascii="Times New Roman" w:eastAsia="Times New Roman" w:hAnsi="Times New Roman" w:cs="Times New Roman"/>
          <w:sz w:val="24"/>
          <w:szCs w:val="24"/>
          <w:lang w:eastAsia="lv-LV"/>
        </w:rPr>
        <w:t>ietver</w:t>
      </w:r>
      <w:r w:rsidR="00653D64" w:rsidRPr="00E46D4B">
        <w:rPr>
          <w:rFonts w:ascii="Times New Roman" w:eastAsia="Times New Roman" w:hAnsi="Times New Roman" w:cs="Times New Roman"/>
          <w:sz w:val="24"/>
          <w:szCs w:val="24"/>
          <w:lang w:eastAsia="lv-LV"/>
        </w:rPr>
        <w:t xml:space="preserve"> </w:t>
      </w:r>
      <w:proofErr w:type="spellStart"/>
      <w:r w:rsidR="008E11AE" w:rsidRPr="00E46D4B">
        <w:rPr>
          <w:rFonts w:ascii="Times New Roman" w:eastAsia="Times New Roman" w:hAnsi="Times New Roman" w:cs="Times New Roman"/>
          <w:sz w:val="24"/>
          <w:szCs w:val="24"/>
          <w:lang w:eastAsia="lv-LV"/>
        </w:rPr>
        <w:t>s</w:t>
      </w:r>
      <w:r w:rsidR="00134107" w:rsidRPr="00E46D4B">
        <w:rPr>
          <w:rFonts w:ascii="Times New Roman" w:eastAsia="Times New Roman" w:hAnsi="Times New Roman" w:cs="Times New Roman"/>
          <w:sz w:val="24"/>
          <w:szCs w:val="24"/>
          <w:lang w:eastAsia="lv-LV"/>
        </w:rPr>
        <w:t>ubakūto</w:t>
      </w:r>
      <w:proofErr w:type="spellEnd"/>
      <w:r w:rsidR="00134107" w:rsidRPr="00E46D4B">
        <w:rPr>
          <w:rFonts w:ascii="Times New Roman" w:eastAsia="Times New Roman" w:hAnsi="Times New Roman" w:cs="Times New Roman"/>
          <w:sz w:val="24"/>
          <w:szCs w:val="24"/>
          <w:lang w:eastAsia="lv-LV"/>
        </w:rPr>
        <w:t xml:space="preserve"> un ilgtermiņa medicīnisko rehabilitāciju dienas stacionārā:</w:t>
      </w:r>
    </w:p>
    <w:p w14:paraId="74F68C4F" w14:textId="77777777" w:rsidR="00134107" w:rsidRPr="00E46D4B" w:rsidRDefault="008E11AE" w:rsidP="00E46D4B">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sz w:val="24"/>
          <w:szCs w:val="24"/>
          <w:lang w:eastAsia="lv-LV"/>
        </w:rPr>
      </w:pPr>
      <w:r w:rsidRPr="00E46D4B">
        <w:rPr>
          <w:rFonts w:ascii="Times New Roman" w:eastAsia="Times New Roman" w:hAnsi="Times New Roman" w:cs="Times New Roman"/>
          <w:sz w:val="24"/>
          <w:szCs w:val="24"/>
          <w:lang w:eastAsia="lv-LV"/>
        </w:rPr>
        <w:t>3.1.</w:t>
      </w:r>
      <w:r w:rsidR="00AE346C" w:rsidRPr="00E46D4B">
        <w:rPr>
          <w:rFonts w:ascii="Times New Roman" w:eastAsia="Times New Roman" w:hAnsi="Times New Roman" w:cs="Times New Roman"/>
          <w:sz w:val="24"/>
          <w:szCs w:val="24"/>
          <w:lang w:eastAsia="lv-LV"/>
        </w:rPr>
        <w:t>p</w:t>
      </w:r>
      <w:r w:rsidR="00134107" w:rsidRPr="00E46D4B">
        <w:rPr>
          <w:rFonts w:ascii="Times New Roman" w:eastAsia="Times New Roman" w:hAnsi="Times New Roman" w:cs="Times New Roman"/>
          <w:sz w:val="24"/>
          <w:szCs w:val="24"/>
          <w:lang w:eastAsia="lv-LV"/>
        </w:rPr>
        <w:t>ieaugušajiem;</w:t>
      </w:r>
    </w:p>
    <w:p w14:paraId="3171AA10" w14:textId="6173A0A3" w:rsidR="00134107" w:rsidRPr="00E46D4B" w:rsidRDefault="008E11AE" w:rsidP="00E46D4B">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sz w:val="24"/>
          <w:szCs w:val="24"/>
          <w:lang w:eastAsia="lv-LV"/>
        </w:rPr>
      </w:pPr>
      <w:r w:rsidRPr="00E46D4B">
        <w:rPr>
          <w:rFonts w:ascii="Times New Roman" w:eastAsia="Times New Roman" w:hAnsi="Times New Roman" w:cs="Times New Roman"/>
          <w:sz w:val="24"/>
          <w:szCs w:val="24"/>
          <w:lang w:eastAsia="lv-LV"/>
        </w:rPr>
        <w:t>3.2.</w:t>
      </w:r>
      <w:r w:rsidR="00AE346C" w:rsidRPr="00E46D4B">
        <w:rPr>
          <w:rFonts w:ascii="Times New Roman" w:eastAsia="Times New Roman" w:hAnsi="Times New Roman" w:cs="Times New Roman"/>
          <w:sz w:val="24"/>
          <w:szCs w:val="24"/>
          <w:lang w:eastAsia="lv-LV"/>
        </w:rPr>
        <w:t>b</w:t>
      </w:r>
      <w:r w:rsidR="00134107" w:rsidRPr="00E46D4B">
        <w:rPr>
          <w:rFonts w:ascii="Times New Roman" w:eastAsia="Times New Roman" w:hAnsi="Times New Roman" w:cs="Times New Roman"/>
          <w:sz w:val="24"/>
          <w:szCs w:val="24"/>
          <w:lang w:eastAsia="lv-LV"/>
        </w:rPr>
        <w:t>ērniem</w:t>
      </w:r>
      <w:r w:rsidRPr="00E46D4B">
        <w:rPr>
          <w:rFonts w:ascii="Times New Roman" w:eastAsia="Times New Roman" w:hAnsi="Times New Roman" w:cs="Times New Roman"/>
          <w:sz w:val="24"/>
          <w:szCs w:val="24"/>
          <w:lang w:eastAsia="lv-LV"/>
        </w:rPr>
        <w:t>.</w:t>
      </w:r>
    </w:p>
    <w:p w14:paraId="7095E8EC" w14:textId="77777777" w:rsidR="00134107" w:rsidRDefault="00134107" w:rsidP="00134107">
      <w:pPr>
        <w:pStyle w:val="ListParagraph"/>
        <w:ind w:left="1355"/>
        <w:jc w:val="both"/>
        <w:rPr>
          <w:rFonts w:ascii="Times New Roman" w:hAnsi="Times New Roman" w:cs="Times New Roman"/>
          <w:sz w:val="24"/>
          <w:szCs w:val="24"/>
        </w:rPr>
      </w:pPr>
    </w:p>
    <w:p w14:paraId="4215A004" w14:textId="43F1F464" w:rsidR="008D3B8F" w:rsidRPr="00553E64" w:rsidRDefault="008D3B8F" w:rsidP="008D3B8F">
      <w:pPr>
        <w:pStyle w:val="ListParagraph"/>
        <w:numPr>
          <w:ilvl w:val="0"/>
          <w:numId w:val="8"/>
        </w:numPr>
        <w:jc w:val="both"/>
        <w:rPr>
          <w:rStyle w:val="Hyperlink"/>
          <w:rFonts w:ascii="Times New Roman" w:hAnsi="Times New Roman" w:cs="Times New Roman"/>
          <w:color w:val="000000" w:themeColor="text1"/>
          <w:sz w:val="24"/>
          <w:szCs w:val="24"/>
          <w:u w:val="none"/>
        </w:rPr>
      </w:pPr>
      <w:r w:rsidRPr="00704F9F">
        <w:rPr>
          <w:rStyle w:val="Hyperlink"/>
          <w:rFonts w:ascii="Times New Roman" w:hAnsi="Times New Roman" w:cs="Times New Roman"/>
          <w:b/>
          <w:color w:val="000000" w:themeColor="text1"/>
          <w:sz w:val="24"/>
          <w:szCs w:val="24"/>
          <w:u w:val="none"/>
        </w:rPr>
        <w:t>P</w:t>
      </w:r>
      <w:r w:rsidR="00ED38B2">
        <w:rPr>
          <w:rStyle w:val="Hyperlink"/>
          <w:rFonts w:ascii="Times New Roman" w:hAnsi="Times New Roman" w:cs="Times New Roman"/>
          <w:b/>
          <w:color w:val="000000" w:themeColor="text1"/>
          <w:sz w:val="24"/>
          <w:szCs w:val="24"/>
          <w:u w:val="none"/>
        </w:rPr>
        <w:t>akalpojuma sniegšanas p</w:t>
      </w:r>
      <w:r w:rsidRPr="00704F9F">
        <w:rPr>
          <w:rStyle w:val="Hyperlink"/>
          <w:rFonts w:ascii="Times New Roman" w:hAnsi="Times New Roman" w:cs="Times New Roman"/>
          <w:b/>
          <w:color w:val="000000" w:themeColor="text1"/>
          <w:sz w:val="24"/>
          <w:szCs w:val="24"/>
          <w:u w:val="none"/>
        </w:rPr>
        <w:t xml:space="preserve">rasības </w:t>
      </w:r>
      <w:r w:rsidR="00AA3E7A">
        <w:rPr>
          <w:rStyle w:val="Hyperlink"/>
          <w:rFonts w:ascii="Times New Roman" w:hAnsi="Times New Roman" w:cs="Times New Roman"/>
          <w:b/>
          <w:color w:val="000000" w:themeColor="text1"/>
          <w:sz w:val="24"/>
          <w:szCs w:val="24"/>
          <w:u w:val="none"/>
        </w:rPr>
        <w:t>IZPILDĪTĀJAM</w:t>
      </w:r>
      <w:r w:rsidRPr="00704F9F">
        <w:rPr>
          <w:rStyle w:val="Hyperlink"/>
          <w:rFonts w:ascii="Times New Roman" w:hAnsi="Times New Roman" w:cs="Times New Roman"/>
          <w:b/>
          <w:color w:val="000000" w:themeColor="text1"/>
          <w:sz w:val="24"/>
          <w:szCs w:val="24"/>
          <w:u w:val="none"/>
        </w:rPr>
        <w:t>:</w:t>
      </w:r>
    </w:p>
    <w:p w14:paraId="52A8A413" w14:textId="77777777" w:rsidR="00553E64" w:rsidRPr="00553E64" w:rsidRDefault="00553E64" w:rsidP="00553E64">
      <w:pPr>
        <w:pStyle w:val="ListParagraph"/>
        <w:ind w:left="360"/>
        <w:jc w:val="both"/>
        <w:rPr>
          <w:rStyle w:val="Hyperlink"/>
          <w:rFonts w:ascii="Times New Roman" w:hAnsi="Times New Roman" w:cs="Times New Roman"/>
          <w:color w:val="000000" w:themeColor="text1"/>
          <w:sz w:val="24"/>
          <w:szCs w:val="24"/>
          <w:u w:val="none"/>
        </w:rPr>
      </w:pPr>
    </w:p>
    <w:p w14:paraId="0A803946" w14:textId="45EB12D4" w:rsidR="00981E45" w:rsidRDefault="00981E45" w:rsidP="00553E64">
      <w:pPr>
        <w:pStyle w:val="ListParagraph"/>
        <w:numPr>
          <w:ilvl w:val="1"/>
          <w:numId w:val="8"/>
        </w:numPr>
        <w:jc w:val="both"/>
        <w:rPr>
          <w:rStyle w:val="Hyperlink"/>
          <w:rFonts w:ascii="Times New Roman" w:hAnsi="Times New Roman" w:cs="Times New Roman"/>
          <w:color w:val="000000" w:themeColor="text1"/>
          <w:sz w:val="24"/>
          <w:szCs w:val="24"/>
          <w:u w:val="none"/>
        </w:rPr>
      </w:pPr>
      <w:r>
        <w:rPr>
          <w:rStyle w:val="Hyperlink"/>
          <w:rFonts w:ascii="Times New Roman" w:hAnsi="Times New Roman" w:cs="Times New Roman"/>
          <w:color w:val="000000" w:themeColor="text1"/>
          <w:sz w:val="24"/>
          <w:szCs w:val="24"/>
          <w:u w:val="none"/>
        </w:rPr>
        <w:t>Papildus vispārīgajām prasībām ambulatorajām ārstniecības iestādēm IZPILDĪTĀJS nodrošina pakalpojuma sniegšanas vietā (adresē)</w:t>
      </w:r>
      <w:r w:rsidR="00DE2D9C">
        <w:rPr>
          <w:rStyle w:val="Hyperlink"/>
          <w:rFonts w:ascii="Times New Roman" w:hAnsi="Times New Roman" w:cs="Times New Roman"/>
          <w:color w:val="000000" w:themeColor="text1"/>
          <w:sz w:val="24"/>
          <w:szCs w:val="24"/>
          <w:u w:val="none"/>
        </w:rPr>
        <w:t xml:space="preserve"> </w:t>
      </w:r>
      <w:r>
        <w:rPr>
          <w:rStyle w:val="Hyperlink"/>
          <w:rFonts w:ascii="Times New Roman" w:hAnsi="Times New Roman" w:cs="Times New Roman"/>
          <w:color w:val="000000" w:themeColor="text1"/>
          <w:sz w:val="24"/>
          <w:szCs w:val="24"/>
          <w:u w:val="none"/>
        </w:rPr>
        <w:t>pakalpojuma saņēmējiem:</w:t>
      </w:r>
    </w:p>
    <w:p w14:paraId="7421E17B" w14:textId="787039B6" w:rsidR="00981E45" w:rsidRDefault="00DE2D9C" w:rsidP="00E46D4B">
      <w:pPr>
        <w:pStyle w:val="ListParagraph"/>
        <w:numPr>
          <w:ilvl w:val="2"/>
          <w:numId w:val="8"/>
        </w:numPr>
        <w:ind w:left="1134" w:hanging="708"/>
        <w:jc w:val="both"/>
        <w:rPr>
          <w:rStyle w:val="Hyperlink"/>
          <w:rFonts w:ascii="Times New Roman" w:hAnsi="Times New Roman" w:cs="Times New Roman"/>
          <w:color w:val="000000" w:themeColor="text1"/>
          <w:sz w:val="24"/>
          <w:szCs w:val="24"/>
          <w:u w:val="none"/>
        </w:rPr>
      </w:pPr>
      <w:r>
        <w:rPr>
          <w:rStyle w:val="Hyperlink"/>
          <w:rFonts w:ascii="Times New Roman" w:hAnsi="Times New Roman" w:cs="Times New Roman"/>
          <w:color w:val="000000" w:themeColor="text1"/>
          <w:sz w:val="24"/>
          <w:szCs w:val="24"/>
          <w:u w:val="none"/>
        </w:rPr>
        <w:t xml:space="preserve">telpu </w:t>
      </w:r>
      <w:r w:rsidR="001F1C34">
        <w:rPr>
          <w:rStyle w:val="Hyperlink"/>
          <w:rFonts w:ascii="Times New Roman" w:hAnsi="Times New Roman" w:cs="Times New Roman"/>
          <w:color w:val="000000" w:themeColor="text1"/>
          <w:sz w:val="24"/>
          <w:szCs w:val="24"/>
          <w:u w:val="none"/>
        </w:rPr>
        <w:t xml:space="preserve">klāstu </w:t>
      </w:r>
      <w:r w:rsidR="00CC7F74">
        <w:rPr>
          <w:rStyle w:val="Hyperlink"/>
          <w:rFonts w:ascii="Times New Roman" w:hAnsi="Times New Roman" w:cs="Times New Roman"/>
          <w:color w:val="000000" w:themeColor="text1"/>
          <w:sz w:val="24"/>
          <w:szCs w:val="24"/>
          <w:u w:val="none"/>
        </w:rPr>
        <w:t>pakalpojumu nodrošināšanai</w:t>
      </w:r>
      <w:r w:rsidR="00AA3E7A">
        <w:rPr>
          <w:rStyle w:val="Hyperlink"/>
          <w:rFonts w:ascii="Times New Roman" w:hAnsi="Times New Roman" w:cs="Times New Roman"/>
          <w:color w:val="000000" w:themeColor="text1"/>
          <w:sz w:val="24"/>
          <w:szCs w:val="24"/>
          <w:u w:val="none"/>
        </w:rPr>
        <w:t xml:space="preserve"> atbilstoši </w:t>
      </w:r>
      <w:r w:rsidR="007B58AB" w:rsidRPr="007B58AB">
        <w:rPr>
          <w:rStyle w:val="Hyperlink"/>
          <w:rFonts w:ascii="Times New Roman" w:hAnsi="Times New Roman" w:cs="Times New Roman"/>
          <w:color w:val="000000" w:themeColor="text1"/>
          <w:sz w:val="24"/>
          <w:szCs w:val="24"/>
          <w:u w:val="none"/>
        </w:rPr>
        <w:t>pieteikum</w:t>
      </w:r>
      <w:r w:rsidR="007B58AB">
        <w:rPr>
          <w:rStyle w:val="Hyperlink"/>
          <w:rFonts w:ascii="Times New Roman" w:hAnsi="Times New Roman" w:cs="Times New Roman"/>
          <w:color w:val="000000" w:themeColor="text1"/>
          <w:sz w:val="24"/>
          <w:szCs w:val="24"/>
          <w:u w:val="none"/>
        </w:rPr>
        <w:t>ā</w:t>
      </w:r>
      <w:r w:rsidR="001647EB">
        <w:rPr>
          <w:rStyle w:val="Hyperlink"/>
          <w:rFonts w:ascii="Times New Roman" w:hAnsi="Times New Roman" w:cs="Times New Roman"/>
          <w:color w:val="000000" w:themeColor="text1"/>
          <w:sz w:val="24"/>
          <w:szCs w:val="24"/>
          <w:u w:val="none"/>
        </w:rPr>
        <w:t xml:space="preserve"> atlasei</w:t>
      </w:r>
      <w:r w:rsidR="007B58AB" w:rsidRPr="007B58AB">
        <w:rPr>
          <w:rStyle w:val="Hyperlink"/>
          <w:rFonts w:ascii="Times New Roman" w:hAnsi="Times New Roman" w:cs="Times New Roman"/>
          <w:color w:val="000000" w:themeColor="text1"/>
          <w:sz w:val="24"/>
          <w:szCs w:val="24"/>
          <w:u w:val="none"/>
        </w:rPr>
        <w:t xml:space="preserve"> medicīniskās rehabilitācijas dienas stacionāra pakalpojumu </w:t>
      </w:r>
      <w:r w:rsidR="007B58AB">
        <w:rPr>
          <w:rStyle w:val="Hyperlink"/>
          <w:rFonts w:ascii="Times New Roman" w:hAnsi="Times New Roman" w:cs="Times New Roman"/>
          <w:color w:val="000000" w:themeColor="text1"/>
          <w:sz w:val="24"/>
          <w:szCs w:val="24"/>
          <w:u w:val="none"/>
        </w:rPr>
        <w:t>sniegšanai</w:t>
      </w:r>
      <w:r w:rsidR="00C63CC3">
        <w:rPr>
          <w:rStyle w:val="Hyperlink"/>
          <w:rFonts w:ascii="Times New Roman" w:hAnsi="Times New Roman" w:cs="Times New Roman"/>
          <w:color w:val="000000" w:themeColor="text1"/>
          <w:sz w:val="24"/>
          <w:szCs w:val="24"/>
          <w:u w:val="none"/>
        </w:rPr>
        <w:t xml:space="preserve"> (turpmāk – Atlase) </w:t>
      </w:r>
      <w:r w:rsidR="00AA3E7A">
        <w:rPr>
          <w:rStyle w:val="Hyperlink"/>
          <w:rFonts w:ascii="Times New Roman" w:hAnsi="Times New Roman" w:cs="Times New Roman"/>
          <w:color w:val="000000" w:themeColor="text1"/>
          <w:sz w:val="24"/>
          <w:szCs w:val="24"/>
          <w:u w:val="none"/>
        </w:rPr>
        <w:t xml:space="preserve"> norādītājām medicīniskām tehnoloģijām un specialitātēm</w:t>
      </w:r>
      <w:r w:rsidR="00CC7F74">
        <w:rPr>
          <w:rStyle w:val="Hyperlink"/>
          <w:rFonts w:ascii="Times New Roman" w:hAnsi="Times New Roman" w:cs="Times New Roman"/>
          <w:color w:val="000000" w:themeColor="text1"/>
          <w:sz w:val="24"/>
          <w:szCs w:val="24"/>
          <w:u w:val="none"/>
        </w:rPr>
        <w:t>;</w:t>
      </w:r>
    </w:p>
    <w:p w14:paraId="52D42E95" w14:textId="77777777" w:rsidR="00CC7F74" w:rsidRDefault="00DE2D9C" w:rsidP="00E46D4B">
      <w:pPr>
        <w:pStyle w:val="ListParagraph"/>
        <w:numPr>
          <w:ilvl w:val="2"/>
          <w:numId w:val="8"/>
        </w:numPr>
        <w:ind w:left="1134" w:hanging="708"/>
        <w:jc w:val="both"/>
        <w:rPr>
          <w:rStyle w:val="Hyperlink"/>
          <w:rFonts w:ascii="Times New Roman" w:hAnsi="Times New Roman" w:cs="Times New Roman"/>
          <w:color w:val="000000" w:themeColor="text1"/>
          <w:sz w:val="24"/>
          <w:szCs w:val="24"/>
          <w:u w:val="none"/>
        </w:rPr>
      </w:pPr>
      <w:r>
        <w:rPr>
          <w:rStyle w:val="Hyperlink"/>
          <w:rFonts w:ascii="Times New Roman" w:hAnsi="Times New Roman" w:cs="Times New Roman"/>
          <w:color w:val="000000" w:themeColor="text1"/>
          <w:sz w:val="24"/>
          <w:szCs w:val="24"/>
          <w:u w:val="none"/>
        </w:rPr>
        <w:t xml:space="preserve">dušas </w:t>
      </w:r>
      <w:r w:rsidR="00CC7F74">
        <w:rPr>
          <w:rStyle w:val="Hyperlink"/>
          <w:rFonts w:ascii="Times New Roman" w:hAnsi="Times New Roman" w:cs="Times New Roman"/>
          <w:color w:val="000000" w:themeColor="text1"/>
          <w:sz w:val="24"/>
          <w:szCs w:val="24"/>
          <w:u w:val="none"/>
        </w:rPr>
        <w:t>telpu;</w:t>
      </w:r>
    </w:p>
    <w:p w14:paraId="310BF08F" w14:textId="0462FC13" w:rsidR="00CC7F74" w:rsidRDefault="00DE2D9C" w:rsidP="00E46D4B">
      <w:pPr>
        <w:pStyle w:val="ListParagraph"/>
        <w:numPr>
          <w:ilvl w:val="2"/>
          <w:numId w:val="8"/>
        </w:numPr>
        <w:ind w:left="1134" w:hanging="708"/>
        <w:jc w:val="both"/>
        <w:rPr>
          <w:rStyle w:val="Hyperlink"/>
          <w:rFonts w:ascii="Times New Roman" w:hAnsi="Times New Roman" w:cs="Times New Roman"/>
          <w:color w:val="000000" w:themeColor="text1"/>
          <w:sz w:val="24"/>
          <w:szCs w:val="24"/>
          <w:u w:val="none"/>
        </w:rPr>
      </w:pPr>
      <w:r>
        <w:rPr>
          <w:rStyle w:val="Hyperlink"/>
          <w:rFonts w:ascii="Times New Roman" w:hAnsi="Times New Roman" w:cs="Times New Roman"/>
          <w:color w:val="000000" w:themeColor="text1"/>
          <w:sz w:val="24"/>
          <w:szCs w:val="24"/>
          <w:u w:val="none"/>
        </w:rPr>
        <w:t xml:space="preserve">ģērbtuvi </w:t>
      </w:r>
      <w:r w:rsidR="00CC7F74">
        <w:rPr>
          <w:rStyle w:val="Hyperlink"/>
          <w:rFonts w:ascii="Times New Roman" w:hAnsi="Times New Roman" w:cs="Times New Roman"/>
          <w:color w:val="000000" w:themeColor="text1"/>
          <w:sz w:val="24"/>
          <w:szCs w:val="24"/>
          <w:u w:val="none"/>
        </w:rPr>
        <w:t>un slēdzamo vietu mantu uzglabāšanai</w:t>
      </w:r>
      <w:r w:rsidR="00781A59">
        <w:rPr>
          <w:rStyle w:val="Hyperlink"/>
          <w:rFonts w:ascii="Times New Roman" w:hAnsi="Times New Roman" w:cs="Times New Roman"/>
          <w:color w:val="000000" w:themeColor="text1"/>
          <w:sz w:val="24"/>
          <w:szCs w:val="24"/>
          <w:u w:val="none"/>
        </w:rPr>
        <w:t xml:space="preserve"> (piemēram, skapīti)</w:t>
      </w:r>
      <w:r w:rsidR="00CC7F74">
        <w:rPr>
          <w:rStyle w:val="Hyperlink"/>
          <w:rFonts w:ascii="Times New Roman" w:hAnsi="Times New Roman" w:cs="Times New Roman"/>
          <w:color w:val="000000" w:themeColor="text1"/>
          <w:sz w:val="24"/>
          <w:szCs w:val="24"/>
          <w:u w:val="none"/>
        </w:rPr>
        <w:t>;</w:t>
      </w:r>
    </w:p>
    <w:p w14:paraId="32185D0A" w14:textId="77777777" w:rsidR="00CC7F74" w:rsidRDefault="00DE2D9C" w:rsidP="00E46D4B">
      <w:pPr>
        <w:pStyle w:val="ListParagraph"/>
        <w:numPr>
          <w:ilvl w:val="2"/>
          <w:numId w:val="8"/>
        </w:numPr>
        <w:ind w:left="1134" w:hanging="708"/>
        <w:jc w:val="both"/>
        <w:rPr>
          <w:rStyle w:val="Hyperlink"/>
          <w:rFonts w:ascii="Times New Roman" w:hAnsi="Times New Roman" w:cs="Times New Roman"/>
          <w:color w:val="000000" w:themeColor="text1"/>
          <w:sz w:val="24"/>
          <w:szCs w:val="24"/>
          <w:u w:val="none"/>
        </w:rPr>
      </w:pPr>
      <w:r>
        <w:rPr>
          <w:rStyle w:val="Hyperlink"/>
          <w:rFonts w:ascii="Times New Roman" w:hAnsi="Times New Roman" w:cs="Times New Roman"/>
          <w:color w:val="000000" w:themeColor="text1"/>
          <w:sz w:val="24"/>
          <w:szCs w:val="24"/>
          <w:u w:val="none"/>
        </w:rPr>
        <w:t xml:space="preserve">atpūtas </w:t>
      </w:r>
      <w:r w:rsidR="00CC7F74">
        <w:rPr>
          <w:rStyle w:val="Hyperlink"/>
          <w:rFonts w:ascii="Times New Roman" w:hAnsi="Times New Roman" w:cs="Times New Roman"/>
          <w:color w:val="000000" w:themeColor="text1"/>
          <w:sz w:val="24"/>
          <w:szCs w:val="24"/>
          <w:u w:val="none"/>
        </w:rPr>
        <w:t xml:space="preserve">vietu </w:t>
      </w:r>
      <w:r w:rsidR="00732318">
        <w:rPr>
          <w:rStyle w:val="Hyperlink"/>
          <w:rFonts w:ascii="Times New Roman" w:hAnsi="Times New Roman" w:cs="Times New Roman"/>
          <w:color w:val="000000" w:themeColor="text1"/>
          <w:sz w:val="24"/>
          <w:szCs w:val="24"/>
          <w:u w:val="none"/>
        </w:rPr>
        <w:t>ar atpūtas krēsliem;</w:t>
      </w:r>
    </w:p>
    <w:p w14:paraId="6BB62039" w14:textId="77777777" w:rsidR="00CC7F74" w:rsidRDefault="00DE2D9C" w:rsidP="00E46D4B">
      <w:pPr>
        <w:pStyle w:val="ListParagraph"/>
        <w:numPr>
          <w:ilvl w:val="2"/>
          <w:numId w:val="8"/>
        </w:numPr>
        <w:ind w:left="1134" w:hanging="708"/>
        <w:jc w:val="both"/>
        <w:rPr>
          <w:rStyle w:val="Hyperlink"/>
          <w:rFonts w:ascii="Times New Roman" w:hAnsi="Times New Roman" w:cs="Times New Roman"/>
          <w:color w:val="000000" w:themeColor="text1"/>
          <w:sz w:val="24"/>
          <w:szCs w:val="24"/>
          <w:u w:val="none"/>
        </w:rPr>
      </w:pPr>
      <w:r>
        <w:rPr>
          <w:rStyle w:val="Hyperlink"/>
          <w:rFonts w:ascii="Times New Roman" w:hAnsi="Times New Roman" w:cs="Times New Roman"/>
          <w:color w:val="000000" w:themeColor="text1"/>
          <w:sz w:val="24"/>
          <w:szCs w:val="24"/>
          <w:u w:val="none"/>
        </w:rPr>
        <w:t xml:space="preserve">pieeju </w:t>
      </w:r>
      <w:r w:rsidR="00CC7F74">
        <w:rPr>
          <w:rStyle w:val="Hyperlink"/>
          <w:rFonts w:ascii="Times New Roman" w:hAnsi="Times New Roman" w:cs="Times New Roman"/>
          <w:color w:val="000000" w:themeColor="text1"/>
          <w:sz w:val="24"/>
          <w:szCs w:val="24"/>
          <w:u w:val="none"/>
        </w:rPr>
        <w:t>dzeramajam ūdenim;</w:t>
      </w:r>
    </w:p>
    <w:p w14:paraId="44FF1182" w14:textId="77777777" w:rsidR="00CC7F74" w:rsidRDefault="00DE2D9C" w:rsidP="00E46D4B">
      <w:pPr>
        <w:pStyle w:val="ListParagraph"/>
        <w:numPr>
          <w:ilvl w:val="2"/>
          <w:numId w:val="8"/>
        </w:numPr>
        <w:ind w:left="1134" w:hanging="708"/>
        <w:jc w:val="both"/>
        <w:rPr>
          <w:rStyle w:val="Hyperlink"/>
          <w:rFonts w:ascii="Times New Roman" w:hAnsi="Times New Roman" w:cs="Times New Roman"/>
          <w:color w:val="000000" w:themeColor="text1"/>
          <w:sz w:val="24"/>
          <w:szCs w:val="24"/>
          <w:u w:val="none"/>
        </w:rPr>
      </w:pPr>
      <w:r>
        <w:rPr>
          <w:rStyle w:val="Hyperlink"/>
          <w:rFonts w:ascii="Times New Roman" w:hAnsi="Times New Roman" w:cs="Times New Roman"/>
          <w:color w:val="000000" w:themeColor="text1"/>
          <w:sz w:val="24"/>
          <w:szCs w:val="24"/>
          <w:u w:val="none"/>
        </w:rPr>
        <w:t xml:space="preserve">iespēju </w:t>
      </w:r>
      <w:r w:rsidR="00CC7F74">
        <w:rPr>
          <w:rStyle w:val="Hyperlink"/>
          <w:rFonts w:ascii="Times New Roman" w:hAnsi="Times New Roman" w:cs="Times New Roman"/>
          <w:color w:val="000000" w:themeColor="text1"/>
          <w:sz w:val="24"/>
          <w:szCs w:val="24"/>
          <w:u w:val="none"/>
        </w:rPr>
        <w:t>uzsildīt ēdienu bērniem, sniedzot pakalpojumu bērniem;</w:t>
      </w:r>
    </w:p>
    <w:p w14:paraId="084F8A29" w14:textId="77777777" w:rsidR="00CC7F74" w:rsidRPr="00CA5A53" w:rsidRDefault="00DE2D9C" w:rsidP="00E46D4B">
      <w:pPr>
        <w:pStyle w:val="ListParagraph"/>
        <w:numPr>
          <w:ilvl w:val="2"/>
          <w:numId w:val="8"/>
        </w:numPr>
        <w:ind w:left="1134" w:hanging="708"/>
        <w:jc w:val="both"/>
        <w:rPr>
          <w:rStyle w:val="Hyperlink"/>
          <w:rFonts w:ascii="Times New Roman" w:hAnsi="Times New Roman" w:cs="Times New Roman"/>
          <w:color w:val="000000" w:themeColor="text1"/>
          <w:sz w:val="24"/>
          <w:szCs w:val="24"/>
          <w:u w:val="none"/>
        </w:rPr>
      </w:pPr>
      <w:r>
        <w:rPr>
          <w:rStyle w:val="Hyperlink"/>
          <w:rFonts w:ascii="Times New Roman" w:hAnsi="Times New Roman" w:cs="Times New Roman"/>
          <w:color w:val="000000" w:themeColor="text1"/>
          <w:sz w:val="24"/>
          <w:szCs w:val="24"/>
          <w:u w:val="none"/>
        </w:rPr>
        <w:t xml:space="preserve">pārtinamo </w:t>
      </w:r>
      <w:r w:rsidR="00CC7F74">
        <w:rPr>
          <w:rStyle w:val="Hyperlink"/>
          <w:rFonts w:ascii="Times New Roman" w:hAnsi="Times New Roman" w:cs="Times New Roman"/>
          <w:color w:val="000000" w:themeColor="text1"/>
          <w:sz w:val="24"/>
          <w:szCs w:val="24"/>
          <w:u w:val="none"/>
        </w:rPr>
        <w:t>galdu zīdaiņiem, sniedzot pakalpojumu bērniem.</w:t>
      </w:r>
    </w:p>
    <w:p w14:paraId="6E7409E1" w14:textId="4C4BC01F" w:rsidR="00F05C12" w:rsidRDefault="00EA43D5" w:rsidP="00F05C12">
      <w:pPr>
        <w:pStyle w:val="ListParagraph"/>
        <w:numPr>
          <w:ilvl w:val="1"/>
          <w:numId w:val="8"/>
        </w:numPr>
        <w:jc w:val="both"/>
        <w:rPr>
          <w:rStyle w:val="Hyperlink"/>
          <w:rFonts w:ascii="Times New Roman" w:hAnsi="Times New Roman" w:cs="Times New Roman"/>
          <w:color w:val="000000" w:themeColor="text1"/>
          <w:sz w:val="24"/>
          <w:szCs w:val="24"/>
          <w:u w:val="none"/>
        </w:rPr>
      </w:pPr>
      <w:r>
        <w:rPr>
          <w:rStyle w:val="Hyperlink"/>
          <w:rFonts w:ascii="Times New Roman" w:hAnsi="Times New Roman" w:cs="Times New Roman"/>
          <w:color w:val="000000" w:themeColor="text1"/>
          <w:sz w:val="24"/>
          <w:szCs w:val="24"/>
          <w:u w:val="none"/>
        </w:rPr>
        <w:t>IZPILDĪTĀJS</w:t>
      </w:r>
      <w:r w:rsidR="00E12234">
        <w:rPr>
          <w:rStyle w:val="Hyperlink"/>
          <w:rFonts w:ascii="Times New Roman" w:hAnsi="Times New Roman" w:cs="Times New Roman"/>
          <w:color w:val="000000" w:themeColor="text1"/>
          <w:sz w:val="24"/>
          <w:szCs w:val="24"/>
          <w:u w:val="none"/>
        </w:rPr>
        <w:t xml:space="preserve"> nodrošina katrā pakalpojuma sniegšanas vietā atbilstoši plānotai personu plūsmai pakalpojum</w:t>
      </w:r>
      <w:r w:rsidR="0081657B">
        <w:rPr>
          <w:rStyle w:val="Hyperlink"/>
          <w:rFonts w:ascii="Times New Roman" w:hAnsi="Times New Roman" w:cs="Times New Roman"/>
          <w:color w:val="000000" w:themeColor="text1"/>
          <w:sz w:val="24"/>
          <w:szCs w:val="24"/>
          <w:u w:val="none"/>
        </w:rPr>
        <w:t>a</w:t>
      </w:r>
      <w:r w:rsidR="00E12234">
        <w:rPr>
          <w:rStyle w:val="Hyperlink"/>
          <w:rFonts w:ascii="Times New Roman" w:hAnsi="Times New Roman" w:cs="Times New Roman"/>
          <w:color w:val="000000" w:themeColor="text1"/>
          <w:sz w:val="24"/>
          <w:szCs w:val="24"/>
          <w:u w:val="none"/>
        </w:rPr>
        <w:t xml:space="preserve"> sniegšanai nepieciešamās iekārtas un aprīkojumu, kas atbilst Latvijā reģistrētām medicīniskās rehabilitācijas tehnoloģijām, tajā skaitā:</w:t>
      </w:r>
    </w:p>
    <w:p w14:paraId="74ABE569" w14:textId="1BEA4C5B" w:rsidR="00E12234" w:rsidRDefault="00AE346C" w:rsidP="00E46D4B">
      <w:pPr>
        <w:pStyle w:val="ListParagraph"/>
        <w:numPr>
          <w:ilvl w:val="2"/>
          <w:numId w:val="8"/>
        </w:numPr>
        <w:ind w:left="1134" w:hanging="708"/>
        <w:jc w:val="both"/>
        <w:rPr>
          <w:rStyle w:val="Hyperlink"/>
          <w:rFonts w:ascii="Times New Roman" w:hAnsi="Times New Roman" w:cs="Times New Roman"/>
          <w:color w:val="000000" w:themeColor="text1"/>
          <w:sz w:val="24"/>
          <w:szCs w:val="24"/>
          <w:u w:val="none"/>
        </w:rPr>
      </w:pPr>
      <w:r>
        <w:rPr>
          <w:rStyle w:val="Hyperlink"/>
          <w:rFonts w:ascii="Times New Roman" w:hAnsi="Times New Roman" w:cs="Times New Roman"/>
          <w:color w:val="000000" w:themeColor="text1"/>
          <w:sz w:val="24"/>
          <w:szCs w:val="24"/>
          <w:u w:val="none"/>
        </w:rPr>
        <w:t>p</w:t>
      </w:r>
      <w:r w:rsidR="00E12234">
        <w:rPr>
          <w:rStyle w:val="Hyperlink"/>
          <w:rFonts w:ascii="Times New Roman" w:hAnsi="Times New Roman" w:cs="Times New Roman"/>
          <w:color w:val="000000" w:themeColor="text1"/>
          <w:sz w:val="24"/>
          <w:szCs w:val="24"/>
          <w:u w:val="none"/>
        </w:rPr>
        <w:t xml:space="preserve">ārvietošanās tehniskos palīglīdzekļus, sniedzot pakalpojumu pieaugušajiem: aprīkojumu personas </w:t>
      </w:r>
      <w:proofErr w:type="spellStart"/>
      <w:r w:rsidR="00E12234">
        <w:rPr>
          <w:rStyle w:val="Hyperlink"/>
          <w:rFonts w:ascii="Times New Roman" w:hAnsi="Times New Roman" w:cs="Times New Roman"/>
          <w:color w:val="000000" w:themeColor="text1"/>
          <w:sz w:val="24"/>
          <w:szCs w:val="24"/>
          <w:u w:val="none"/>
        </w:rPr>
        <w:t>vertikalizācijai</w:t>
      </w:r>
      <w:proofErr w:type="spellEnd"/>
      <w:r w:rsidR="00DE2D9C">
        <w:rPr>
          <w:rStyle w:val="Hyperlink"/>
          <w:rFonts w:ascii="Times New Roman" w:hAnsi="Times New Roman" w:cs="Times New Roman"/>
          <w:color w:val="000000" w:themeColor="text1"/>
          <w:sz w:val="24"/>
          <w:szCs w:val="24"/>
          <w:u w:val="none"/>
        </w:rPr>
        <w:t>,</w:t>
      </w:r>
      <w:r w:rsidR="00E12234">
        <w:rPr>
          <w:rStyle w:val="Hyperlink"/>
          <w:rFonts w:ascii="Times New Roman" w:hAnsi="Times New Roman" w:cs="Times New Roman"/>
          <w:color w:val="000000" w:themeColor="text1"/>
          <w:sz w:val="24"/>
          <w:szCs w:val="24"/>
          <w:u w:val="none"/>
        </w:rPr>
        <w:t xml:space="preserve"> bāzes tipa </w:t>
      </w:r>
      <w:proofErr w:type="spellStart"/>
      <w:r w:rsidR="00E12234">
        <w:rPr>
          <w:rStyle w:val="Hyperlink"/>
          <w:rFonts w:ascii="Times New Roman" w:hAnsi="Times New Roman" w:cs="Times New Roman"/>
          <w:color w:val="000000" w:themeColor="text1"/>
          <w:sz w:val="24"/>
          <w:szCs w:val="24"/>
          <w:u w:val="none"/>
        </w:rPr>
        <w:t>ratiņkrēslu</w:t>
      </w:r>
      <w:proofErr w:type="spellEnd"/>
      <w:r w:rsidR="00E12234">
        <w:rPr>
          <w:rStyle w:val="Hyperlink"/>
          <w:rFonts w:ascii="Times New Roman" w:hAnsi="Times New Roman" w:cs="Times New Roman"/>
          <w:color w:val="000000" w:themeColor="text1"/>
          <w:sz w:val="24"/>
          <w:szCs w:val="24"/>
          <w:u w:val="none"/>
        </w:rPr>
        <w:t xml:space="preserve">, pārvietošanās galdu, staigāšanas rāmi, </w:t>
      </w:r>
      <w:proofErr w:type="spellStart"/>
      <w:r w:rsidR="00E12234">
        <w:rPr>
          <w:rStyle w:val="Hyperlink"/>
          <w:rFonts w:ascii="Times New Roman" w:hAnsi="Times New Roman" w:cs="Times New Roman"/>
          <w:color w:val="000000" w:themeColor="text1"/>
          <w:sz w:val="24"/>
          <w:szCs w:val="24"/>
          <w:u w:val="none"/>
        </w:rPr>
        <w:t>rollatoru</w:t>
      </w:r>
      <w:proofErr w:type="spellEnd"/>
      <w:r w:rsidR="00E12234">
        <w:rPr>
          <w:rStyle w:val="Hyperlink"/>
          <w:rFonts w:ascii="Times New Roman" w:hAnsi="Times New Roman" w:cs="Times New Roman"/>
          <w:color w:val="000000" w:themeColor="text1"/>
          <w:sz w:val="24"/>
          <w:szCs w:val="24"/>
          <w:u w:val="none"/>
        </w:rPr>
        <w:t xml:space="preserve">, </w:t>
      </w:r>
      <w:proofErr w:type="spellStart"/>
      <w:r w:rsidR="00E12234">
        <w:rPr>
          <w:rStyle w:val="Hyperlink"/>
          <w:rFonts w:ascii="Times New Roman" w:hAnsi="Times New Roman" w:cs="Times New Roman"/>
          <w:color w:val="000000" w:themeColor="text1"/>
          <w:sz w:val="24"/>
          <w:szCs w:val="24"/>
          <w:u w:val="none"/>
        </w:rPr>
        <w:t>kvadripodu</w:t>
      </w:r>
      <w:proofErr w:type="spellEnd"/>
      <w:r w:rsidR="00E12234">
        <w:rPr>
          <w:rStyle w:val="Hyperlink"/>
          <w:rFonts w:ascii="Times New Roman" w:hAnsi="Times New Roman" w:cs="Times New Roman"/>
          <w:color w:val="000000" w:themeColor="text1"/>
          <w:sz w:val="24"/>
          <w:szCs w:val="24"/>
          <w:u w:val="none"/>
        </w:rPr>
        <w:t>/</w:t>
      </w:r>
      <w:proofErr w:type="spellStart"/>
      <w:r w:rsidR="00E12234">
        <w:rPr>
          <w:rStyle w:val="Hyperlink"/>
          <w:rFonts w:ascii="Times New Roman" w:hAnsi="Times New Roman" w:cs="Times New Roman"/>
          <w:color w:val="000000" w:themeColor="text1"/>
          <w:sz w:val="24"/>
          <w:szCs w:val="24"/>
          <w:u w:val="none"/>
        </w:rPr>
        <w:t>tripodu</w:t>
      </w:r>
      <w:proofErr w:type="spellEnd"/>
      <w:r w:rsidR="00E12234">
        <w:rPr>
          <w:rStyle w:val="Hyperlink"/>
          <w:rFonts w:ascii="Times New Roman" w:hAnsi="Times New Roman" w:cs="Times New Roman"/>
          <w:color w:val="000000" w:themeColor="text1"/>
          <w:sz w:val="24"/>
          <w:szCs w:val="24"/>
          <w:u w:val="none"/>
        </w:rPr>
        <w:t>, padušu atbalsta kruķus, elkoņa balsta kruķus, spieķi;</w:t>
      </w:r>
    </w:p>
    <w:p w14:paraId="018CE3E9" w14:textId="77777777" w:rsidR="00E12234" w:rsidRDefault="00AE346C" w:rsidP="00E46D4B">
      <w:pPr>
        <w:pStyle w:val="ListParagraph"/>
        <w:numPr>
          <w:ilvl w:val="2"/>
          <w:numId w:val="8"/>
        </w:numPr>
        <w:ind w:left="1134" w:hanging="708"/>
        <w:jc w:val="both"/>
        <w:rPr>
          <w:rStyle w:val="Hyperlink"/>
          <w:rFonts w:ascii="Times New Roman" w:hAnsi="Times New Roman" w:cs="Times New Roman"/>
          <w:color w:val="000000" w:themeColor="text1"/>
          <w:sz w:val="24"/>
          <w:szCs w:val="24"/>
          <w:u w:val="none"/>
        </w:rPr>
      </w:pPr>
      <w:r>
        <w:rPr>
          <w:rStyle w:val="Hyperlink"/>
          <w:rFonts w:ascii="Times New Roman" w:hAnsi="Times New Roman" w:cs="Times New Roman"/>
          <w:color w:val="000000" w:themeColor="text1"/>
          <w:sz w:val="24"/>
          <w:szCs w:val="24"/>
          <w:u w:val="none"/>
        </w:rPr>
        <w:t>p</w:t>
      </w:r>
      <w:r w:rsidR="00E12234">
        <w:rPr>
          <w:rStyle w:val="Hyperlink"/>
          <w:rFonts w:ascii="Times New Roman" w:hAnsi="Times New Roman" w:cs="Times New Roman"/>
          <w:color w:val="000000" w:themeColor="text1"/>
          <w:sz w:val="24"/>
          <w:szCs w:val="24"/>
          <w:u w:val="none"/>
        </w:rPr>
        <w:t>ašaprūpes tehniskos palīglīdzekļus, sniedzot pakalpojumu pieaugušajiem: pieejamo tualetes telpu personām ar funkcionāliem traucējumiem ar atbilstošu poda augstumu vai podu ar paaugstinājumu;</w:t>
      </w:r>
    </w:p>
    <w:p w14:paraId="15101160" w14:textId="77777777" w:rsidR="00E12234" w:rsidRDefault="00AE346C" w:rsidP="00E46D4B">
      <w:pPr>
        <w:pStyle w:val="ListParagraph"/>
        <w:numPr>
          <w:ilvl w:val="2"/>
          <w:numId w:val="8"/>
        </w:numPr>
        <w:ind w:left="1134" w:hanging="708"/>
        <w:jc w:val="both"/>
        <w:rPr>
          <w:rStyle w:val="Hyperlink"/>
          <w:rFonts w:ascii="Times New Roman" w:hAnsi="Times New Roman" w:cs="Times New Roman"/>
          <w:color w:val="000000" w:themeColor="text1"/>
          <w:sz w:val="24"/>
          <w:szCs w:val="24"/>
          <w:u w:val="none"/>
        </w:rPr>
      </w:pPr>
      <w:r>
        <w:rPr>
          <w:rStyle w:val="Hyperlink"/>
          <w:rFonts w:ascii="Times New Roman" w:hAnsi="Times New Roman" w:cs="Times New Roman"/>
          <w:color w:val="000000" w:themeColor="text1"/>
          <w:sz w:val="24"/>
          <w:szCs w:val="24"/>
          <w:u w:val="none"/>
        </w:rPr>
        <w:t>p</w:t>
      </w:r>
      <w:r w:rsidR="00E12234">
        <w:rPr>
          <w:rStyle w:val="Hyperlink"/>
          <w:rFonts w:ascii="Times New Roman" w:hAnsi="Times New Roman" w:cs="Times New Roman"/>
          <w:color w:val="000000" w:themeColor="text1"/>
          <w:sz w:val="24"/>
          <w:szCs w:val="24"/>
          <w:u w:val="none"/>
        </w:rPr>
        <w:t xml:space="preserve">ārvietošanās tehniskos palīglīdzekļus, sniedzot pakalpojumu bērniem: aprīkojumu bērna </w:t>
      </w:r>
      <w:proofErr w:type="spellStart"/>
      <w:r w:rsidR="00E12234">
        <w:rPr>
          <w:rStyle w:val="Hyperlink"/>
          <w:rFonts w:ascii="Times New Roman" w:hAnsi="Times New Roman" w:cs="Times New Roman"/>
          <w:color w:val="000000" w:themeColor="text1"/>
          <w:sz w:val="24"/>
          <w:szCs w:val="24"/>
          <w:u w:val="none"/>
        </w:rPr>
        <w:t>vertikalizācijai</w:t>
      </w:r>
      <w:proofErr w:type="spellEnd"/>
      <w:r w:rsidR="00E12234">
        <w:rPr>
          <w:rStyle w:val="Hyperlink"/>
          <w:rFonts w:ascii="Times New Roman" w:hAnsi="Times New Roman" w:cs="Times New Roman"/>
          <w:color w:val="000000" w:themeColor="text1"/>
          <w:sz w:val="24"/>
          <w:szCs w:val="24"/>
          <w:u w:val="none"/>
        </w:rPr>
        <w:t xml:space="preserve">, pārvietošanās krēslu bērniem, pārvietošanās galdu bērniem, aktivitāšu krēslu bērniem, </w:t>
      </w:r>
      <w:proofErr w:type="spellStart"/>
      <w:r w:rsidR="00E12234">
        <w:rPr>
          <w:rStyle w:val="Hyperlink"/>
          <w:rFonts w:ascii="Times New Roman" w:hAnsi="Times New Roman" w:cs="Times New Roman"/>
          <w:color w:val="000000" w:themeColor="text1"/>
          <w:sz w:val="24"/>
          <w:szCs w:val="24"/>
          <w:u w:val="none"/>
        </w:rPr>
        <w:t>rollatoru</w:t>
      </w:r>
      <w:proofErr w:type="spellEnd"/>
      <w:r w:rsidR="00E12234">
        <w:rPr>
          <w:rStyle w:val="Hyperlink"/>
          <w:rFonts w:ascii="Times New Roman" w:hAnsi="Times New Roman" w:cs="Times New Roman"/>
          <w:color w:val="000000" w:themeColor="text1"/>
          <w:sz w:val="24"/>
          <w:szCs w:val="24"/>
          <w:u w:val="none"/>
        </w:rPr>
        <w:t xml:space="preserve"> bērniem, elkoņa atbalsta kruķus bērniem;</w:t>
      </w:r>
    </w:p>
    <w:p w14:paraId="24775E67" w14:textId="77777777" w:rsidR="00E12234" w:rsidRDefault="00AE346C" w:rsidP="00E46D4B">
      <w:pPr>
        <w:pStyle w:val="ListParagraph"/>
        <w:numPr>
          <w:ilvl w:val="2"/>
          <w:numId w:val="8"/>
        </w:numPr>
        <w:ind w:left="1134" w:hanging="708"/>
        <w:jc w:val="both"/>
        <w:rPr>
          <w:rStyle w:val="Hyperlink"/>
          <w:rFonts w:ascii="Times New Roman" w:hAnsi="Times New Roman" w:cs="Times New Roman"/>
          <w:color w:val="000000" w:themeColor="text1"/>
          <w:sz w:val="24"/>
          <w:szCs w:val="24"/>
          <w:u w:val="none"/>
        </w:rPr>
      </w:pPr>
      <w:r>
        <w:rPr>
          <w:rStyle w:val="Hyperlink"/>
          <w:rFonts w:ascii="Times New Roman" w:hAnsi="Times New Roman" w:cs="Times New Roman"/>
          <w:color w:val="000000" w:themeColor="text1"/>
          <w:sz w:val="24"/>
          <w:szCs w:val="24"/>
          <w:u w:val="none"/>
        </w:rPr>
        <w:t>p</w:t>
      </w:r>
      <w:r w:rsidR="00E12234">
        <w:rPr>
          <w:rStyle w:val="Hyperlink"/>
          <w:rFonts w:ascii="Times New Roman" w:hAnsi="Times New Roman" w:cs="Times New Roman"/>
          <w:color w:val="000000" w:themeColor="text1"/>
          <w:sz w:val="24"/>
          <w:szCs w:val="24"/>
          <w:u w:val="none"/>
        </w:rPr>
        <w:t>ašaprūpes tehniskos palīglīdzekļus, sniedzot pakalpojumu bērniem: vannas krēslu zīdaiņiem, vannas krēslu bērniem, tualetes krēslu bērniem.</w:t>
      </w:r>
    </w:p>
    <w:p w14:paraId="126D622F" w14:textId="205E3BC0" w:rsidR="00E12234" w:rsidRPr="00704F9F" w:rsidRDefault="00EA43D5" w:rsidP="00E12234">
      <w:pPr>
        <w:pStyle w:val="ListParagraph"/>
        <w:numPr>
          <w:ilvl w:val="1"/>
          <w:numId w:val="8"/>
        </w:numPr>
        <w:jc w:val="both"/>
        <w:rPr>
          <w:rFonts w:ascii="Times New Roman" w:hAnsi="Times New Roman" w:cs="Times New Roman"/>
          <w:color w:val="000000" w:themeColor="text1"/>
          <w:sz w:val="24"/>
          <w:szCs w:val="24"/>
        </w:rPr>
      </w:pPr>
      <w:r>
        <w:rPr>
          <w:rFonts w:ascii="Times New Roman" w:eastAsia="Calibri" w:hAnsi="Times New Roman" w:cs="Times New Roman"/>
          <w:sz w:val="24"/>
          <w:szCs w:val="24"/>
        </w:rPr>
        <w:t>IZPILDĪTĀJS</w:t>
      </w:r>
      <w:r w:rsidR="00704F9F" w:rsidRPr="00704F9F">
        <w:rPr>
          <w:rFonts w:ascii="Times New Roman" w:eastAsia="Calibri" w:hAnsi="Times New Roman" w:cs="Times New Roman"/>
          <w:sz w:val="24"/>
          <w:szCs w:val="24"/>
        </w:rPr>
        <w:t xml:space="preserve"> </w:t>
      </w:r>
      <w:r w:rsidR="00732318">
        <w:rPr>
          <w:rFonts w:ascii="Times New Roman" w:eastAsia="Calibri" w:hAnsi="Times New Roman" w:cs="Times New Roman"/>
          <w:sz w:val="24"/>
          <w:szCs w:val="24"/>
        </w:rPr>
        <w:t>sniedz</w:t>
      </w:r>
      <w:r w:rsidR="00704F9F" w:rsidRPr="00704F9F">
        <w:rPr>
          <w:rFonts w:ascii="Times New Roman" w:eastAsia="Calibri" w:hAnsi="Times New Roman" w:cs="Times New Roman"/>
          <w:sz w:val="24"/>
          <w:szCs w:val="24"/>
        </w:rPr>
        <w:t xml:space="preserve"> </w:t>
      </w:r>
      <w:r w:rsidR="00732318">
        <w:rPr>
          <w:rFonts w:ascii="Times New Roman" w:eastAsia="Calibri" w:hAnsi="Times New Roman" w:cs="Times New Roman"/>
          <w:sz w:val="24"/>
          <w:szCs w:val="24"/>
        </w:rPr>
        <w:t>pakalpojumu</w:t>
      </w:r>
      <w:r w:rsidR="00704F9F" w:rsidRPr="00704F9F">
        <w:rPr>
          <w:rFonts w:ascii="Times New Roman" w:eastAsia="Calibri" w:hAnsi="Times New Roman" w:cs="Times New Roman"/>
          <w:sz w:val="24"/>
          <w:szCs w:val="24"/>
        </w:rPr>
        <w:t xml:space="preserve"> </w:t>
      </w:r>
      <w:r w:rsidR="00704F9F" w:rsidRPr="000D14F6">
        <w:rPr>
          <w:rFonts w:ascii="Times New Roman" w:eastAsia="Calibri" w:hAnsi="Times New Roman" w:cs="Times New Roman"/>
          <w:sz w:val="24"/>
          <w:szCs w:val="24"/>
        </w:rPr>
        <w:t>atbilstoši ārstniecībā izmantojamo medicīnisko tehnoloģiju datu bāzei.</w:t>
      </w:r>
    </w:p>
    <w:p w14:paraId="095C6F38" w14:textId="5C42A413" w:rsidR="00704F9F" w:rsidRPr="00704F9F" w:rsidRDefault="00EA43D5" w:rsidP="00E12234">
      <w:pPr>
        <w:pStyle w:val="ListParagraph"/>
        <w:numPr>
          <w:ilvl w:val="1"/>
          <w:numId w:val="8"/>
        </w:numPr>
        <w:jc w:val="both"/>
        <w:rPr>
          <w:rFonts w:ascii="Times New Roman" w:hAnsi="Times New Roman" w:cs="Times New Roman"/>
          <w:color w:val="000000" w:themeColor="text1"/>
          <w:sz w:val="24"/>
          <w:szCs w:val="24"/>
        </w:rPr>
      </w:pPr>
      <w:r>
        <w:rPr>
          <w:rFonts w:ascii="Times New Roman" w:eastAsia="Times New Roman" w:hAnsi="Times New Roman" w:cs="Times New Roman"/>
          <w:sz w:val="24"/>
          <w:szCs w:val="24"/>
          <w:lang w:eastAsia="lv-LV"/>
        </w:rPr>
        <w:lastRenderedPageBreak/>
        <w:t>IZPILDĪTĀJS</w:t>
      </w:r>
      <w:r w:rsidR="00704F9F" w:rsidRPr="00704F9F">
        <w:rPr>
          <w:rFonts w:ascii="Times New Roman" w:eastAsia="Calibri" w:hAnsi="Times New Roman" w:cs="Times New Roman"/>
          <w:sz w:val="24"/>
          <w:szCs w:val="24"/>
        </w:rPr>
        <w:t xml:space="preserve"> </w:t>
      </w:r>
      <w:r>
        <w:rPr>
          <w:rFonts w:ascii="Times New Roman" w:eastAsia="Calibri" w:hAnsi="Times New Roman" w:cs="Times New Roman"/>
          <w:sz w:val="24"/>
          <w:szCs w:val="24"/>
        </w:rPr>
        <w:t>ir</w:t>
      </w:r>
      <w:r w:rsidR="00704F9F" w:rsidRPr="00704F9F">
        <w:rPr>
          <w:rFonts w:ascii="Times New Roman" w:eastAsia="Calibri" w:hAnsi="Times New Roman" w:cs="Times New Roman"/>
          <w:sz w:val="24"/>
          <w:szCs w:val="24"/>
        </w:rPr>
        <w:t xml:space="preserve"> nodarbinā</w:t>
      </w:r>
      <w:r>
        <w:rPr>
          <w:rFonts w:ascii="Times New Roman" w:eastAsia="Calibri" w:hAnsi="Times New Roman" w:cs="Times New Roman"/>
          <w:sz w:val="24"/>
          <w:szCs w:val="24"/>
        </w:rPr>
        <w:t>jis</w:t>
      </w:r>
      <w:r w:rsidR="0055037D">
        <w:rPr>
          <w:rFonts w:ascii="Times New Roman" w:eastAsia="Calibri" w:hAnsi="Times New Roman" w:cs="Times New Roman"/>
          <w:sz w:val="24"/>
          <w:szCs w:val="24"/>
        </w:rPr>
        <w:t xml:space="preserve"> attiecīgos sertificētus</w:t>
      </w:r>
      <w:r w:rsidR="00704F9F" w:rsidRPr="00704F9F">
        <w:rPr>
          <w:rFonts w:ascii="Times New Roman" w:eastAsia="Calibri" w:hAnsi="Times New Roman" w:cs="Times New Roman"/>
          <w:sz w:val="24"/>
          <w:szCs w:val="24"/>
        </w:rPr>
        <w:t xml:space="preserve"> speciālist</w:t>
      </w:r>
      <w:r>
        <w:rPr>
          <w:rFonts w:ascii="Times New Roman" w:eastAsia="Calibri" w:hAnsi="Times New Roman" w:cs="Times New Roman"/>
          <w:sz w:val="24"/>
          <w:szCs w:val="24"/>
        </w:rPr>
        <w:t>us</w:t>
      </w:r>
      <w:r w:rsidR="00704F9F" w:rsidRPr="00704F9F">
        <w:rPr>
          <w:rFonts w:ascii="Times New Roman" w:eastAsia="Times New Roman" w:hAnsi="Times New Roman" w:cs="Times New Roman"/>
          <w:sz w:val="24"/>
          <w:szCs w:val="24"/>
          <w:lang w:eastAsia="lv-LV"/>
        </w:rPr>
        <w:t>, ievērojot, ka:</w:t>
      </w:r>
    </w:p>
    <w:p w14:paraId="3A2373C6" w14:textId="039D5A74" w:rsidR="00704F9F" w:rsidRPr="00704F9F" w:rsidRDefault="00AE346C" w:rsidP="00E46D4B">
      <w:pPr>
        <w:pStyle w:val="ListParagraph"/>
        <w:numPr>
          <w:ilvl w:val="2"/>
          <w:numId w:val="8"/>
        </w:numPr>
        <w:ind w:left="1134" w:hanging="708"/>
        <w:jc w:val="both"/>
        <w:rPr>
          <w:rStyle w:val="Hyperlink"/>
          <w:rFonts w:ascii="Times New Roman" w:hAnsi="Times New Roman" w:cs="Times New Roman"/>
          <w:color w:val="000000" w:themeColor="text1"/>
          <w:sz w:val="24"/>
          <w:szCs w:val="24"/>
          <w:u w:val="none"/>
        </w:rPr>
      </w:pPr>
      <w:r>
        <w:rPr>
          <w:rStyle w:val="Hyperlink"/>
          <w:rFonts w:ascii="Times New Roman" w:hAnsi="Times New Roman" w:cs="Times New Roman"/>
          <w:color w:val="000000" w:themeColor="text1"/>
          <w:sz w:val="24"/>
          <w:szCs w:val="24"/>
          <w:u w:val="none"/>
        </w:rPr>
        <w:t>v</w:t>
      </w:r>
      <w:r w:rsidR="00704F9F" w:rsidRPr="00704F9F">
        <w:rPr>
          <w:rStyle w:val="Hyperlink"/>
          <w:rFonts w:ascii="Times New Roman" w:hAnsi="Times New Roman" w:cs="Times New Roman"/>
          <w:color w:val="000000" w:themeColor="text1"/>
          <w:sz w:val="24"/>
          <w:szCs w:val="24"/>
          <w:u w:val="none"/>
        </w:rPr>
        <w:t>isi speciālisti</w:t>
      </w:r>
      <w:r w:rsidR="00AD10D5">
        <w:rPr>
          <w:rStyle w:val="Hyperlink"/>
          <w:rFonts w:ascii="Times New Roman" w:hAnsi="Times New Roman" w:cs="Times New Roman"/>
          <w:color w:val="000000" w:themeColor="text1"/>
          <w:sz w:val="24"/>
          <w:szCs w:val="24"/>
          <w:u w:val="none"/>
        </w:rPr>
        <w:t xml:space="preserve"> ir</w:t>
      </w:r>
      <w:r w:rsidR="00704F9F" w:rsidRPr="00704F9F">
        <w:rPr>
          <w:rStyle w:val="Hyperlink"/>
          <w:rFonts w:ascii="Times New Roman" w:hAnsi="Times New Roman" w:cs="Times New Roman"/>
          <w:color w:val="000000" w:themeColor="text1"/>
          <w:sz w:val="24"/>
          <w:szCs w:val="24"/>
          <w:u w:val="none"/>
        </w:rPr>
        <w:t xml:space="preserve"> reģistrēti Ārstniecības personu un ārstniecības atbalsta personu reģistrā attiecīgajā specialitātē;</w:t>
      </w:r>
    </w:p>
    <w:p w14:paraId="7D1D4C81" w14:textId="77777777" w:rsidR="00704F9F" w:rsidRPr="00704F9F" w:rsidRDefault="00704F9F" w:rsidP="00E46D4B">
      <w:pPr>
        <w:pStyle w:val="ListParagraph"/>
        <w:numPr>
          <w:ilvl w:val="2"/>
          <w:numId w:val="8"/>
        </w:numPr>
        <w:ind w:left="1134" w:hanging="708"/>
        <w:jc w:val="both"/>
        <w:rPr>
          <w:rStyle w:val="Hyperlink"/>
          <w:rFonts w:ascii="Times New Roman" w:hAnsi="Times New Roman" w:cs="Times New Roman"/>
          <w:color w:val="000000" w:themeColor="text1"/>
          <w:sz w:val="24"/>
          <w:szCs w:val="24"/>
          <w:u w:val="none"/>
        </w:rPr>
      </w:pPr>
      <w:r w:rsidRPr="00704F9F">
        <w:rPr>
          <w:rStyle w:val="Hyperlink"/>
          <w:rFonts w:ascii="Times New Roman" w:hAnsi="Times New Roman" w:cs="Times New Roman"/>
          <w:color w:val="000000" w:themeColor="text1"/>
          <w:sz w:val="24"/>
          <w:szCs w:val="24"/>
          <w:u w:val="none"/>
        </w:rPr>
        <w:t xml:space="preserve">vismaz viens no </w:t>
      </w:r>
      <w:r w:rsidR="00EA43D5">
        <w:rPr>
          <w:rStyle w:val="Hyperlink"/>
          <w:rFonts w:ascii="Times New Roman" w:hAnsi="Times New Roman" w:cs="Times New Roman"/>
          <w:color w:val="000000" w:themeColor="text1"/>
          <w:sz w:val="24"/>
          <w:szCs w:val="24"/>
          <w:u w:val="none"/>
        </w:rPr>
        <w:t xml:space="preserve">IZPILDĪTĀJA </w:t>
      </w:r>
      <w:r w:rsidRPr="00704F9F">
        <w:rPr>
          <w:rStyle w:val="Hyperlink"/>
          <w:rFonts w:ascii="Times New Roman" w:hAnsi="Times New Roman" w:cs="Times New Roman"/>
          <w:color w:val="000000" w:themeColor="text1"/>
          <w:sz w:val="24"/>
          <w:szCs w:val="24"/>
          <w:u w:val="none"/>
        </w:rPr>
        <w:t>ārstniecības iestādē nodarbinātajiem speciālistiem katrā specialitātē ir sertificēts;</w:t>
      </w:r>
    </w:p>
    <w:p w14:paraId="680CE3A7" w14:textId="46A3B6AF" w:rsidR="00704F9F" w:rsidRPr="00704F9F" w:rsidRDefault="00704F9F" w:rsidP="00E46D4B">
      <w:pPr>
        <w:pStyle w:val="ListParagraph"/>
        <w:numPr>
          <w:ilvl w:val="2"/>
          <w:numId w:val="8"/>
        </w:numPr>
        <w:ind w:left="1134" w:hanging="708"/>
        <w:jc w:val="both"/>
        <w:rPr>
          <w:rStyle w:val="Hyperlink"/>
          <w:rFonts w:ascii="Times New Roman" w:hAnsi="Times New Roman" w:cs="Times New Roman"/>
          <w:color w:val="000000" w:themeColor="text1"/>
          <w:sz w:val="24"/>
          <w:szCs w:val="24"/>
          <w:u w:val="none"/>
        </w:rPr>
      </w:pPr>
      <w:r w:rsidRPr="00704F9F">
        <w:rPr>
          <w:rStyle w:val="Hyperlink"/>
          <w:rFonts w:ascii="Times New Roman" w:hAnsi="Times New Roman" w:cs="Times New Roman"/>
          <w:color w:val="000000" w:themeColor="text1"/>
          <w:sz w:val="24"/>
          <w:szCs w:val="24"/>
          <w:u w:val="none"/>
        </w:rPr>
        <w:t xml:space="preserve">specialitātes, kuras </w:t>
      </w:r>
      <w:r w:rsidR="00E518CC">
        <w:rPr>
          <w:rStyle w:val="Hyperlink"/>
          <w:rFonts w:ascii="Times New Roman" w:hAnsi="Times New Roman" w:cs="Times New Roman"/>
          <w:color w:val="000000" w:themeColor="text1"/>
          <w:sz w:val="24"/>
          <w:szCs w:val="24"/>
          <w:u w:val="none"/>
        </w:rPr>
        <w:t>1.</w:t>
      </w:r>
      <w:r w:rsidRPr="00704F9F">
        <w:rPr>
          <w:rStyle w:val="Hyperlink"/>
          <w:rFonts w:ascii="Times New Roman" w:hAnsi="Times New Roman" w:cs="Times New Roman"/>
          <w:color w:val="000000" w:themeColor="text1"/>
          <w:sz w:val="24"/>
          <w:szCs w:val="24"/>
          <w:u w:val="none"/>
        </w:rPr>
        <w:t xml:space="preserve">tabulā atzīmētas ar “+” zīmi, </w:t>
      </w:r>
      <w:r w:rsidR="00EA43D5">
        <w:rPr>
          <w:rStyle w:val="Hyperlink"/>
          <w:rFonts w:ascii="Times New Roman" w:hAnsi="Times New Roman" w:cs="Times New Roman"/>
          <w:color w:val="000000" w:themeColor="text1"/>
          <w:sz w:val="24"/>
          <w:szCs w:val="24"/>
          <w:u w:val="none"/>
        </w:rPr>
        <w:t>IZPILDĪTĀJAM</w:t>
      </w:r>
      <w:r w:rsidRPr="00704F9F">
        <w:rPr>
          <w:rStyle w:val="Hyperlink"/>
          <w:rFonts w:ascii="Times New Roman" w:hAnsi="Times New Roman" w:cs="Times New Roman"/>
          <w:color w:val="000000" w:themeColor="text1"/>
          <w:sz w:val="24"/>
          <w:szCs w:val="24"/>
          <w:u w:val="none"/>
        </w:rPr>
        <w:t xml:space="preserve"> ir jānodrošina obligāti;</w:t>
      </w:r>
    </w:p>
    <w:p w14:paraId="518661FF" w14:textId="5401DA7A" w:rsidR="00B52599" w:rsidRDefault="00EA43D5" w:rsidP="00E46D4B">
      <w:pPr>
        <w:pStyle w:val="ListParagraph"/>
        <w:numPr>
          <w:ilvl w:val="2"/>
          <w:numId w:val="8"/>
        </w:numPr>
        <w:ind w:left="1134" w:hanging="708"/>
        <w:jc w:val="both"/>
        <w:rPr>
          <w:rStyle w:val="Hyperlink"/>
          <w:rFonts w:ascii="Times New Roman" w:hAnsi="Times New Roman" w:cs="Times New Roman"/>
          <w:color w:val="000000" w:themeColor="text1"/>
          <w:sz w:val="24"/>
          <w:szCs w:val="24"/>
          <w:u w:val="none"/>
        </w:rPr>
      </w:pPr>
      <w:r>
        <w:rPr>
          <w:rStyle w:val="Hyperlink"/>
          <w:rFonts w:ascii="Times New Roman" w:hAnsi="Times New Roman" w:cs="Times New Roman"/>
          <w:color w:val="000000" w:themeColor="text1"/>
          <w:sz w:val="24"/>
          <w:szCs w:val="24"/>
          <w:u w:val="none"/>
        </w:rPr>
        <w:t>IZPILDĪTĀJS</w:t>
      </w:r>
      <w:r w:rsidR="00704F9F" w:rsidRPr="00704F9F">
        <w:rPr>
          <w:rStyle w:val="Hyperlink"/>
          <w:rFonts w:ascii="Times New Roman" w:hAnsi="Times New Roman" w:cs="Times New Roman"/>
          <w:color w:val="000000" w:themeColor="text1"/>
          <w:sz w:val="24"/>
          <w:szCs w:val="24"/>
          <w:u w:val="none"/>
        </w:rPr>
        <w:t xml:space="preserve"> obligāti nodrošina ne mazāk kā </w:t>
      </w:r>
      <w:r w:rsidR="0005445E">
        <w:rPr>
          <w:rStyle w:val="Hyperlink"/>
          <w:rFonts w:ascii="Times New Roman" w:hAnsi="Times New Roman" w:cs="Times New Roman"/>
          <w:color w:val="000000" w:themeColor="text1"/>
          <w:sz w:val="24"/>
          <w:szCs w:val="24"/>
          <w:u w:val="none"/>
        </w:rPr>
        <w:t>2</w:t>
      </w:r>
      <w:r w:rsidR="00704F9F" w:rsidRPr="00704F9F">
        <w:rPr>
          <w:rStyle w:val="Hyperlink"/>
          <w:rFonts w:ascii="Times New Roman" w:hAnsi="Times New Roman" w:cs="Times New Roman"/>
          <w:color w:val="000000" w:themeColor="text1"/>
          <w:sz w:val="24"/>
          <w:szCs w:val="24"/>
          <w:u w:val="none"/>
        </w:rPr>
        <w:t xml:space="preserve"> speciālist</w:t>
      </w:r>
      <w:r w:rsidR="00BF3A93">
        <w:rPr>
          <w:rStyle w:val="Hyperlink"/>
          <w:rFonts w:ascii="Times New Roman" w:hAnsi="Times New Roman" w:cs="Times New Roman"/>
          <w:color w:val="000000" w:themeColor="text1"/>
          <w:sz w:val="24"/>
          <w:szCs w:val="24"/>
          <w:u w:val="none"/>
        </w:rPr>
        <w:t>us</w:t>
      </w:r>
      <w:r w:rsidR="00704F9F" w:rsidRPr="00704F9F">
        <w:rPr>
          <w:rStyle w:val="Hyperlink"/>
          <w:rFonts w:ascii="Times New Roman" w:hAnsi="Times New Roman" w:cs="Times New Roman"/>
          <w:color w:val="000000" w:themeColor="text1"/>
          <w:sz w:val="24"/>
          <w:szCs w:val="24"/>
          <w:u w:val="none"/>
        </w:rPr>
        <w:t>, izvēloties kādu no specialitātēm, kuras</w:t>
      </w:r>
      <w:r w:rsidR="007004EB">
        <w:rPr>
          <w:rStyle w:val="Hyperlink"/>
          <w:rFonts w:ascii="Times New Roman" w:hAnsi="Times New Roman" w:cs="Times New Roman"/>
          <w:color w:val="000000" w:themeColor="text1"/>
          <w:sz w:val="24"/>
          <w:szCs w:val="24"/>
          <w:u w:val="none"/>
        </w:rPr>
        <w:t xml:space="preserve"> šī pielikuma</w:t>
      </w:r>
      <w:r w:rsidR="00704F9F" w:rsidRPr="00704F9F">
        <w:rPr>
          <w:rStyle w:val="Hyperlink"/>
          <w:rFonts w:ascii="Times New Roman" w:hAnsi="Times New Roman" w:cs="Times New Roman"/>
          <w:color w:val="000000" w:themeColor="text1"/>
          <w:sz w:val="24"/>
          <w:szCs w:val="24"/>
          <w:u w:val="none"/>
        </w:rPr>
        <w:t xml:space="preserve"> </w:t>
      </w:r>
      <w:r w:rsidR="00452B30">
        <w:rPr>
          <w:rStyle w:val="Hyperlink"/>
          <w:rFonts w:ascii="Times New Roman" w:hAnsi="Times New Roman" w:cs="Times New Roman"/>
          <w:color w:val="000000" w:themeColor="text1"/>
          <w:sz w:val="24"/>
          <w:szCs w:val="24"/>
          <w:u w:val="none"/>
        </w:rPr>
        <w:t>1.</w:t>
      </w:r>
      <w:r w:rsidR="00452B30" w:rsidRPr="00704F9F">
        <w:rPr>
          <w:rStyle w:val="Hyperlink"/>
          <w:rFonts w:ascii="Times New Roman" w:hAnsi="Times New Roman" w:cs="Times New Roman"/>
          <w:color w:val="000000" w:themeColor="text1"/>
          <w:sz w:val="24"/>
          <w:szCs w:val="24"/>
          <w:u w:val="none"/>
        </w:rPr>
        <w:t>tabul</w:t>
      </w:r>
      <w:r w:rsidR="00452B30">
        <w:rPr>
          <w:rStyle w:val="Hyperlink"/>
          <w:rFonts w:ascii="Times New Roman" w:hAnsi="Times New Roman" w:cs="Times New Roman"/>
          <w:color w:val="000000" w:themeColor="text1"/>
          <w:sz w:val="24"/>
          <w:szCs w:val="24"/>
          <w:u w:val="none"/>
        </w:rPr>
        <w:t xml:space="preserve">ā </w:t>
      </w:r>
      <w:r w:rsidR="00704F9F" w:rsidRPr="00704F9F">
        <w:rPr>
          <w:rStyle w:val="Hyperlink"/>
          <w:rFonts w:ascii="Times New Roman" w:hAnsi="Times New Roman" w:cs="Times New Roman"/>
          <w:color w:val="000000" w:themeColor="text1"/>
          <w:sz w:val="24"/>
          <w:szCs w:val="24"/>
          <w:u w:val="none"/>
        </w:rPr>
        <w:t xml:space="preserve">no </w:t>
      </w:r>
      <w:r w:rsidR="00732318">
        <w:rPr>
          <w:rStyle w:val="Hyperlink"/>
          <w:rFonts w:ascii="Times New Roman" w:hAnsi="Times New Roman" w:cs="Times New Roman"/>
          <w:color w:val="000000" w:themeColor="text1"/>
          <w:sz w:val="24"/>
          <w:szCs w:val="24"/>
          <w:u w:val="none"/>
        </w:rPr>
        <w:t>4</w:t>
      </w:r>
      <w:r w:rsidR="00704F9F" w:rsidRPr="00704F9F">
        <w:rPr>
          <w:rStyle w:val="Hyperlink"/>
          <w:rFonts w:ascii="Times New Roman" w:hAnsi="Times New Roman" w:cs="Times New Roman"/>
          <w:color w:val="000000" w:themeColor="text1"/>
          <w:sz w:val="24"/>
          <w:szCs w:val="24"/>
          <w:u w:val="none"/>
        </w:rPr>
        <w:t xml:space="preserve">. līdz </w:t>
      </w:r>
      <w:r w:rsidR="00732318">
        <w:rPr>
          <w:rStyle w:val="Hyperlink"/>
          <w:rFonts w:ascii="Times New Roman" w:hAnsi="Times New Roman" w:cs="Times New Roman"/>
          <w:color w:val="000000" w:themeColor="text1"/>
          <w:sz w:val="24"/>
          <w:szCs w:val="24"/>
          <w:u w:val="none"/>
        </w:rPr>
        <w:t>10</w:t>
      </w:r>
      <w:r w:rsidR="00704F9F" w:rsidRPr="00704F9F">
        <w:rPr>
          <w:rStyle w:val="Hyperlink"/>
          <w:rFonts w:ascii="Times New Roman" w:hAnsi="Times New Roman" w:cs="Times New Roman"/>
          <w:color w:val="000000" w:themeColor="text1"/>
          <w:sz w:val="24"/>
          <w:szCs w:val="24"/>
          <w:u w:val="none"/>
        </w:rPr>
        <w:t>.</w:t>
      </w:r>
      <w:r w:rsidR="00452B30" w:rsidRPr="00704F9F">
        <w:rPr>
          <w:rStyle w:val="Hyperlink"/>
          <w:rFonts w:ascii="Times New Roman" w:hAnsi="Times New Roman" w:cs="Times New Roman"/>
          <w:color w:val="000000" w:themeColor="text1"/>
          <w:sz w:val="24"/>
          <w:szCs w:val="24"/>
          <w:u w:val="none"/>
        </w:rPr>
        <w:t>punkt</w:t>
      </w:r>
      <w:r w:rsidR="00452B30">
        <w:rPr>
          <w:rStyle w:val="Hyperlink"/>
          <w:rFonts w:ascii="Times New Roman" w:hAnsi="Times New Roman" w:cs="Times New Roman"/>
          <w:color w:val="000000" w:themeColor="text1"/>
          <w:sz w:val="24"/>
          <w:szCs w:val="24"/>
          <w:u w:val="none"/>
        </w:rPr>
        <w:t>am</w:t>
      </w:r>
      <w:r w:rsidR="00452B30" w:rsidRPr="00704F9F">
        <w:rPr>
          <w:rStyle w:val="Hyperlink"/>
          <w:rFonts w:ascii="Times New Roman" w:hAnsi="Times New Roman" w:cs="Times New Roman"/>
          <w:color w:val="000000" w:themeColor="text1"/>
          <w:sz w:val="24"/>
          <w:szCs w:val="24"/>
          <w:u w:val="none"/>
        </w:rPr>
        <w:t xml:space="preserve"> </w:t>
      </w:r>
      <w:r w:rsidR="00704F9F" w:rsidRPr="00704F9F">
        <w:rPr>
          <w:rStyle w:val="Hyperlink"/>
          <w:rFonts w:ascii="Times New Roman" w:hAnsi="Times New Roman" w:cs="Times New Roman"/>
          <w:color w:val="000000" w:themeColor="text1"/>
          <w:sz w:val="24"/>
          <w:szCs w:val="24"/>
          <w:u w:val="none"/>
        </w:rPr>
        <w:t>atzīmētas ar “+/-“ zīmi.</w:t>
      </w:r>
    </w:p>
    <w:p w14:paraId="2B6A55CB" w14:textId="77777777" w:rsidR="00704F9F" w:rsidRPr="00704F9F" w:rsidRDefault="00704F9F" w:rsidP="00CA5A53">
      <w:pPr>
        <w:pStyle w:val="ListParagraph"/>
        <w:ind w:left="787"/>
        <w:jc w:val="both"/>
        <w:rPr>
          <w:rStyle w:val="Hyperlink"/>
          <w:rFonts w:ascii="Times New Roman" w:hAnsi="Times New Roman" w:cs="Times New Roman"/>
          <w:color w:val="000000" w:themeColor="text1"/>
          <w:sz w:val="24"/>
          <w:szCs w:val="24"/>
          <w:u w:val="none"/>
        </w:rPr>
      </w:pPr>
    </w:p>
    <w:p w14:paraId="296A24A4" w14:textId="77777777" w:rsidR="00704F9F" w:rsidRPr="00704F9F" w:rsidRDefault="00452B30" w:rsidP="00CA5A53">
      <w:pPr>
        <w:pStyle w:val="ListParagraph"/>
        <w:numPr>
          <w:ilvl w:val="0"/>
          <w:numId w:val="20"/>
        </w:numPr>
        <w:spacing w:after="0"/>
        <w:ind w:left="714" w:hanging="357"/>
        <w:jc w:val="right"/>
        <w:rPr>
          <w:rFonts w:ascii="Times New Roman" w:hAnsi="Times New Roman" w:cs="Times New Roman"/>
          <w:i/>
          <w:sz w:val="24"/>
          <w:szCs w:val="24"/>
        </w:rPr>
      </w:pPr>
      <w:r>
        <w:rPr>
          <w:rFonts w:ascii="Times New Roman" w:hAnsi="Times New Roman" w:cs="Times New Roman"/>
          <w:i/>
          <w:sz w:val="24"/>
          <w:szCs w:val="24"/>
        </w:rPr>
        <w:t>tabula</w:t>
      </w:r>
    </w:p>
    <w:tbl>
      <w:tblPr>
        <w:tblW w:w="8598" w:type="dxa"/>
        <w:tblInd w:w="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3819"/>
        <w:gridCol w:w="2115"/>
        <w:gridCol w:w="2125"/>
      </w:tblGrid>
      <w:tr w:rsidR="00732318" w:rsidRPr="00732318" w14:paraId="1E890A4F" w14:textId="77777777" w:rsidTr="00044C82">
        <w:trPr>
          <w:cantSplit/>
          <w:trHeight w:val="20"/>
        </w:trPr>
        <w:tc>
          <w:tcPr>
            <w:tcW w:w="539" w:type="dxa"/>
            <w:shd w:val="clear" w:color="auto" w:fill="auto"/>
            <w:vAlign w:val="center"/>
            <w:hideMark/>
          </w:tcPr>
          <w:p w14:paraId="680C5D86" w14:textId="77777777" w:rsidR="00732318" w:rsidRPr="00732318" w:rsidRDefault="00732318" w:rsidP="00732318">
            <w:pPr>
              <w:spacing w:after="0" w:line="240" w:lineRule="auto"/>
              <w:jc w:val="center"/>
              <w:rPr>
                <w:rFonts w:ascii="Times New Roman" w:eastAsia="Times New Roman" w:hAnsi="Times New Roman" w:cs="Times New Roman"/>
                <w:b/>
                <w:bCs/>
                <w:color w:val="000000"/>
                <w:sz w:val="20"/>
                <w:szCs w:val="20"/>
                <w:lang w:eastAsia="lv-LV"/>
              </w:rPr>
            </w:pPr>
          </w:p>
        </w:tc>
        <w:tc>
          <w:tcPr>
            <w:tcW w:w="3819" w:type="dxa"/>
            <w:shd w:val="clear" w:color="auto" w:fill="auto"/>
            <w:vAlign w:val="center"/>
            <w:hideMark/>
          </w:tcPr>
          <w:p w14:paraId="3D6CD57E" w14:textId="77777777" w:rsidR="00732318" w:rsidRPr="00732318" w:rsidRDefault="00732318" w:rsidP="00732318">
            <w:pPr>
              <w:spacing w:after="0" w:line="240" w:lineRule="auto"/>
              <w:jc w:val="center"/>
              <w:rPr>
                <w:rFonts w:ascii="Times New Roman" w:eastAsia="Times New Roman" w:hAnsi="Times New Roman" w:cs="Times New Roman"/>
                <w:b/>
                <w:bCs/>
                <w:color w:val="000000"/>
                <w:sz w:val="20"/>
                <w:szCs w:val="20"/>
                <w:lang w:eastAsia="lv-LV"/>
              </w:rPr>
            </w:pPr>
            <w:r w:rsidRPr="00732318">
              <w:rPr>
                <w:rFonts w:ascii="Times New Roman" w:eastAsia="Times New Roman" w:hAnsi="Times New Roman" w:cs="Times New Roman"/>
                <w:b/>
                <w:bCs/>
                <w:color w:val="000000"/>
                <w:sz w:val="20"/>
                <w:szCs w:val="20"/>
                <w:lang w:eastAsia="lv-LV"/>
              </w:rPr>
              <w:t>Specialitāte</w:t>
            </w:r>
          </w:p>
        </w:tc>
        <w:tc>
          <w:tcPr>
            <w:tcW w:w="2115" w:type="dxa"/>
            <w:shd w:val="clear" w:color="auto" w:fill="auto"/>
            <w:vAlign w:val="center"/>
            <w:hideMark/>
          </w:tcPr>
          <w:p w14:paraId="13470743" w14:textId="77777777" w:rsidR="00732318" w:rsidRPr="00732318" w:rsidRDefault="00732318" w:rsidP="00732318">
            <w:pPr>
              <w:spacing w:after="0" w:line="240" w:lineRule="auto"/>
              <w:jc w:val="center"/>
              <w:rPr>
                <w:rFonts w:ascii="Times New Roman" w:eastAsia="Times New Roman" w:hAnsi="Times New Roman" w:cs="Times New Roman"/>
                <w:b/>
                <w:color w:val="000000"/>
                <w:sz w:val="20"/>
                <w:szCs w:val="20"/>
                <w:lang w:eastAsia="lv-LV"/>
              </w:rPr>
            </w:pPr>
            <w:r w:rsidRPr="00732318">
              <w:rPr>
                <w:rFonts w:ascii="Times New Roman" w:eastAsia="Times New Roman" w:hAnsi="Times New Roman" w:cs="Times New Roman"/>
                <w:b/>
                <w:color w:val="000000"/>
                <w:sz w:val="20"/>
                <w:szCs w:val="20"/>
                <w:lang w:eastAsia="lv-LV"/>
              </w:rPr>
              <w:t>Rehabilitācija DS pieaugušajiem</w:t>
            </w:r>
          </w:p>
        </w:tc>
        <w:tc>
          <w:tcPr>
            <w:tcW w:w="2125" w:type="dxa"/>
            <w:shd w:val="clear" w:color="auto" w:fill="auto"/>
            <w:vAlign w:val="center"/>
            <w:hideMark/>
          </w:tcPr>
          <w:p w14:paraId="26EE4991" w14:textId="77777777" w:rsidR="00732318" w:rsidRPr="00732318" w:rsidRDefault="00732318" w:rsidP="00732318">
            <w:pPr>
              <w:spacing w:after="0" w:line="240" w:lineRule="auto"/>
              <w:jc w:val="center"/>
              <w:rPr>
                <w:rFonts w:ascii="Times New Roman" w:eastAsia="Times New Roman" w:hAnsi="Times New Roman" w:cs="Times New Roman"/>
                <w:b/>
                <w:color w:val="000000"/>
                <w:sz w:val="20"/>
                <w:szCs w:val="20"/>
                <w:lang w:eastAsia="lv-LV"/>
              </w:rPr>
            </w:pPr>
            <w:r w:rsidRPr="00732318">
              <w:rPr>
                <w:rFonts w:ascii="Times New Roman" w:eastAsia="Times New Roman" w:hAnsi="Times New Roman" w:cs="Times New Roman"/>
                <w:b/>
                <w:color w:val="000000"/>
                <w:sz w:val="20"/>
                <w:szCs w:val="20"/>
                <w:lang w:eastAsia="lv-LV"/>
              </w:rPr>
              <w:t xml:space="preserve">Rehabilitācija DS bērniem </w:t>
            </w:r>
          </w:p>
        </w:tc>
      </w:tr>
      <w:tr w:rsidR="00732318" w:rsidRPr="00732318" w14:paraId="43A67633" w14:textId="77777777" w:rsidTr="00044C82">
        <w:trPr>
          <w:trHeight w:val="20"/>
        </w:trPr>
        <w:tc>
          <w:tcPr>
            <w:tcW w:w="539" w:type="dxa"/>
            <w:shd w:val="clear" w:color="auto" w:fill="auto"/>
            <w:vAlign w:val="center"/>
            <w:hideMark/>
          </w:tcPr>
          <w:p w14:paraId="0A5D28E2" w14:textId="77777777" w:rsidR="00732318" w:rsidRPr="00732318" w:rsidRDefault="00732318" w:rsidP="00732318">
            <w:pPr>
              <w:spacing w:after="0" w:line="240" w:lineRule="auto"/>
              <w:jc w:val="center"/>
              <w:rPr>
                <w:rFonts w:ascii="Times New Roman" w:eastAsia="Times New Roman" w:hAnsi="Times New Roman" w:cs="Times New Roman"/>
                <w:color w:val="000000"/>
                <w:sz w:val="20"/>
                <w:szCs w:val="20"/>
                <w:lang w:eastAsia="lv-LV"/>
              </w:rPr>
            </w:pPr>
            <w:r w:rsidRPr="00732318">
              <w:rPr>
                <w:rFonts w:ascii="Times New Roman" w:eastAsia="Times New Roman" w:hAnsi="Times New Roman" w:cs="Times New Roman"/>
                <w:color w:val="000000"/>
                <w:sz w:val="20"/>
                <w:szCs w:val="20"/>
                <w:lang w:eastAsia="lv-LV"/>
              </w:rPr>
              <w:t>1</w:t>
            </w:r>
          </w:p>
        </w:tc>
        <w:tc>
          <w:tcPr>
            <w:tcW w:w="3819" w:type="dxa"/>
            <w:shd w:val="clear" w:color="auto" w:fill="auto"/>
            <w:hideMark/>
          </w:tcPr>
          <w:p w14:paraId="32F611B6" w14:textId="77777777" w:rsidR="00732318" w:rsidRPr="00732318" w:rsidRDefault="00732318" w:rsidP="00732318">
            <w:pPr>
              <w:spacing w:after="0" w:line="240" w:lineRule="auto"/>
              <w:jc w:val="both"/>
              <w:rPr>
                <w:rFonts w:ascii="Times New Roman" w:eastAsia="Times New Roman" w:hAnsi="Times New Roman" w:cs="Times New Roman"/>
                <w:color w:val="000000"/>
                <w:sz w:val="20"/>
                <w:szCs w:val="20"/>
                <w:lang w:eastAsia="lv-LV"/>
              </w:rPr>
            </w:pPr>
            <w:r w:rsidRPr="00732318">
              <w:rPr>
                <w:rFonts w:ascii="Times New Roman" w:eastAsia="Times New Roman" w:hAnsi="Times New Roman" w:cs="Times New Roman"/>
                <w:color w:val="000000"/>
                <w:sz w:val="20"/>
                <w:szCs w:val="20"/>
                <w:lang w:eastAsia="lv-LV"/>
              </w:rPr>
              <w:t>Fizikālās un rehabilitācijas medicīnas ārsts</w:t>
            </w:r>
          </w:p>
        </w:tc>
        <w:tc>
          <w:tcPr>
            <w:tcW w:w="2115" w:type="dxa"/>
            <w:shd w:val="clear" w:color="auto" w:fill="auto"/>
            <w:hideMark/>
          </w:tcPr>
          <w:p w14:paraId="25124205" w14:textId="77777777" w:rsidR="00732318" w:rsidRPr="00732318" w:rsidRDefault="00732318" w:rsidP="00732318">
            <w:pPr>
              <w:spacing w:after="0" w:line="240" w:lineRule="auto"/>
              <w:jc w:val="both"/>
              <w:rPr>
                <w:rFonts w:ascii="Times New Roman" w:eastAsia="Times New Roman" w:hAnsi="Times New Roman" w:cs="Times New Roman"/>
                <w:color w:val="000000"/>
                <w:sz w:val="20"/>
                <w:szCs w:val="20"/>
                <w:lang w:eastAsia="lv-LV"/>
              </w:rPr>
            </w:pPr>
            <w:r w:rsidRPr="00732318">
              <w:rPr>
                <w:rFonts w:ascii="Times New Roman" w:eastAsia="Times New Roman" w:hAnsi="Times New Roman" w:cs="Times New Roman"/>
                <w:color w:val="000000"/>
                <w:sz w:val="20"/>
                <w:szCs w:val="20"/>
                <w:lang w:eastAsia="lv-LV"/>
              </w:rPr>
              <w:t>+</w:t>
            </w:r>
          </w:p>
        </w:tc>
        <w:tc>
          <w:tcPr>
            <w:tcW w:w="2125" w:type="dxa"/>
            <w:shd w:val="clear" w:color="auto" w:fill="auto"/>
          </w:tcPr>
          <w:p w14:paraId="487B778F" w14:textId="77777777" w:rsidR="00732318" w:rsidRPr="00732318" w:rsidRDefault="00732318" w:rsidP="00732318">
            <w:pPr>
              <w:spacing w:after="0" w:line="240" w:lineRule="auto"/>
              <w:jc w:val="both"/>
              <w:rPr>
                <w:rFonts w:ascii="Times New Roman" w:eastAsia="Times New Roman" w:hAnsi="Times New Roman" w:cs="Times New Roman"/>
                <w:color w:val="000000"/>
                <w:sz w:val="20"/>
                <w:szCs w:val="20"/>
                <w:lang w:eastAsia="lv-LV"/>
              </w:rPr>
            </w:pPr>
            <w:r w:rsidRPr="00732318">
              <w:rPr>
                <w:rFonts w:ascii="Times New Roman" w:eastAsia="Times New Roman" w:hAnsi="Times New Roman" w:cs="Times New Roman"/>
                <w:color w:val="000000"/>
                <w:sz w:val="20"/>
                <w:szCs w:val="20"/>
                <w:lang w:eastAsia="lv-LV"/>
              </w:rPr>
              <w:t>+</w:t>
            </w:r>
          </w:p>
        </w:tc>
      </w:tr>
      <w:tr w:rsidR="00732318" w:rsidRPr="00732318" w14:paraId="72BF79BA" w14:textId="77777777" w:rsidTr="00044C82">
        <w:trPr>
          <w:trHeight w:val="20"/>
        </w:trPr>
        <w:tc>
          <w:tcPr>
            <w:tcW w:w="539" w:type="dxa"/>
            <w:shd w:val="clear" w:color="auto" w:fill="auto"/>
            <w:vAlign w:val="center"/>
            <w:hideMark/>
          </w:tcPr>
          <w:p w14:paraId="641166C8" w14:textId="77777777" w:rsidR="00732318" w:rsidRPr="00732318" w:rsidRDefault="00732318" w:rsidP="00732318">
            <w:pPr>
              <w:spacing w:after="0" w:line="240" w:lineRule="auto"/>
              <w:jc w:val="center"/>
              <w:rPr>
                <w:rFonts w:ascii="Times New Roman" w:eastAsia="Times New Roman" w:hAnsi="Times New Roman" w:cs="Times New Roman"/>
                <w:color w:val="000000"/>
                <w:sz w:val="20"/>
                <w:szCs w:val="20"/>
                <w:lang w:eastAsia="lv-LV"/>
              </w:rPr>
            </w:pPr>
            <w:r w:rsidRPr="00732318">
              <w:rPr>
                <w:rFonts w:ascii="Times New Roman" w:eastAsia="Times New Roman" w:hAnsi="Times New Roman" w:cs="Times New Roman"/>
                <w:color w:val="000000"/>
                <w:sz w:val="20"/>
                <w:szCs w:val="20"/>
                <w:lang w:eastAsia="lv-LV"/>
              </w:rPr>
              <w:t>2</w:t>
            </w:r>
          </w:p>
        </w:tc>
        <w:tc>
          <w:tcPr>
            <w:tcW w:w="3819" w:type="dxa"/>
            <w:shd w:val="clear" w:color="auto" w:fill="auto"/>
            <w:hideMark/>
          </w:tcPr>
          <w:p w14:paraId="0AA0E1D9" w14:textId="77777777" w:rsidR="00732318" w:rsidRPr="00732318" w:rsidRDefault="00732318" w:rsidP="00732318">
            <w:pPr>
              <w:spacing w:after="0" w:line="240" w:lineRule="auto"/>
              <w:jc w:val="both"/>
              <w:rPr>
                <w:rFonts w:ascii="Times New Roman" w:eastAsia="Times New Roman" w:hAnsi="Times New Roman" w:cs="Times New Roman"/>
                <w:color w:val="000000"/>
                <w:sz w:val="20"/>
                <w:szCs w:val="20"/>
                <w:lang w:eastAsia="lv-LV"/>
              </w:rPr>
            </w:pPr>
            <w:r w:rsidRPr="00732318">
              <w:rPr>
                <w:rFonts w:ascii="Times New Roman" w:eastAsia="Times New Roman" w:hAnsi="Times New Roman" w:cs="Times New Roman"/>
                <w:color w:val="000000"/>
                <w:sz w:val="20"/>
                <w:szCs w:val="20"/>
                <w:lang w:eastAsia="lv-LV"/>
              </w:rPr>
              <w:t>Fizioterapeits</w:t>
            </w:r>
          </w:p>
        </w:tc>
        <w:tc>
          <w:tcPr>
            <w:tcW w:w="2115" w:type="dxa"/>
            <w:shd w:val="clear" w:color="auto" w:fill="auto"/>
            <w:hideMark/>
          </w:tcPr>
          <w:p w14:paraId="5904F77B" w14:textId="77777777" w:rsidR="00732318" w:rsidRPr="00732318" w:rsidRDefault="00732318" w:rsidP="00732318">
            <w:pPr>
              <w:spacing w:after="0" w:line="240" w:lineRule="auto"/>
              <w:jc w:val="both"/>
              <w:rPr>
                <w:rFonts w:ascii="Times New Roman" w:eastAsia="Times New Roman" w:hAnsi="Times New Roman" w:cs="Times New Roman"/>
                <w:color w:val="000000"/>
                <w:sz w:val="20"/>
                <w:szCs w:val="20"/>
                <w:lang w:eastAsia="lv-LV"/>
              </w:rPr>
            </w:pPr>
            <w:r w:rsidRPr="00732318">
              <w:rPr>
                <w:rFonts w:ascii="Times New Roman" w:eastAsia="Times New Roman" w:hAnsi="Times New Roman" w:cs="Times New Roman"/>
                <w:color w:val="000000"/>
                <w:sz w:val="20"/>
                <w:szCs w:val="20"/>
                <w:lang w:eastAsia="lv-LV"/>
              </w:rPr>
              <w:t>+</w:t>
            </w:r>
          </w:p>
        </w:tc>
        <w:tc>
          <w:tcPr>
            <w:tcW w:w="2125" w:type="dxa"/>
            <w:shd w:val="clear" w:color="auto" w:fill="auto"/>
          </w:tcPr>
          <w:p w14:paraId="2E97059F" w14:textId="77777777" w:rsidR="00732318" w:rsidRPr="00732318" w:rsidRDefault="00732318" w:rsidP="00732318">
            <w:pPr>
              <w:spacing w:after="0" w:line="240" w:lineRule="auto"/>
              <w:jc w:val="both"/>
              <w:rPr>
                <w:rFonts w:ascii="Times New Roman" w:eastAsia="Times New Roman" w:hAnsi="Times New Roman" w:cs="Times New Roman"/>
                <w:color w:val="000000"/>
                <w:sz w:val="20"/>
                <w:szCs w:val="20"/>
                <w:lang w:eastAsia="lv-LV"/>
              </w:rPr>
            </w:pPr>
            <w:r w:rsidRPr="00732318">
              <w:rPr>
                <w:rFonts w:ascii="Times New Roman" w:eastAsia="Times New Roman" w:hAnsi="Times New Roman" w:cs="Times New Roman"/>
                <w:color w:val="000000"/>
                <w:sz w:val="20"/>
                <w:szCs w:val="20"/>
                <w:lang w:eastAsia="lv-LV"/>
              </w:rPr>
              <w:t>+</w:t>
            </w:r>
          </w:p>
        </w:tc>
      </w:tr>
      <w:tr w:rsidR="00732318" w:rsidRPr="00732318" w14:paraId="019E94DD" w14:textId="77777777" w:rsidTr="00044C82">
        <w:trPr>
          <w:trHeight w:val="20"/>
        </w:trPr>
        <w:tc>
          <w:tcPr>
            <w:tcW w:w="539" w:type="dxa"/>
            <w:shd w:val="clear" w:color="auto" w:fill="auto"/>
            <w:vAlign w:val="center"/>
            <w:hideMark/>
          </w:tcPr>
          <w:p w14:paraId="36ADD406" w14:textId="77777777" w:rsidR="00732318" w:rsidRPr="00732318" w:rsidRDefault="00732318" w:rsidP="00732318">
            <w:pPr>
              <w:spacing w:after="0" w:line="240" w:lineRule="auto"/>
              <w:jc w:val="center"/>
              <w:rPr>
                <w:rFonts w:ascii="Times New Roman" w:eastAsia="Times New Roman" w:hAnsi="Times New Roman" w:cs="Times New Roman"/>
                <w:color w:val="000000"/>
                <w:sz w:val="20"/>
                <w:szCs w:val="20"/>
                <w:lang w:eastAsia="lv-LV"/>
              </w:rPr>
            </w:pPr>
            <w:r w:rsidRPr="00732318">
              <w:rPr>
                <w:rFonts w:ascii="Times New Roman" w:eastAsia="Times New Roman" w:hAnsi="Times New Roman" w:cs="Times New Roman"/>
                <w:color w:val="000000"/>
                <w:sz w:val="20"/>
                <w:szCs w:val="20"/>
                <w:lang w:eastAsia="lv-LV"/>
              </w:rPr>
              <w:t>3</w:t>
            </w:r>
          </w:p>
        </w:tc>
        <w:tc>
          <w:tcPr>
            <w:tcW w:w="3819" w:type="dxa"/>
            <w:shd w:val="clear" w:color="auto" w:fill="auto"/>
            <w:hideMark/>
          </w:tcPr>
          <w:p w14:paraId="45ABC2F8" w14:textId="77777777" w:rsidR="00732318" w:rsidRPr="00732318" w:rsidRDefault="00732318" w:rsidP="00732318">
            <w:pPr>
              <w:spacing w:after="0" w:line="240" w:lineRule="auto"/>
              <w:jc w:val="both"/>
              <w:rPr>
                <w:rFonts w:ascii="Times New Roman" w:eastAsia="Times New Roman" w:hAnsi="Times New Roman" w:cs="Times New Roman"/>
                <w:color w:val="000000"/>
                <w:sz w:val="20"/>
                <w:szCs w:val="20"/>
                <w:lang w:eastAsia="lv-LV"/>
              </w:rPr>
            </w:pPr>
            <w:proofErr w:type="spellStart"/>
            <w:r w:rsidRPr="00732318">
              <w:rPr>
                <w:rFonts w:ascii="Times New Roman" w:eastAsia="Times New Roman" w:hAnsi="Times New Roman" w:cs="Times New Roman"/>
                <w:color w:val="000000"/>
                <w:sz w:val="20"/>
                <w:szCs w:val="20"/>
                <w:lang w:eastAsia="lv-LV"/>
              </w:rPr>
              <w:t>Ergoterapeits</w:t>
            </w:r>
            <w:proofErr w:type="spellEnd"/>
          </w:p>
        </w:tc>
        <w:tc>
          <w:tcPr>
            <w:tcW w:w="2115" w:type="dxa"/>
            <w:shd w:val="clear" w:color="auto" w:fill="auto"/>
            <w:hideMark/>
          </w:tcPr>
          <w:p w14:paraId="6963874C" w14:textId="77777777" w:rsidR="00732318" w:rsidRPr="00732318" w:rsidRDefault="00732318" w:rsidP="00732318">
            <w:pPr>
              <w:spacing w:after="0" w:line="240" w:lineRule="auto"/>
              <w:jc w:val="both"/>
              <w:rPr>
                <w:rFonts w:ascii="Times New Roman" w:eastAsia="Times New Roman" w:hAnsi="Times New Roman" w:cs="Times New Roman"/>
                <w:color w:val="000000"/>
                <w:sz w:val="20"/>
                <w:szCs w:val="20"/>
                <w:lang w:eastAsia="lv-LV"/>
              </w:rPr>
            </w:pPr>
            <w:r w:rsidRPr="00732318">
              <w:rPr>
                <w:rFonts w:ascii="Times New Roman" w:eastAsia="Times New Roman" w:hAnsi="Times New Roman" w:cs="Times New Roman"/>
                <w:color w:val="000000"/>
                <w:sz w:val="20"/>
                <w:szCs w:val="20"/>
                <w:lang w:eastAsia="lv-LV"/>
              </w:rPr>
              <w:t>+</w:t>
            </w:r>
          </w:p>
        </w:tc>
        <w:tc>
          <w:tcPr>
            <w:tcW w:w="2125" w:type="dxa"/>
            <w:shd w:val="clear" w:color="auto" w:fill="auto"/>
          </w:tcPr>
          <w:p w14:paraId="2A4A5B55" w14:textId="77777777" w:rsidR="00732318" w:rsidRPr="00732318" w:rsidRDefault="00732318" w:rsidP="00732318">
            <w:pPr>
              <w:spacing w:after="0" w:line="240" w:lineRule="auto"/>
              <w:jc w:val="both"/>
              <w:rPr>
                <w:rFonts w:ascii="Times New Roman" w:eastAsia="Times New Roman" w:hAnsi="Times New Roman" w:cs="Times New Roman"/>
                <w:color w:val="000000"/>
                <w:sz w:val="20"/>
                <w:szCs w:val="20"/>
                <w:lang w:eastAsia="lv-LV"/>
              </w:rPr>
            </w:pPr>
            <w:r w:rsidRPr="00732318">
              <w:rPr>
                <w:rFonts w:ascii="Times New Roman" w:eastAsia="Times New Roman" w:hAnsi="Times New Roman" w:cs="Times New Roman"/>
                <w:color w:val="000000"/>
                <w:sz w:val="20"/>
                <w:szCs w:val="20"/>
                <w:lang w:eastAsia="lv-LV"/>
              </w:rPr>
              <w:t>+</w:t>
            </w:r>
          </w:p>
        </w:tc>
      </w:tr>
      <w:tr w:rsidR="00732318" w:rsidRPr="00732318" w14:paraId="0032FBAD" w14:textId="77777777" w:rsidTr="00044C82">
        <w:trPr>
          <w:trHeight w:val="20"/>
        </w:trPr>
        <w:tc>
          <w:tcPr>
            <w:tcW w:w="539" w:type="dxa"/>
            <w:shd w:val="clear" w:color="auto" w:fill="auto"/>
            <w:vAlign w:val="center"/>
            <w:hideMark/>
          </w:tcPr>
          <w:p w14:paraId="3BC1929D" w14:textId="77777777" w:rsidR="00732318" w:rsidRPr="00732318" w:rsidRDefault="00732318" w:rsidP="00732318">
            <w:pPr>
              <w:spacing w:after="0" w:line="240" w:lineRule="auto"/>
              <w:jc w:val="center"/>
              <w:rPr>
                <w:rFonts w:ascii="Times New Roman" w:eastAsia="Times New Roman" w:hAnsi="Times New Roman" w:cs="Times New Roman"/>
                <w:color w:val="000000"/>
                <w:sz w:val="20"/>
                <w:szCs w:val="20"/>
                <w:lang w:eastAsia="lv-LV"/>
              </w:rPr>
            </w:pPr>
            <w:r w:rsidRPr="00732318">
              <w:rPr>
                <w:rFonts w:ascii="Times New Roman" w:eastAsia="Times New Roman" w:hAnsi="Times New Roman" w:cs="Times New Roman"/>
                <w:color w:val="000000"/>
                <w:sz w:val="20"/>
                <w:szCs w:val="20"/>
                <w:lang w:eastAsia="lv-LV"/>
              </w:rPr>
              <w:t>4</w:t>
            </w:r>
          </w:p>
        </w:tc>
        <w:tc>
          <w:tcPr>
            <w:tcW w:w="3819" w:type="dxa"/>
            <w:shd w:val="clear" w:color="auto" w:fill="auto"/>
            <w:hideMark/>
          </w:tcPr>
          <w:p w14:paraId="0C2270F3" w14:textId="77777777" w:rsidR="00732318" w:rsidRPr="00732318" w:rsidRDefault="00732318" w:rsidP="00732318">
            <w:pPr>
              <w:spacing w:after="0" w:line="240" w:lineRule="auto"/>
              <w:jc w:val="both"/>
              <w:rPr>
                <w:rFonts w:ascii="Times New Roman" w:eastAsia="Times New Roman" w:hAnsi="Times New Roman" w:cs="Times New Roman"/>
                <w:color w:val="000000"/>
                <w:sz w:val="20"/>
                <w:szCs w:val="20"/>
                <w:lang w:eastAsia="lv-LV"/>
              </w:rPr>
            </w:pPr>
            <w:proofErr w:type="spellStart"/>
            <w:r w:rsidRPr="00732318">
              <w:rPr>
                <w:rFonts w:ascii="Times New Roman" w:eastAsia="Times New Roman" w:hAnsi="Times New Roman" w:cs="Times New Roman"/>
                <w:color w:val="000000"/>
                <w:sz w:val="20"/>
                <w:szCs w:val="20"/>
                <w:lang w:eastAsia="lv-LV"/>
              </w:rPr>
              <w:t>Audiologopēds</w:t>
            </w:r>
            <w:proofErr w:type="spellEnd"/>
          </w:p>
        </w:tc>
        <w:tc>
          <w:tcPr>
            <w:tcW w:w="2115" w:type="dxa"/>
            <w:shd w:val="clear" w:color="auto" w:fill="auto"/>
            <w:hideMark/>
          </w:tcPr>
          <w:p w14:paraId="2053C60A" w14:textId="77777777" w:rsidR="00732318" w:rsidRPr="00732318" w:rsidRDefault="00732318" w:rsidP="00732318">
            <w:pPr>
              <w:spacing w:after="0" w:line="240" w:lineRule="auto"/>
              <w:jc w:val="both"/>
              <w:rPr>
                <w:rFonts w:ascii="Times New Roman" w:eastAsia="Times New Roman" w:hAnsi="Times New Roman" w:cs="Times New Roman"/>
                <w:color w:val="000000"/>
                <w:sz w:val="20"/>
                <w:szCs w:val="20"/>
                <w:lang w:eastAsia="lv-LV"/>
              </w:rPr>
            </w:pPr>
            <w:r w:rsidRPr="00732318">
              <w:rPr>
                <w:rFonts w:ascii="Times New Roman" w:eastAsia="Times New Roman" w:hAnsi="Times New Roman" w:cs="Times New Roman"/>
                <w:color w:val="000000"/>
                <w:sz w:val="20"/>
                <w:szCs w:val="20"/>
                <w:lang w:eastAsia="lv-LV"/>
              </w:rPr>
              <w:t>+/-</w:t>
            </w:r>
          </w:p>
        </w:tc>
        <w:tc>
          <w:tcPr>
            <w:tcW w:w="2125" w:type="dxa"/>
            <w:shd w:val="clear" w:color="auto" w:fill="auto"/>
          </w:tcPr>
          <w:p w14:paraId="48E1241B" w14:textId="77777777" w:rsidR="00732318" w:rsidRPr="00732318" w:rsidRDefault="00732318" w:rsidP="00732318">
            <w:pPr>
              <w:spacing w:after="0" w:line="240" w:lineRule="auto"/>
              <w:jc w:val="both"/>
              <w:rPr>
                <w:rFonts w:ascii="Times New Roman" w:eastAsia="Times New Roman" w:hAnsi="Times New Roman" w:cs="Times New Roman"/>
                <w:color w:val="000000"/>
                <w:sz w:val="20"/>
                <w:szCs w:val="20"/>
                <w:lang w:eastAsia="lv-LV"/>
              </w:rPr>
            </w:pPr>
            <w:r w:rsidRPr="00732318">
              <w:rPr>
                <w:rFonts w:ascii="Times New Roman" w:eastAsia="Times New Roman" w:hAnsi="Times New Roman" w:cs="Times New Roman"/>
                <w:color w:val="000000"/>
                <w:sz w:val="20"/>
                <w:szCs w:val="20"/>
                <w:lang w:eastAsia="lv-LV"/>
              </w:rPr>
              <w:t>+/-</w:t>
            </w:r>
          </w:p>
        </w:tc>
      </w:tr>
      <w:tr w:rsidR="00732318" w:rsidRPr="00732318" w14:paraId="284F752B" w14:textId="77777777" w:rsidTr="00044C82">
        <w:trPr>
          <w:trHeight w:val="20"/>
        </w:trPr>
        <w:tc>
          <w:tcPr>
            <w:tcW w:w="539" w:type="dxa"/>
            <w:shd w:val="clear" w:color="auto" w:fill="auto"/>
            <w:vAlign w:val="center"/>
          </w:tcPr>
          <w:p w14:paraId="3EEDC37C" w14:textId="77777777" w:rsidR="00732318" w:rsidRPr="00732318" w:rsidRDefault="00732318" w:rsidP="00732318">
            <w:pPr>
              <w:spacing w:after="0" w:line="240" w:lineRule="auto"/>
              <w:jc w:val="center"/>
              <w:rPr>
                <w:rFonts w:ascii="Times New Roman" w:eastAsia="Times New Roman" w:hAnsi="Times New Roman" w:cs="Times New Roman"/>
                <w:color w:val="000000"/>
                <w:sz w:val="20"/>
                <w:szCs w:val="20"/>
                <w:lang w:eastAsia="lv-LV"/>
              </w:rPr>
            </w:pPr>
            <w:r w:rsidRPr="00732318">
              <w:rPr>
                <w:rFonts w:ascii="Times New Roman" w:eastAsia="Times New Roman" w:hAnsi="Times New Roman" w:cs="Times New Roman"/>
                <w:color w:val="000000"/>
                <w:sz w:val="20"/>
                <w:szCs w:val="20"/>
                <w:lang w:eastAsia="lv-LV"/>
              </w:rPr>
              <w:t>5</w:t>
            </w:r>
          </w:p>
        </w:tc>
        <w:tc>
          <w:tcPr>
            <w:tcW w:w="3819" w:type="dxa"/>
            <w:shd w:val="clear" w:color="auto" w:fill="auto"/>
          </w:tcPr>
          <w:p w14:paraId="42714942" w14:textId="77777777" w:rsidR="00732318" w:rsidRPr="00732318" w:rsidRDefault="00732318" w:rsidP="00732318">
            <w:pPr>
              <w:spacing w:after="0" w:line="240" w:lineRule="auto"/>
              <w:jc w:val="both"/>
              <w:rPr>
                <w:rFonts w:ascii="Times New Roman" w:eastAsia="Times New Roman" w:hAnsi="Times New Roman" w:cs="Times New Roman"/>
                <w:color w:val="000000"/>
                <w:sz w:val="20"/>
                <w:szCs w:val="20"/>
                <w:lang w:eastAsia="lv-LV"/>
              </w:rPr>
            </w:pPr>
            <w:r w:rsidRPr="00732318">
              <w:rPr>
                <w:rFonts w:ascii="Times New Roman" w:eastAsia="Times New Roman" w:hAnsi="Times New Roman" w:cs="Times New Roman"/>
                <w:color w:val="000000"/>
                <w:sz w:val="20"/>
                <w:szCs w:val="20"/>
                <w:lang w:eastAsia="lv-LV"/>
              </w:rPr>
              <w:t>Fizikālās un rehabilitācijas medicīnas māsa</w:t>
            </w:r>
          </w:p>
        </w:tc>
        <w:tc>
          <w:tcPr>
            <w:tcW w:w="2115" w:type="dxa"/>
            <w:shd w:val="clear" w:color="auto" w:fill="auto"/>
          </w:tcPr>
          <w:p w14:paraId="0F144FB5" w14:textId="77777777" w:rsidR="00732318" w:rsidRPr="00732318" w:rsidRDefault="00732318" w:rsidP="00732318">
            <w:pPr>
              <w:spacing w:after="0" w:line="240" w:lineRule="auto"/>
              <w:jc w:val="both"/>
              <w:rPr>
                <w:rFonts w:ascii="Times New Roman" w:eastAsia="Times New Roman" w:hAnsi="Times New Roman" w:cs="Times New Roman"/>
                <w:color w:val="000000"/>
                <w:sz w:val="20"/>
                <w:szCs w:val="20"/>
                <w:lang w:eastAsia="lv-LV"/>
              </w:rPr>
            </w:pPr>
            <w:r w:rsidRPr="00732318">
              <w:rPr>
                <w:rFonts w:ascii="Times New Roman" w:eastAsia="Times New Roman" w:hAnsi="Times New Roman" w:cs="Times New Roman"/>
                <w:color w:val="000000"/>
                <w:sz w:val="20"/>
                <w:szCs w:val="20"/>
                <w:lang w:eastAsia="lv-LV"/>
              </w:rPr>
              <w:t>+/-</w:t>
            </w:r>
          </w:p>
        </w:tc>
        <w:tc>
          <w:tcPr>
            <w:tcW w:w="2125" w:type="dxa"/>
            <w:shd w:val="clear" w:color="auto" w:fill="auto"/>
          </w:tcPr>
          <w:p w14:paraId="1942875B" w14:textId="77777777" w:rsidR="00732318" w:rsidRPr="00732318" w:rsidRDefault="00732318" w:rsidP="00732318">
            <w:pPr>
              <w:spacing w:after="0" w:line="240" w:lineRule="auto"/>
              <w:jc w:val="both"/>
              <w:rPr>
                <w:rFonts w:ascii="Times New Roman" w:eastAsia="Times New Roman" w:hAnsi="Times New Roman" w:cs="Times New Roman"/>
                <w:color w:val="000000"/>
                <w:sz w:val="20"/>
                <w:szCs w:val="20"/>
                <w:lang w:eastAsia="lv-LV"/>
              </w:rPr>
            </w:pPr>
            <w:r w:rsidRPr="00732318">
              <w:rPr>
                <w:rFonts w:ascii="Times New Roman" w:eastAsia="Times New Roman" w:hAnsi="Times New Roman" w:cs="Times New Roman"/>
                <w:color w:val="000000"/>
                <w:sz w:val="20"/>
                <w:szCs w:val="20"/>
                <w:lang w:eastAsia="lv-LV"/>
              </w:rPr>
              <w:t>+/-</w:t>
            </w:r>
          </w:p>
        </w:tc>
      </w:tr>
      <w:tr w:rsidR="00732318" w:rsidRPr="00732318" w14:paraId="27405653" w14:textId="77777777" w:rsidTr="00044C82">
        <w:trPr>
          <w:trHeight w:val="20"/>
        </w:trPr>
        <w:tc>
          <w:tcPr>
            <w:tcW w:w="539" w:type="dxa"/>
            <w:shd w:val="clear" w:color="auto" w:fill="auto"/>
            <w:vAlign w:val="center"/>
          </w:tcPr>
          <w:p w14:paraId="0B4EB490" w14:textId="77777777" w:rsidR="00732318" w:rsidRPr="00732318" w:rsidRDefault="00732318" w:rsidP="00732318">
            <w:pPr>
              <w:spacing w:after="0" w:line="240" w:lineRule="auto"/>
              <w:jc w:val="center"/>
              <w:rPr>
                <w:rFonts w:ascii="Times New Roman" w:eastAsia="Times New Roman" w:hAnsi="Times New Roman" w:cs="Times New Roman"/>
                <w:color w:val="000000"/>
                <w:sz w:val="20"/>
                <w:szCs w:val="20"/>
                <w:lang w:eastAsia="lv-LV"/>
              </w:rPr>
            </w:pPr>
            <w:r w:rsidRPr="00732318">
              <w:rPr>
                <w:rFonts w:ascii="Times New Roman" w:eastAsia="Times New Roman" w:hAnsi="Times New Roman" w:cs="Times New Roman"/>
                <w:color w:val="000000"/>
                <w:sz w:val="20"/>
                <w:szCs w:val="20"/>
                <w:lang w:eastAsia="lv-LV"/>
              </w:rPr>
              <w:t>6</w:t>
            </w:r>
          </w:p>
        </w:tc>
        <w:tc>
          <w:tcPr>
            <w:tcW w:w="3819" w:type="dxa"/>
            <w:shd w:val="clear" w:color="auto" w:fill="auto"/>
          </w:tcPr>
          <w:p w14:paraId="6571A5CB" w14:textId="77777777" w:rsidR="00732318" w:rsidRPr="00732318" w:rsidRDefault="00732318" w:rsidP="00732318">
            <w:pPr>
              <w:spacing w:after="0" w:line="240" w:lineRule="auto"/>
              <w:jc w:val="both"/>
              <w:rPr>
                <w:rFonts w:ascii="Times New Roman" w:eastAsia="Times New Roman" w:hAnsi="Times New Roman" w:cs="Times New Roman"/>
                <w:color w:val="000000"/>
                <w:sz w:val="20"/>
                <w:szCs w:val="20"/>
                <w:lang w:eastAsia="lv-LV"/>
              </w:rPr>
            </w:pPr>
            <w:r w:rsidRPr="00732318">
              <w:rPr>
                <w:rFonts w:ascii="Times New Roman" w:eastAsia="Times New Roman" w:hAnsi="Times New Roman" w:cs="Times New Roman"/>
                <w:color w:val="000000"/>
                <w:sz w:val="20"/>
                <w:szCs w:val="20"/>
                <w:lang w:eastAsia="lv-LV"/>
              </w:rPr>
              <w:t>Klīniskais vai veselības psihologs</w:t>
            </w:r>
          </w:p>
        </w:tc>
        <w:tc>
          <w:tcPr>
            <w:tcW w:w="2115" w:type="dxa"/>
            <w:shd w:val="clear" w:color="auto" w:fill="auto"/>
          </w:tcPr>
          <w:p w14:paraId="53F24066" w14:textId="77777777" w:rsidR="00732318" w:rsidRPr="00732318" w:rsidRDefault="00732318" w:rsidP="00732318">
            <w:pPr>
              <w:spacing w:after="0" w:line="240" w:lineRule="auto"/>
              <w:jc w:val="both"/>
              <w:rPr>
                <w:rFonts w:ascii="Times New Roman" w:eastAsia="Times New Roman" w:hAnsi="Times New Roman" w:cs="Times New Roman"/>
                <w:color w:val="000000"/>
                <w:sz w:val="20"/>
                <w:szCs w:val="20"/>
                <w:lang w:eastAsia="lv-LV"/>
              </w:rPr>
            </w:pPr>
            <w:r w:rsidRPr="00732318">
              <w:rPr>
                <w:rFonts w:ascii="Times New Roman" w:eastAsia="Times New Roman" w:hAnsi="Times New Roman" w:cs="Times New Roman"/>
                <w:color w:val="000000"/>
                <w:sz w:val="20"/>
                <w:szCs w:val="20"/>
                <w:lang w:eastAsia="lv-LV"/>
              </w:rPr>
              <w:t>+/-</w:t>
            </w:r>
          </w:p>
        </w:tc>
        <w:tc>
          <w:tcPr>
            <w:tcW w:w="2125" w:type="dxa"/>
            <w:shd w:val="clear" w:color="auto" w:fill="auto"/>
          </w:tcPr>
          <w:p w14:paraId="0F9D793A" w14:textId="77777777" w:rsidR="00732318" w:rsidRPr="00732318" w:rsidRDefault="00732318" w:rsidP="00732318">
            <w:pPr>
              <w:spacing w:after="0" w:line="240" w:lineRule="auto"/>
              <w:jc w:val="both"/>
              <w:rPr>
                <w:rFonts w:ascii="Times New Roman" w:eastAsia="Times New Roman" w:hAnsi="Times New Roman" w:cs="Times New Roman"/>
                <w:color w:val="000000"/>
                <w:sz w:val="20"/>
                <w:szCs w:val="20"/>
                <w:lang w:eastAsia="lv-LV"/>
              </w:rPr>
            </w:pPr>
            <w:r w:rsidRPr="00732318">
              <w:rPr>
                <w:rFonts w:ascii="Times New Roman" w:eastAsia="Times New Roman" w:hAnsi="Times New Roman" w:cs="Times New Roman"/>
                <w:color w:val="000000"/>
                <w:sz w:val="20"/>
                <w:szCs w:val="20"/>
                <w:lang w:eastAsia="lv-LV"/>
              </w:rPr>
              <w:t>+/-</w:t>
            </w:r>
          </w:p>
        </w:tc>
      </w:tr>
      <w:tr w:rsidR="00732318" w:rsidRPr="00732318" w14:paraId="35AC6EA3" w14:textId="77777777" w:rsidTr="00044C82">
        <w:trPr>
          <w:trHeight w:val="20"/>
        </w:trPr>
        <w:tc>
          <w:tcPr>
            <w:tcW w:w="539" w:type="dxa"/>
            <w:shd w:val="clear" w:color="auto" w:fill="auto"/>
            <w:vAlign w:val="center"/>
            <w:hideMark/>
          </w:tcPr>
          <w:p w14:paraId="6A3C8717" w14:textId="77777777" w:rsidR="00732318" w:rsidRPr="00732318" w:rsidRDefault="00732318" w:rsidP="00732318">
            <w:pPr>
              <w:spacing w:after="0" w:line="240" w:lineRule="auto"/>
              <w:jc w:val="center"/>
              <w:rPr>
                <w:rFonts w:ascii="Times New Roman" w:eastAsia="Times New Roman" w:hAnsi="Times New Roman" w:cs="Times New Roman"/>
                <w:color w:val="000000"/>
                <w:sz w:val="20"/>
                <w:szCs w:val="20"/>
                <w:lang w:eastAsia="lv-LV"/>
              </w:rPr>
            </w:pPr>
            <w:r w:rsidRPr="00732318">
              <w:rPr>
                <w:rFonts w:ascii="Times New Roman" w:eastAsia="Times New Roman" w:hAnsi="Times New Roman" w:cs="Times New Roman"/>
                <w:color w:val="000000"/>
                <w:sz w:val="20"/>
                <w:szCs w:val="20"/>
                <w:lang w:eastAsia="lv-LV"/>
              </w:rPr>
              <w:t>7</w:t>
            </w:r>
          </w:p>
        </w:tc>
        <w:tc>
          <w:tcPr>
            <w:tcW w:w="3819" w:type="dxa"/>
            <w:shd w:val="clear" w:color="auto" w:fill="auto"/>
            <w:hideMark/>
          </w:tcPr>
          <w:p w14:paraId="2F176E80" w14:textId="77777777" w:rsidR="00732318" w:rsidRPr="00732318" w:rsidRDefault="00732318" w:rsidP="00732318">
            <w:pPr>
              <w:spacing w:after="0" w:line="240" w:lineRule="auto"/>
              <w:jc w:val="both"/>
              <w:rPr>
                <w:rFonts w:ascii="Times New Roman" w:eastAsia="Times New Roman" w:hAnsi="Times New Roman" w:cs="Times New Roman"/>
                <w:color w:val="000000"/>
                <w:sz w:val="20"/>
                <w:szCs w:val="20"/>
                <w:lang w:eastAsia="lv-LV"/>
              </w:rPr>
            </w:pPr>
            <w:r w:rsidRPr="00732318">
              <w:rPr>
                <w:rFonts w:ascii="Times New Roman" w:eastAsia="Times New Roman" w:hAnsi="Times New Roman" w:cs="Times New Roman"/>
                <w:color w:val="000000"/>
                <w:sz w:val="20"/>
                <w:szCs w:val="20"/>
                <w:lang w:eastAsia="lv-LV"/>
              </w:rPr>
              <w:t>Tehniskais ortopēds</w:t>
            </w:r>
          </w:p>
        </w:tc>
        <w:tc>
          <w:tcPr>
            <w:tcW w:w="2115" w:type="dxa"/>
            <w:shd w:val="clear" w:color="auto" w:fill="auto"/>
            <w:hideMark/>
          </w:tcPr>
          <w:p w14:paraId="30F6E29E" w14:textId="77777777" w:rsidR="00732318" w:rsidRPr="00732318" w:rsidRDefault="00732318" w:rsidP="00732318">
            <w:pPr>
              <w:spacing w:after="0" w:line="240" w:lineRule="auto"/>
              <w:jc w:val="both"/>
              <w:rPr>
                <w:rFonts w:ascii="Times New Roman" w:eastAsia="Times New Roman" w:hAnsi="Times New Roman" w:cs="Times New Roman"/>
                <w:color w:val="000000"/>
                <w:sz w:val="20"/>
                <w:szCs w:val="20"/>
                <w:lang w:eastAsia="lv-LV"/>
              </w:rPr>
            </w:pPr>
            <w:r w:rsidRPr="00732318">
              <w:rPr>
                <w:rFonts w:ascii="Times New Roman" w:eastAsia="Times New Roman" w:hAnsi="Times New Roman" w:cs="Times New Roman"/>
                <w:color w:val="000000"/>
                <w:sz w:val="20"/>
                <w:szCs w:val="20"/>
                <w:lang w:eastAsia="lv-LV"/>
              </w:rPr>
              <w:t>+/-</w:t>
            </w:r>
          </w:p>
        </w:tc>
        <w:tc>
          <w:tcPr>
            <w:tcW w:w="2125" w:type="dxa"/>
            <w:shd w:val="clear" w:color="auto" w:fill="auto"/>
          </w:tcPr>
          <w:p w14:paraId="0A609122" w14:textId="77777777" w:rsidR="00732318" w:rsidRPr="00732318" w:rsidRDefault="00732318" w:rsidP="00732318">
            <w:pPr>
              <w:spacing w:after="0" w:line="240" w:lineRule="auto"/>
              <w:jc w:val="both"/>
              <w:rPr>
                <w:rFonts w:ascii="Times New Roman" w:eastAsia="Times New Roman" w:hAnsi="Times New Roman" w:cs="Times New Roman"/>
                <w:color w:val="000000"/>
                <w:sz w:val="20"/>
                <w:szCs w:val="20"/>
                <w:lang w:eastAsia="lv-LV"/>
              </w:rPr>
            </w:pPr>
            <w:r w:rsidRPr="00732318">
              <w:rPr>
                <w:rFonts w:ascii="Times New Roman" w:eastAsia="Times New Roman" w:hAnsi="Times New Roman" w:cs="Times New Roman"/>
                <w:color w:val="000000"/>
                <w:sz w:val="20"/>
                <w:szCs w:val="20"/>
                <w:lang w:eastAsia="lv-LV"/>
              </w:rPr>
              <w:t>+/-</w:t>
            </w:r>
          </w:p>
        </w:tc>
      </w:tr>
      <w:tr w:rsidR="00732318" w:rsidRPr="00732318" w14:paraId="3487F5FF" w14:textId="77777777" w:rsidTr="00044C82">
        <w:trPr>
          <w:trHeight w:val="20"/>
        </w:trPr>
        <w:tc>
          <w:tcPr>
            <w:tcW w:w="539" w:type="dxa"/>
            <w:shd w:val="clear" w:color="auto" w:fill="auto"/>
            <w:vAlign w:val="center"/>
            <w:hideMark/>
          </w:tcPr>
          <w:p w14:paraId="331D4047" w14:textId="77777777" w:rsidR="00732318" w:rsidRPr="00732318" w:rsidRDefault="00732318" w:rsidP="00732318">
            <w:pPr>
              <w:spacing w:after="0" w:line="240" w:lineRule="auto"/>
              <w:jc w:val="center"/>
              <w:rPr>
                <w:rFonts w:ascii="Times New Roman" w:eastAsia="Times New Roman" w:hAnsi="Times New Roman" w:cs="Times New Roman"/>
                <w:color w:val="000000"/>
                <w:sz w:val="20"/>
                <w:szCs w:val="20"/>
                <w:lang w:eastAsia="lv-LV"/>
              </w:rPr>
            </w:pPr>
            <w:r w:rsidRPr="00732318">
              <w:rPr>
                <w:rFonts w:ascii="Times New Roman" w:eastAsia="Times New Roman" w:hAnsi="Times New Roman" w:cs="Times New Roman"/>
                <w:color w:val="000000"/>
                <w:sz w:val="20"/>
                <w:szCs w:val="20"/>
                <w:lang w:eastAsia="lv-LV"/>
              </w:rPr>
              <w:t>8</w:t>
            </w:r>
          </w:p>
        </w:tc>
        <w:tc>
          <w:tcPr>
            <w:tcW w:w="3819" w:type="dxa"/>
            <w:shd w:val="clear" w:color="auto" w:fill="auto"/>
            <w:hideMark/>
          </w:tcPr>
          <w:p w14:paraId="0437AE33" w14:textId="77777777" w:rsidR="00732318" w:rsidRPr="00732318" w:rsidRDefault="00732318" w:rsidP="00732318">
            <w:pPr>
              <w:spacing w:after="0" w:line="240" w:lineRule="auto"/>
              <w:jc w:val="both"/>
              <w:rPr>
                <w:rFonts w:ascii="Times New Roman" w:eastAsia="Times New Roman" w:hAnsi="Times New Roman" w:cs="Times New Roman"/>
                <w:color w:val="000000"/>
                <w:sz w:val="20"/>
                <w:szCs w:val="20"/>
                <w:lang w:eastAsia="lv-LV"/>
              </w:rPr>
            </w:pPr>
            <w:r w:rsidRPr="00732318">
              <w:rPr>
                <w:rFonts w:ascii="Times New Roman" w:eastAsia="Times New Roman" w:hAnsi="Times New Roman" w:cs="Times New Roman"/>
                <w:color w:val="000000"/>
                <w:sz w:val="20"/>
                <w:szCs w:val="20"/>
                <w:lang w:eastAsia="lv-LV"/>
              </w:rPr>
              <w:t>Uztura speciālists</w:t>
            </w:r>
          </w:p>
        </w:tc>
        <w:tc>
          <w:tcPr>
            <w:tcW w:w="2115" w:type="dxa"/>
            <w:shd w:val="clear" w:color="auto" w:fill="auto"/>
            <w:hideMark/>
          </w:tcPr>
          <w:p w14:paraId="67229C2A" w14:textId="77777777" w:rsidR="00732318" w:rsidRPr="00732318" w:rsidRDefault="00732318" w:rsidP="00732318">
            <w:pPr>
              <w:spacing w:after="0" w:line="240" w:lineRule="auto"/>
              <w:jc w:val="both"/>
              <w:rPr>
                <w:rFonts w:ascii="Times New Roman" w:eastAsia="Times New Roman" w:hAnsi="Times New Roman" w:cs="Times New Roman"/>
                <w:color w:val="000000"/>
                <w:sz w:val="20"/>
                <w:szCs w:val="20"/>
                <w:lang w:eastAsia="lv-LV"/>
              </w:rPr>
            </w:pPr>
            <w:r w:rsidRPr="00732318">
              <w:rPr>
                <w:rFonts w:ascii="Times New Roman" w:eastAsia="Times New Roman" w:hAnsi="Times New Roman" w:cs="Times New Roman"/>
                <w:color w:val="000000"/>
                <w:sz w:val="20"/>
                <w:szCs w:val="20"/>
                <w:lang w:eastAsia="lv-LV"/>
              </w:rPr>
              <w:t>+/-</w:t>
            </w:r>
          </w:p>
        </w:tc>
        <w:tc>
          <w:tcPr>
            <w:tcW w:w="2125" w:type="dxa"/>
            <w:shd w:val="clear" w:color="auto" w:fill="auto"/>
          </w:tcPr>
          <w:p w14:paraId="35CDD598" w14:textId="77777777" w:rsidR="00732318" w:rsidRPr="00732318" w:rsidRDefault="00732318" w:rsidP="00732318">
            <w:pPr>
              <w:spacing w:after="0" w:line="240" w:lineRule="auto"/>
              <w:jc w:val="both"/>
              <w:rPr>
                <w:rFonts w:ascii="Times New Roman" w:eastAsia="Times New Roman" w:hAnsi="Times New Roman" w:cs="Times New Roman"/>
                <w:color w:val="000000"/>
                <w:sz w:val="20"/>
                <w:szCs w:val="20"/>
                <w:lang w:eastAsia="lv-LV"/>
              </w:rPr>
            </w:pPr>
            <w:r w:rsidRPr="00732318">
              <w:rPr>
                <w:rFonts w:ascii="Times New Roman" w:eastAsia="Times New Roman" w:hAnsi="Times New Roman" w:cs="Times New Roman"/>
                <w:color w:val="000000"/>
                <w:sz w:val="20"/>
                <w:szCs w:val="20"/>
                <w:lang w:eastAsia="lv-LV"/>
              </w:rPr>
              <w:t>+/-</w:t>
            </w:r>
          </w:p>
        </w:tc>
      </w:tr>
      <w:tr w:rsidR="00732318" w:rsidRPr="00732318" w14:paraId="0DADACE7" w14:textId="77777777" w:rsidTr="00044C82">
        <w:trPr>
          <w:trHeight w:val="20"/>
        </w:trPr>
        <w:tc>
          <w:tcPr>
            <w:tcW w:w="539" w:type="dxa"/>
            <w:shd w:val="clear" w:color="auto" w:fill="auto"/>
            <w:vAlign w:val="center"/>
            <w:hideMark/>
          </w:tcPr>
          <w:p w14:paraId="5EF4FFF1" w14:textId="77777777" w:rsidR="00732318" w:rsidRPr="00732318" w:rsidRDefault="00732318" w:rsidP="00732318">
            <w:pPr>
              <w:spacing w:after="0" w:line="240" w:lineRule="auto"/>
              <w:jc w:val="center"/>
              <w:rPr>
                <w:rFonts w:ascii="Times New Roman" w:eastAsia="Times New Roman" w:hAnsi="Times New Roman" w:cs="Times New Roman"/>
                <w:color w:val="000000"/>
                <w:sz w:val="20"/>
                <w:szCs w:val="20"/>
                <w:lang w:eastAsia="lv-LV"/>
              </w:rPr>
            </w:pPr>
            <w:r w:rsidRPr="00732318">
              <w:rPr>
                <w:rFonts w:ascii="Times New Roman" w:eastAsia="Times New Roman" w:hAnsi="Times New Roman" w:cs="Times New Roman"/>
                <w:color w:val="000000"/>
                <w:sz w:val="20"/>
                <w:szCs w:val="20"/>
                <w:lang w:eastAsia="lv-LV"/>
              </w:rPr>
              <w:t>9</w:t>
            </w:r>
          </w:p>
        </w:tc>
        <w:tc>
          <w:tcPr>
            <w:tcW w:w="3819" w:type="dxa"/>
            <w:shd w:val="clear" w:color="auto" w:fill="auto"/>
            <w:hideMark/>
          </w:tcPr>
          <w:p w14:paraId="780BA540" w14:textId="77777777" w:rsidR="00732318" w:rsidRPr="00732318" w:rsidRDefault="00732318" w:rsidP="00732318">
            <w:pPr>
              <w:spacing w:after="0" w:line="240" w:lineRule="auto"/>
              <w:jc w:val="both"/>
              <w:rPr>
                <w:rFonts w:ascii="Times New Roman" w:eastAsia="Times New Roman" w:hAnsi="Times New Roman" w:cs="Times New Roman"/>
                <w:color w:val="000000"/>
                <w:sz w:val="20"/>
                <w:szCs w:val="20"/>
                <w:lang w:eastAsia="lv-LV"/>
              </w:rPr>
            </w:pPr>
            <w:r w:rsidRPr="00732318">
              <w:rPr>
                <w:rFonts w:ascii="Times New Roman" w:eastAsia="Times New Roman" w:hAnsi="Times New Roman" w:cs="Times New Roman"/>
                <w:color w:val="000000"/>
                <w:sz w:val="20"/>
                <w:szCs w:val="20"/>
                <w:lang w:eastAsia="lv-LV"/>
              </w:rPr>
              <w:t>Mākslas terapeits</w:t>
            </w:r>
          </w:p>
        </w:tc>
        <w:tc>
          <w:tcPr>
            <w:tcW w:w="2115" w:type="dxa"/>
            <w:shd w:val="clear" w:color="auto" w:fill="auto"/>
            <w:hideMark/>
          </w:tcPr>
          <w:p w14:paraId="71CF8D3F" w14:textId="77777777" w:rsidR="00732318" w:rsidRPr="00732318" w:rsidRDefault="00732318" w:rsidP="00732318">
            <w:pPr>
              <w:spacing w:after="0" w:line="240" w:lineRule="auto"/>
              <w:jc w:val="both"/>
              <w:rPr>
                <w:rFonts w:ascii="Times New Roman" w:eastAsia="Times New Roman" w:hAnsi="Times New Roman" w:cs="Times New Roman"/>
                <w:color w:val="000000"/>
                <w:sz w:val="20"/>
                <w:szCs w:val="20"/>
                <w:lang w:eastAsia="lv-LV"/>
              </w:rPr>
            </w:pPr>
            <w:r w:rsidRPr="00732318">
              <w:rPr>
                <w:rFonts w:ascii="Times New Roman" w:eastAsia="Times New Roman" w:hAnsi="Times New Roman" w:cs="Times New Roman"/>
                <w:color w:val="000000"/>
                <w:sz w:val="20"/>
                <w:szCs w:val="20"/>
                <w:lang w:eastAsia="lv-LV"/>
              </w:rPr>
              <w:t>+/-</w:t>
            </w:r>
          </w:p>
        </w:tc>
        <w:tc>
          <w:tcPr>
            <w:tcW w:w="2125" w:type="dxa"/>
            <w:shd w:val="clear" w:color="auto" w:fill="auto"/>
          </w:tcPr>
          <w:p w14:paraId="426A939C" w14:textId="77777777" w:rsidR="00732318" w:rsidRPr="00732318" w:rsidRDefault="00732318" w:rsidP="00732318">
            <w:pPr>
              <w:spacing w:after="0" w:line="240" w:lineRule="auto"/>
              <w:jc w:val="both"/>
              <w:rPr>
                <w:rFonts w:ascii="Times New Roman" w:eastAsia="Times New Roman" w:hAnsi="Times New Roman" w:cs="Times New Roman"/>
                <w:color w:val="000000"/>
                <w:sz w:val="20"/>
                <w:szCs w:val="20"/>
                <w:lang w:eastAsia="lv-LV"/>
              </w:rPr>
            </w:pPr>
            <w:r w:rsidRPr="00732318">
              <w:rPr>
                <w:rFonts w:ascii="Times New Roman" w:eastAsia="Times New Roman" w:hAnsi="Times New Roman" w:cs="Times New Roman"/>
                <w:color w:val="000000"/>
                <w:sz w:val="20"/>
                <w:szCs w:val="20"/>
                <w:lang w:eastAsia="lv-LV"/>
              </w:rPr>
              <w:t>+/-</w:t>
            </w:r>
          </w:p>
        </w:tc>
      </w:tr>
      <w:tr w:rsidR="00732318" w:rsidRPr="00732318" w14:paraId="10786924" w14:textId="77777777" w:rsidTr="00044C82">
        <w:trPr>
          <w:trHeight w:val="20"/>
        </w:trPr>
        <w:tc>
          <w:tcPr>
            <w:tcW w:w="539" w:type="dxa"/>
            <w:shd w:val="clear" w:color="auto" w:fill="auto"/>
            <w:vAlign w:val="center"/>
            <w:hideMark/>
          </w:tcPr>
          <w:p w14:paraId="5ACEDC9A" w14:textId="77777777" w:rsidR="00732318" w:rsidRPr="00732318" w:rsidRDefault="00732318" w:rsidP="00732318">
            <w:pPr>
              <w:spacing w:after="0" w:line="240" w:lineRule="auto"/>
              <w:jc w:val="center"/>
              <w:rPr>
                <w:rFonts w:ascii="Times New Roman" w:eastAsia="Times New Roman" w:hAnsi="Times New Roman" w:cs="Times New Roman"/>
                <w:color w:val="000000"/>
                <w:sz w:val="20"/>
                <w:szCs w:val="20"/>
                <w:lang w:eastAsia="lv-LV"/>
              </w:rPr>
            </w:pPr>
            <w:r w:rsidRPr="00732318">
              <w:rPr>
                <w:rFonts w:ascii="Times New Roman" w:eastAsia="Times New Roman" w:hAnsi="Times New Roman" w:cs="Times New Roman"/>
                <w:color w:val="000000"/>
                <w:sz w:val="20"/>
                <w:szCs w:val="20"/>
                <w:lang w:eastAsia="lv-LV"/>
              </w:rPr>
              <w:t>10</w:t>
            </w:r>
          </w:p>
        </w:tc>
        <w:tc>
          <w:tcPr>
            <w:tcW w:w="3819" w:type="dxa"/>
            <w:shd w:val="clear" w:color="auto" w:fill="auto"/>
            <w:hideMark/>
          </w:tcPr>
          <w:p w14:paraId="4CF1F31C" w14:textId="77777777" w:rsidR="00732318" w:rsidRPr="00732318" w:rsidRDefault="00732318" w:rsidP="00732318">
            <w:pPr>
              <w:spacing w:after="0" w:line="240" w:lineRule="auto"/>
              <w:jc w:val="both"/>
              <w:rPr>
                <w:rFonts w:ascii="Times New Roman" w:eastAsia="Times New Roman" w:hAnsi="Times New Roman" w:cs="Times New Roman"/>
                <w:color w:val="000000"/>
                <w:sz w:val="20"/>
                <w:szCs w:val="20"/>
                <w:lang w:eastAsia="lv-LV"/>
              </w:rPr>
            </w:pPr>
            <w:r w:rsidRPr="00732318">
              <w:rPr>
                <w:rFonts w:ascii="Times New Roman" w:eastAsia="Times New Roman" w:hAnsi="Times New Roman" w:cs="Times New Roman"/>
                <w:color w:val="000000"/>
                <w:sz w:val="20"/>
                <w:szCs w:val="20"/>
                <w:lang w:eastAsia="lv-LV"/>
              </w:rPr>
              <w:t>Logopēds</w:t>
            </w:r>
          </w:p>
        </w:tc>
        <w:tc>
          <w:tcPr>
            <w:tcW w:w="2115" w:type="dxa"/>
            <w:shd w:val="clear" w:color="auto" w:fill="auto"/>
            <w:hideMark/>
          </w:tcPr>
          <w:p w14:paraId="790859FA" w14:textId="77777777" w:rsidR="00732318" w:rsidRPr="00732318" w:rsidRDefault="00732318" w:rsidP="00732318">
            <w:pPr>
              <w:spacing w:after="0" w:line="240" w:lineRule="auto"/>
              <w:jc w:val="both"/>
              <w:rPr>
                <w:rFonts w:ascii="Times New Roman" w:eastAsia="Times New Roman" w:hAnsi="Times New Roman" w:cs="Times New Roman"/>
                <w:color w:val="000000"/>
                <w:sz w:val="20"/>
                <w:szCs w:val="20"/>
                <w:lang w:eastAsia="lv-LV"/>
              </w:rPr>
            </w:pPr>
            <w:r w:rsidRPr="00732318">
              <w:rPr>
                <w:rFonts w:ascii="Times New Roman" w:eastAsia="Times New Roman" w:hAnsi="Times New Roman" w:cs="Times New Roman"/>
                <w:color w:val="000000"/>
                <w:sz w:val="20"/>
                <w:szCs w:val="20"/>
                <w:lang w:eastAsia="lv-LV"/>
              </w:rPr>
              <w:t>+/-</w:t>
            </w:r>
          </w:p>
        </w:tc>
        <w:tc>
          <w:tcPr>
            <w:tcW w:w="2125" w:type="dxa"/>
            <w:shd w:val="clear" w:color="auto" w:fill="auto"/>
          </w:tcPr>
          <w:p w14:paraId="5070BFBC" w14:textId="77777777" w:rsidR="00732318" w:rsidRPr="00732318" w:rsidRDefault="00732318" w:rsidP="00732318">
            <w:pPr>
              <w:spacing w:after="0" w:line="240" w:lineRule="auto"/>
              <w:jc w:val="both"/>
              <w:rPr>
                <w:rFonts w:ascii="Times New Roman" w:eastAsia="Times New Roman" w:hAnsi="Times New Roman" w:cs="Times New Roman"/>
                <w:color w:val="000000"/>
                <w:sz w:val="20"/>
                <w:szCs w:val="20"/>
                <w:lang w:eastAsia="lv-LV"/>
              </w:rPr>
            </w:pPr>
            <w:r w:rsidRPr="00732318">
              <w:rPr>
                <w:rFonts w:ascii="Times New Roman" w:eastAsia="Times New Roman" w:hAnsi="Times New Roman" w:cs="Times New Roman"/>
                <w:color w:val="000000"/>
                <w:sz w:val="20"/>
                <w:szCs w:val="20"/>
                <w:lang w:eastAsia="lv-LV"/>
              </w:rPr>
              <w:t>+/-</w:t>
            </w:r>
          </w:p>
        </w:tc>
      </w:tr>
      <w:tr w:rsidR="00732318" w:rsidRPr="00732318" w14:paraId="511B684C" w14:textId="77777777" w:rsidTr="00044C82">
        <w:trPr>
          <w:trHeight w:val="20"/>
        </w:trPr>
        <w:tc>
          <w:tcPr>
            <w:tcW w:w="539" w:type="dxa"/>
            <w:shd w:val="clear" w:color="auto" w:fill="auto"/>
            <w:vAlign w:val="center"/>
          </w:tcPr>
          <w:p w14:paraId="76663562" w14:textId="77777777" w:rsidR="00732318" w:rsidRPr="00732318" w:rsidRDefault="00732318" w:rsidP="00732318">
            <w:pPr>
              <w:spacing w:after="0" w:line="240" w:lineRule="auto"/>
              <w:jc w:val="center"/>
              <w:rPr>
                <w:rFonts w:ascii="Times New Roman" w:eastAsia="Times New Roman" w:hAnsi="Times New Roman" w:cs="Times New Roman"/>
                <w:color w:val="000000"/>
                <w:sz w:val="20"/>
                <w:szCs w:val="20"/>
                <w:lang w:eastAsia="lv-LV"/>
              </w:rPr>
            </w:pPr>
            <w:r w:rsidRPr="00732318">
              <w:rPr>
                <w:rFonts w:ascii="Times New Roman" w:eastAsia="Times New Roman" w:hAnsi="Times New Roman" w:cs="Times New Roman"/>
                <w:color w:val="000000"/>
                <w:sz w:val="20"/>
                <w:szCs w:val="20"/>
                <w:lang w:eastAsia="lv-LV"/>
              </w:rPr>
              <w:t>11</w:t>
            </w:r>
          </w:p>
        </w:tc>
        <w:tc>
          <w:tcPr>
            <w:tcW w:w="3819" w:type="dxa"/>
            <w:shd w:val="clear" w:color="auto" w:fill="auto"/>
          </w:tcPr>
          <w:p w14:paraId="4A1AF05B" w14:textId="77777777" w:rsidR="00732318" w:rsidRPr="00732318" w:rsidRDefault="00732318" w:rsidP="00732318">
            <w:pPr>
              <w:spacing w:after="0" w:line="240" w:lineRule="auto"/>
              <w:jc w:val="both"/>
              <w:rPr>
                <w:rFonts w:ascii="Times New Roman" w:eastAsia="Times New Roman" w:hAnsi="Times New Roman" w:cs="Times New Roman"/>
                <w:color w:val="000000"/>
                <w:sz w:val="20"/>
                <w:szCs w:val="20"/>
                <w:lang w:eastAsia="lv-LV"/>
              </w:rPr>
            </w:pPr>
            <w:r w:rsidRPr="00732318">
              <w:rPr>
                <w:rFonts w:ascii="Times New Roman" w:eastAsia="Times New Roman" w:hAnsi="Times New Roman" w:cs="Times New Roman"/>
                <w:color w:val="000000"/>
                <w:sz w:val="20"/>
                <w:szCs w:val="20"/>
                <w:lang w:eastAsia="lv-LV"/>
              </w:rPr>
              <w:t xml:space="preserve">Citas ārstniecības personas, kas iesaistītas Rehabilitācijas DS pakalpojumu sniegšanā </w:t>
            </w:r>
          </w:p>
        </w:tc>
        <w:tc>
          <w:tcPr>
            <w:tcW w:w="2115" w:type="dxa"/>
            <w:shd w:val="clear" w:color="auto" w:fill="auto"/>
          </w:tcPr>
          <w:p w14:paraId="0683A15D" w14:textId="77777777" w:rsidR="00732318" w:rsidRPr="00732318" w:rsidRDefault="00732318" w:rsidP="00732318">
            <w:pPr>
              <w:spacing w:after="0" w:line="240" w:lineRule="auto"/>
              <w:jc w:val="both"/>
              <w:rPr>
                <w:rFonts w:ascii="Times New Roman" w:eastAsia="Times New Roman" w:hAnsi="Times New Roman" w:cs="Times New Roman"/>
                <w:color w:val="000000"/>
                <w:sz w:val="20"/>
                <w:szCs w:val="20"/>
                <w:lang w:eastAsia="lv-LV"/>
              </w:rPr>
            </w:pPr>
            <w:r w:rsidRPr="00732318">
              <w:rPr>
                <w:rFonts w:ascii="Times New Roman" w:eastAsia="Times New Roman" w:hAnsi="Times New Roman" w:cs="Times New Roman"/>
                <w:color w:val="000000"/>
                <w:sz w:val="20"/>
                <w:szCs w:val="20"/>
                <w:lang w:eastAsia="lv-LV"/>
              </w:rPr>
              <w:t>+/-</w:t>
            </w:r>
          </w:p>
        </w:tc>
        <w:tc>
          <w:tcPr>
            <w:tcW w:w="2125" w:type="dxa"/>
            <w:shd w:val="clear" w:color="auto" w:fill="auto"/>
          </w:tcPr>
          <w:p w14:paraId="02D21926" w14:textId="77777777" w:rsidR="00732318" w:rsidRPr="00732318" w:rsidRDefault="00732318" w:rsidP="00732318">
            <w:pPr>
              <w:spacing w:after="0" w:line="240" w:lineRule="auto"/>
              <w:jc w:val="both"/>
              <w:rPr>
                <w:rFonts w:ascii="Times New Roman" w:eastAsia="Times New Roman" w:hAnsi="Times New Roman" w:cs="Times New Roman"/>
                <w:color w:val="000000"/>
                <w:sz w:val="20"/>
                <w:szCs w:val="20"/>
                <w:lang w:eastAsia="lv-LV"/>
              </w:rPr>
            </w:pPr>
            <w:r w:rsidRPr="00732318">
              <w:rPr>
                <w:rFonts w:ascii="Times New Roman" w:eastAsia="Times New Roman" w:hAnsi="Times New Roman" w:cs="Times New Roman"/>
                <w:color w:val="000000"/>
                <w:sz w:val="20"/>
                <w:szCs w:val="20"/>
                <w:lang w:eastAsia="lv-LV"/>
              </w:rPr>
              <w:t>+/-</w:t>
            </w:r>
          </w:p>
        </w:tc>
      </w:tr>
    </w:tbl>
    <w:p w14:paraId="237D0CDF" w14:textId="77777777" w:rsidR="00704F9F" w:rsidRPr="00704F9F" w:rsidRDefault="00704F9F" w:rsidP="00704F9F">
      <w:pPr>
        <w:jc w:val="both"/>
        <w:rPr>
          <w:rStyle w:val="Hyperlink"/>
          <w:rFonts w:ascii="Times New Roman" w:hAnsi="Times New Roman" w:cs="Times New Roman"/>
          <w:color w:val="000000" w:themeColor="text1"/>
          <w:sz w:val="24"/>
          <w:szCs w:val="24"/>
          <w:u w:val="none"/>
        </w:rPr>
      </w:pPr>
    </w:p>
    <w:p w14:paraId="0F6388A7" w14:textId="618472A3" w:rsidR="00134107" w:rsidRPr="00CA5A53" w:rsidRDefault="00CF2FE8" w:rsidP="00704F9F">
      <w:pPr>
        <w:pStyle w:val="ListParagraph"/>
        <w:numPr>
          <w:ilvl w:val="0"/>
          <w:numId w:val="8"/>
        </w:numPr>
        <w:jc w:val="both"/>
        <w:rPr>
          <w:rFonts w:ascii="Times New Roman" w:hAnsi="Times New Roman" w:cs="Times New Roman"/>
          <w:sz w:val="24"/>
          <w:szCs w:val="24"/>
        </w:rPr>
      </w:pPr>
      <w:r>
        <w:rPr>
          <w:rFonts w:ascii="Times New Roman" w:hAnsi="Times New Roman" w:cs="Times New Roman"/>
          <w:b/>
          <w:sz w:val="24"/>
          <w:szCs w:val="24"/>
        </w:rPr>
        <w:t>P</w:t>
      </w:r>
      <w:r w:rsidR="00704F9F" w:rsidRPr="00704F9F">
        <w:rPr>
          <w:rFonts w:ascii="Times New Roman" w:hAnsi="Times New Roman" w:cs="Times New Roman"/>
          <w:b/>
          <w:sz w:val="24"/>
          <w:szCs w:val="24"/>
        </w:rPr>
        <w:t>akalpojuma sniegšanas nosacījumi:</w:t>
      </w:r>
    </w:p>
    <w:p w14:paraId="787E26A3" w14:textId="77777777" w:rsidR="00DE2D9C" w:rsidRDefault="00DE2D9C" w:rsidP="00CA5A53">
      <w:pPr>
        <w:pStyle w:val="ListParagraph"/>
        <w:ind w:left="360"/>
        <w:jc w:val="both"/>
        <w:rPr>
          <w:rFonts w:ascii="Times New Roman" w:hAnsi="Times New Roman" w:cs="Times New Roman"/>
          <w:sz w:val="24"/>
          <w:szCs w:val="24"/>
        </w:rPr>
      </w:pPr>
    </w:p>
    <w:p w14:paraId="1A9D2F5B" w14:textId="312EC3DD" w:rsidR="009C36CF" w:rsidRPr="00CA5A53" w:rsidRDefault="00EA43D5" w:rsidP="00CA5A53">
      <w:pPr>
        <w:pStyle w:val="ListParagraph"/>
        <w:widowControl w:val="0"/>
        <w:numPr>
          <w:ilvl w:val="1"/>
          <w:numId w:val="8"/>
        </w:num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IZPILDĪTĀJS</w:t>
      </w:r>
      <w:r w:rsidR="009C36CF" w:rsidRPr="009C36CF">
        <w:rPr>
          <w:rFonts w:ascii="Times New Roman" w:hAnsi="Times New Roman" w:cs="Times New Roman"/>
          <w:sz w:val="24"/>
          <w:szCs w:val="24"/>
        </w:rPr>
        <w:t xml:space="preserve"> </w:t>
      </w:r>
      <w:r w:rsidR="00DE1219">
        <w:rPr>
          <w:rFonts w:ascii="Times New Roman" w:hAnsi="Times New Roman" w:cs="Times New Roman"/>
          <w:sz w:val="24"/>
          <w:szCs w:val="24"/>
        </w:rPr>
        <w:t xml:space="preserve">pakalpojumu </w:t>
      </w:r>
      <w:r w:rsidR="009C36CF" w:rsidRPr="009C36CF">
        <w:rPr>
          <w:rFonts w:ascii="Times New Roman" w:hAnsi="Times New Roman" w:cs="Times New Roman"/>
          <w:b/>
          <w:sz w:val="24"/>
          <w:szCs w:val="24"/>
        </w:rPr>
        <w:t>sniedz personām</w:t>
      </w:r>
      <w:r w:rsidR="009C36CF" w:rsidRPr="009C36CF">
        <w:rPr>
          <w:rFonts w:ascii="Times New Roman" w:hAnsi="Times New Roman" w:cs="Times New Roman"/>
          <w:sz w:val="24"/>
          <w:szCs w:val="24"/>
        </w:rPr>
        <w:t>:</w:t>
      </w:r>
    </w:p>
    <w:p w14:paraId="1B2E7E84" w14:textId="77777777" w:rsidR="00732318" w:rsidRPr="00732318" w:rsidRDefault="00732318" w:rsidP="00E46D4B">
      <w:pPr>
        <w:pStyle w:val="ListParagraph"/>
        <w:widowControl w:val="0"/>
        <w:numPr>
          <w:ilvl w:val="2"/>
          <w:numId w:val="8"/>
        </w:numPr>
        <w:suppressAutoHyphens/>
        <w:spacing w:after="0" w:line="240" w:lineRule="auto"/>
        <w:ind w:left="1134" w:hanging="708"/>
        <w:jc w:val="both"/>
        <w:rPr>
          <w:rFonts w:ascii="Times New Roman" w:hAnsi="Times New Roman" w:cs="Times New Roman"/>
          <w:sz w:val="24"/>
          <w:szCs w:val="24"/>
        </w:rPr>
      </w:pPr>
      <w:r w:rsidRPr="00732318">
        <w:rPr>
          <w:rFonts w:ascii="Times New Roman" w:hAnsi="Times New Roman" w:cs="Times New Roman"/>
          <w:sz w:val="24"/>
          <w:szCs w:val="24"/>
        </w:rPr>
        <w:t>ar fizikālās un rehabilitācijas medicīnas ārsta, tai skaitā no citas ārstniecības iestādes, nosūtījumu ar atzīmi “</w:t>
      </w:r>
      <w:proofErr w:type="spellStart"/>
      <w:r w:rsidRPr="00732318">
        <w:rPr>
          <w:rFonts w:ascii="Times New Roman" w:hAnsi="Times New Roman" w:cs="Times New Roman"/>
          <w:sz w:val="24"/>
          <w:szCs w:val="24"/>
        </w:rPr>
        <w:t>subakūts</w:t>
      </w:r>
      <w:proofErr w:type="spellEnd"/>
      <w:r w:rsidRPr="00732318">
        <w:rPr>
          <w:rFonts w:ascii="Times New Roman" w:hAnsi="Times New Roman" w:cs="Times New Roman"/>
          <w:sz w:val="24"/>
          <w:szCs w:val="24"/>
        </w:rPr>
        <w:t>” vai “ilgtermiņa” veidlapas formā Nr. 027/u;</w:t>
      </w:r>
    </w:p>
    <w:p w14:paraId="61B85A3A" w14:textId="77777777" w:rsidR="00732318" w:rsidRPr="00732318" w:rsidRDefault="00732318" w:rsidP="00E46D4B">
      <w:pPr>
        <w:pStyle w:val="ListParagraph"/>
        <w:widowControl w:val="0"/>
        <w:numPr>
          <w:ilvl w:val="2"/>
          <w:numId w:val="8"/>
        </w:numPr>
        <w:suppressAutoHyphens/>
        <w:spacing w:after="0" w:line="240" w:lineRule="auto"/>
        <w:ind w:left="1134" w:hanging="708"/>
        <w:jc w:val="both"/>
        <w:rPr>
          <w:rFonts w:ascii="Times New Roman" w:hAnsi="Times New Roman" w:cs="Times New Roman"/>
          <w:sz w:val="24"/>
          <w:szCs w:val="24"/>
        </w:rPr>
      </w:pPr>
      <w:r w:rsidRPr="00732318">
        <w:rPr>
          <w:rFonts w:ascii="Times New Roman" w:hAnsi="Times New Roman" w:cs="Times New Roman"/>
          <w:sz w:val="24"/>
          <w:szCs w:val="24"/>
        </w:rPr>
        <w:t>ar funkcionēšanas traucējumiem, lai nodrošinātu šo ierobežojumu mazināšanu vai novēršanu, kā arī komplikāciju risku novēršanu vai mazināšanu;</w:t>
      </w:r>
    </w:p>
    <w:p w14:paraId="786A5FD3" w14:textId="77777777" w:rsidR="00732318" w:rsidRPr="00732318" w:rsidRDefault="00732318" w:rsidP="00E46D4B">
      <w:pPr>
        <w:pStyle w:val="ListParagraph"/>
        <w:widowControl w:val="0"/>
        <w:numPr>
          <w:ilvl w:val="2"/>
          <w:numId w:val="8"/>
        </w:numPr>
        <w:suppressAutoHyphens/>
        <w:spacing w:after="0" w:line="240" w:lineRule="auto"/>
        <w:ind w:left="1134" w:hanging="708"/>
        <w:jc w:val="both"/>
        <w:rPr>
          <w:rFonts w:ascii="Times New Roman" w:hAnsi="Times New Roman" w:cs="Times New Roman"/>
          <w:sz w:val="24"/>
          <w:szCs w:val="24"/>
        </w:rPr>
      </w:pPr>
      <w:r w:rsidRPr="00732318">
        <w:rPr>
          <w:rFonts w:ascii="Times New Roman" w:hAnsi="Times New Roman" w:cs="Times New Roman"/>
          <w:sz w:val="24"/>
          <w:szCs w:val="24"/>
        </w:rPr>
        <w:t xml:space="preserve">kurām nav nepieciešama 24 stundu medicīniskā aprūpe un uzraudzība; </w:t>
      </w:r>
    </w:p>
    <w:p w14:paraId="23EB0C0D" w14:textId="77777777" w:rsidR="00B52599" w:rsidRPr="00CA5A53" w:rsidRDefault="00732318" w:rsidP="00E46D4B">
      <w:pPr>
        <w:pStyle w:val="ListParagraph"/>
        <w:widowControl w:val="0"/>
        <w:numPr>
          <w:ilvl w:val="2"/>
          <w:numId w:val="8"/>
        </w:numPr>
        <w:suppressAutoHyphens/>
        <w:spacing w:after="0" w:line="240" w:lineRule="auto"/>
        <w:ind w:left="1134" w:hanging="708"/>
        <w:jc w:val="both"/>
        <w:rPr>
          <w:rFonts w:ascii="Times New Roman" w:hAnsi="Times New Roman" w:cs="Times New Roman"/>
          <w:sz w:val="24"/>
          <w:szCs w:val="24"/>
        </w:rPr>
      </w:pPr>
      <w:r w:rsidRPr="00732318">
        <w:rPr>
          <w:rFonts w:ascii="Times New Roman" w:hAnsi="Times New Roman" w:cs="Times New Roman"/>
          <w:sz w:val="24"/>
          <w:szCs w:val="24"/>
        </w:rPr>
        <w:t xml:space="preserve">ar funkcionēšanas traucējumiem, ja personas funkcionēšanas traucējumi ir kompleksi (vismaz divās funkcionēšanas komponentēs atbilstoši Starptautiskās funkcionēšanas klasifikācijai (turpmāk - SFK)), un veikta fizikālās un rehabilitācijas medicīnas ārsta personas novērtēšana pirms nosūtīšanas </w:t>
      </w:r>
      <w:r w:rsidR="00653E90">
        <w:rPr>
          <w:rFonts w:ascii="Times New Roman" w:hAnsi="Times New Roman" w:cs="Times New Roman"/>
          <w:sz w:val="24"/>
          <w:szCs w:val="24"/>
        </w:rPr>
        <w:t>medicīniskās rehabilitācijas dienas stacionārā</w:t>
      </w:r>
      <w:r w:rsidRPr="00732318">
        <w:rPr>
          <w:rFonts w:ascii="Times New Roman" w:hAnsi="Times New Roman" w:cs="Times New Roman"/>
          <w:sz w:val="24"/>
          <w:szCs w:val="24"/>
        </w:rPr>
        <w:t xml:space="preserve"> pakalpojumu saņemšanai, nosakot arī funkcionēšanas traucējumu pakāpi;</w:t>
      </w:r>
    </w:p>
    <w:p w14:paraId="0B3A25DE" w14:textId="77777777" w:rsidR="00732318" w:rsidRPr="00732318" w:rsidRDefault="00732318" w:rsidP="00E46D4B">
      <w:pPr>
        <w:pStyle w:val="ListParagraph"/>
        <w:widowControl w:val="0"/>
        <w:numPr>
          <w:ilvl w:val="2"/>
          <w:numId w:val="8"/>
        </w:numPr>
        <w:suppressAutoHyphens/>
        <w:spacing w:after="0" w:line="240" w:lineRule="auto"/>
        <w:ind w:left="1134" w:hanging="708"/>
        <w:jc w:val="both"/>
        <w:rPr>
          <w:rFonts w:ascii="Times New Roman" w:hAnsi="Times New Roman" w:cs="Times New Roman"/>
          <w:sz w:val="24"/>
          <w:szCs w:val="24"/>
        </w:rPr>
      </w:pPr>
      <w:r w:rsidRPr="00732318">
        <w:rPr>
          <w:rFonts w:ascii="Times New Roman" w:hAnsi="Times New Roman" w:cs="Times New Roman"/>
          <w:sz w:val="24"/>
          <w:szCs w:val="24"/>
        </w:rPr>
        <w:t>ar mēreniem un smagiem funkcionēšanas traucējumiem, ja persona ir pietiekami neatkarīga, lai spētu par sevi parūpēties mājas apstākļos (vai ir pietiekams sociālais atbalsts, kas ļauj personai dzīvot mājās un funkcionēt ārpus tām), un personai ir iespējams nokļūt līdz ārstniecības iestādei, kur tiek sniegts pakalpojums;</w:t>
      </w:r>
    </w:p>
    <w:p w14:paraId="50CB72A4" w14:textId="24A91A97" w:rsidR="00732318" w:rsidRPr="00732318" w:rsidRDefault="00732318" w:rsidP="00E46D4B">
      <w:pPr>
        <w:pStyle w:val="ListParagraph"/>
        <w:widowControl w:val="0"/>
        <w:numPr>
          <w:ilvl w:val="2"/>
          <w:numId w:val="8"/>
        </w:numPr>
        <w:suppressAutoHyphens/>
        <w:spacing w:after="0" w:line="240" w:lineRule="auto"/>
        <w:ind w:left="1134" w:hanging="708"/>
        <w:jc w:val="both"/>
        <w:rPr>
          <w:rFonts w:ascii="Times New Roman" w:hAnsi="Times New Roman" w:cs="Times New Roman"/>
          <w:sz w:val="24"/>
          <w:szCs w:val="24"/>
        </w:rPr>
      </w:pPr>
      <w:r w:rsidRPr="00732318">
        <w:rPr>
          <w:rFonts w:ascii="Times New Roman" w:hAnsi="Times New Roman" w:cs="Times New Roman"/>
          <w:sz w:val="24"/>
          <w:szCs w:val="24"/>
        </w:rPr>
        <w:t>kuru medicīniskais stāvoklis ir pietiekami stabils un</w:t>
      </w:r>
      <w:r w:rsidR="00152D04">
        <w:rPr>
          <w:rFonts w:ascii="Times New Roman" w:hAnsi="Times New Roman" w:cs="Times New Roman"/>
          <w:sz w:val="24"/>
          <w:szCs w:val="24"/>
        </w:rPr>
        <w:t>,</w:t>
      </w:r>
      <w:r w:rsidRPr="00732318">
        <w:rPr>
          <w:rFonts w:ascii="Times New Roman" w:hAnsi="Times New Roman" w:cs="Times New Roman"/>
          <w:sz w:val="24"/>
          <w:szCs w:val="24"/>
        </w:rPr>
        <w:t xml:space="preserve"> kuras ir spējīgas iesaistīties terapijas procesā, un ir motivētas to veikt; </w:t>
      </w:r>
    </w:p>
    <w:p w14:paraId="27F9D1E0" w14:textId="77777777" w:rsidR="00732318" w:rsidRPr="00732318" w:rsidRDefault="00732318" w:rsidP="00E46D4B">
      <w:pPr>
        <w:pStyle w:val="ListParagraph"/>
        <w:widowControl w:val="0"/>
        <w:numPr>
          <w:ilvl w:val="2"/>
          <w:numId w:val="8"/>
        </w:numPr>
        <w:suppressAutoHyphens/>
        <w:spacing w:after="0" w:line="240" w:lineRule="auto"/>
        <w:ind w:left="1134" w:hanging="708"/>
        <w:jc w:val="both"/>
        <w:rPr>
          <w:rFonts w:ascii="Times New Roman" w:hAnsi="Times New Roman" w:cs="Times New Roman"/>
          <w:sz w:val="24"/>
          <w:szCs w:val="24"/>
        </w:rPr>
      </w:pPr>
      <w:r w:rsidRPr="00732318">
        <w:rPr>
          <w:rFonts w:ascii="Times New Roman" w:hAnsi="Times New Roman" w:cs="Times New Roman"/>
          <w:sz w:val="24"/>
          <w:szCs w:val="24"/>
        </w:rPr>
        <w:t xml:space="preserve">kurām ir lietderīgs </w:t>
      </w:r>
      <w:r w:rsidR="00653E90">
        <w:rPr>
          <w:rFonts w:ascii="Times New Roman" w:hAnsi="Times New Roman" w:cs="Times New Roman"/>
          <w:sz w:val="24"/>
          <w:szCs w:val="24"/>
        </w:rPr>
        <w:t>medicīniskās rehabilitācijas dienas stacionārā</w:t>
      </w:r>
      <w:r w:rsidRPr="00732318">
        <w:rPr>
          <w:rFonts w:ascii="Times New Roman" w:hAnsi="Times New Roman" w:cs="Times New Roman"/>
          <w:sz w:val="24"/>
          <w:szCs w:val="24"/>
        </w:rPr>
        <w:t xml:space="preserve"> kurss </w:t>
      </w:r>
      <w:proofErr w:type="spellStart"/>
      <w:r w:rsidRPr="00732318">
        <w:rPr>
          <w:rFonts w:ascii="Times New Roman" w:hAnsi="Times New Roman" w:cs="Times New Roman"/>
          <w:sz w:val="24"/>
          <w:szCs w:val="24"/>
        </w:rPr>
        <w:t>multidisciplināras</w:t>
      </w:r>
      <w:proofErr w:type="spellEnd"/>
      <w:r w:rsidRPr="00732318">
        <w:rPr>
          <w:rFonts w:ascii="Times New Roman" w:hAnsi="Times New Roman" w:cs="Times New Roman"/>
          <w:sz w:val="24"/>
          <w:szCs w:val="24"/>
        </w:rPr>
        <w:t xml:space="preserve"> </w:t>
      </w:r>
      <w:r w:rsidR="00653E90">
        <w:rPr>
          <w:rFonts w:ascii="Times New Roman" w:hAnsi="Times New Roman" w:cs="Times New Roman"/>
          <w:sz w:val="24"/>
          <w:szCs w:val="24"/>
        </w:rPr>
        <w:t xml:space="preserve">medicīniskās rehabilitācijas dienas stacionārā </w:t>
      </w:r>
      <w:r w:rsidRPr="00732318">
        <w:rPr>
          <w:rFonts w:ascii="Times New Roman" w:hAnsi="Times New Roman" w:cs="Times New Roman"/>
          <w:sz w:val="24"/>
          <w:szCs w:val="24"/>
        </w:rPr>
        <w:t xml:space="preserve">komandas uzraudzībā; </w:t>
      </w:r>
    </w:p>
    <w:p w14:paraId="35F53F1D" w14:textId="77777777" w:rsidR="00732318" w:rsidRPr="00732318" w:rsidRDefault="00732318" w:rsidP="00E46D4B">
      <w:pPr>
        <w:pStyle w:val="ListParagraph"/>
        <w:widowControl w:val="0"/>
        <w:numPr>
          <w:ilvl w:val="2"/>
          <w:numId w:val="8"/>
        </w:numPr>
        <w:suppressAutoHyphens/>
        <w:spacing w:after="0" w:line="240" w:lineRule="auto"/>
        <w:ind w:left="1134" w:hanging="708"/>
        <w:jc w:val="both"/>
        <w:rPr>
          <w:rFonts w:ascii="Times New Roman" w:hAnsi="Times New Roman" w:cs="Times New Roman"/>
          <w:sz w:val="24"/>
          <w:szCs w:val="24"/>
        </w:rPr>
      </w:pPr>
      <w:r w:rsidRPr="00732318">
        <w:rPr>
          <w:rFonts w:ascii="Times New Roman" w:hAnsi="Times New Roman" w:cs="Times New Roman"/>
          <w:sz w:val="24"/>
          <w:szCs w:val="24"/>
        </w:rPr>
        <w:t xml:space="preserve">kurām ir parādīts progress akūtā ārstniecības procesā (atspoguļoti sasniegtie </w:t>
      </w:r>
      <w:r w:rsidRPr="00732318">
        <w:rPr>
          <w:rFonts w:ascii="Times New Roman" w:hAnsi="Times New Roman" w:cs="Times New Roman"/>
          <w:sz w:val="24"/>
          <w:szCs w:val="24"/>
        </w:rPr>
        <w:lastRenderedPageBreak/>
        <w:t xml:space="preserve">izvirzītie terapijas mērķi) vai ir gaidāmi funkcionēšanas uzlabojumi saprātīgā laika periodā </w:t>
      </w:r>
      <w:r w:rsidR="00653E90">
        <w:rPr>
          <w:rFonts w:ascii="Times New Roman" w:hAnsi="Times New Roman" w:cs="Times New Roman"/>
          <w:sz w:val="24"/>
          <w:szCs w:val="24"/>
        </w:rPr>
        <w:t xml:space="preserve">medicīniskās rehabilitācijas dienas stacionārā </w:t>
      </w:r>
      <w:r w:rsidRPr="00732318">
        <w:rPr>
          <w:rFonts w:ascii="Times New Roman" w:hAnsi="Times New Roman" w:cs="Times New Roman"/>
          <w:sz w:val="24"/>
          <w:szCs w:val="24"/>
        </w:rPr>
        <w:t>rezultātā (pietiekošs rehabilitācijas potenciāls);</w:t>
      </w:r>
    </w:p>
    <w:p w14:paraId="6B7BD9AF" w14:textId="6A1CB74B" w:rsidR="000D6707" w:rsidRPr="00E46D4B" w:rsidRDefault="00732318" w:rsidP="00E46D4B">
      <w:pPr>
        <w:pStyle w:val="ListParagraph"/>
        <w:widowControl w:val="0"/>
        <w:numPr>
          <w:ilvl w:val="2"/>
          <w:numId w:val="8"/>
        </w:numPr>
        <w:suppressAutoHyphens/>
        <w:spacing w:after="0" w:line="240" w:lineRule="auto"/>
        <w:ind w:left="1134" w:hanging="708"/>
        <w:jc w:val="both"/>
        <w:rPr>
          <w:rFonts w:ascii="Times New Roman" w:hAnsi="Times New Roman" w:cs="Times New Roman"/>
          <w:sz w:val="24"/>
          <w:szCs w:val="24"/>
        </w:rPr>
      </w:pPr>
      <w:r w:rsidRPr="00CA5A53">
        <w:rPr>
          <w:rFonts w:ascii="Times New Roman" w:hAnsi="Times New Roman" w:cs="Times New Roman"/>
          <w:sz w:val="24"/>
          <w:szCs w:val="24"/>
        </w:rPr>
        <w:t>kurām rehabilitācijas mērķi ir skaidri definēti, reālistiski, izmērāmi un sasniedzami konkrētajā ārstēšanas posmā.</w:t>
      </w:r>
    </w:p>
    <w:p w14:paraId="095AF8C0" w14:textId="77777777" w:rsidR="009C36CF" w:rsidRPr="00CA5A53" w:rsidRDefault="00EA43D5" w:rsidP="00CA5A53">
      <w:pPr>
        <w:pStyle w:val="ListParagraph"/>
        <w:numPr>
          <w:ilvl w:val="1"/>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IZPILDĪTĀJAM</w:t>
      </w:r>
      <w:r w:rsidR="009C36CF" w:rsidRPr="009C36CF">
        <w:rPr>
          <w:rFonts w:ascii="Times New Roman" w:hAnsi="Times New Roman" w:cs="Times New Roman"/>
          <w:sz w:val="24"/>
          <w:szCs w:val="24"/>
        </w:rPr>
        <w:t xml:space="preserve">  jāievēro šādas </w:t>
      </w:r>
      <w:r w:rsidR="009C36CF" w:rsidRPr="009C36CF">
        <w:rPr>
          <w:rFonts w:ascii="Times New Roman" w:hAnsi="Times New Roman" w:cs="Times New Roman"/>
          <w:b/>
          <w:sz w:val="24"/>
          <w:szCs w:val="24"/>
        </w:rPr>
        <w:t>prasības pakalpojuma rindu organizācijai</w:t>
      </w:r>
      <w:r w:rsidR="009C36CF" w:rsidRPr="009C36CF">
        <w:rPr>
          <w:rFonts w:ascii="Times New Roman" w:hAnsi="Times New Roman" w:cs="Times New Roman"/>
          <w:sz w:val="24"/>
          <w:szCs w:val="24"/>
        </w:rPr>
        <w:t>:</w:t>
      </w:r>
    </w:p>
    <w:p w14:paraId="0205A011" w14:textId="0922A6C0" w:rsidR="009C36CF" w:rsidRPr="009C36CF" w:rsidRDefault="009C36CF" w:rsidP="00E46D4B">
      <w:pPr>
        <w:pStyle w:val="ListParagraph"/>
        <w:numPr>
          <w:ilvl w:val="2"/>
          <w:numId w:val="8"/>
        </w:numPr>
        <w:spacing w:after="0" w:line="240" w:lineRule="auto"/>
        <w:ind w:left="1134" w:hanging="708"/>
        <w:jc w:val="both"/>
        <w:rPr>
          <w:rFonts w:ascii="Times New Roman" w:hAnsi="Times New Roman" w:cs="Times New Roman"/>
          <w:sz w:val="24"/>
          <w:szCs w:val="24"/>
        </w:rPr>
      </w:pPr>
      <w:r w:rsidRPr="009C36CF">
        <w:rPr>
          <w:rFonts w:ascii="Times New Roman" w:hAnsi="Times New Roman" w:cs="Times New Roman"/>
          <w:sz w:val="24"/>
          <w:szCs w:val="24"/>
        </w:rPr>
        <w:t>tiek nodrošinātas personu pieraksta iespējas uz pakalpojumu gan klātienē, gan telefoniski, gan elektroniski;</w:t>
      </w:r>
    </w:p>
    <w:p w14:paraId="2CDA5623" w14:textId="64BF3D7B" w:rsidR="00732318" w:rsidRPr="00732318" w:rsidRDefault="00732318" w:rsidP="00E46D4B">
      <w:pPr>
        <w:pStyle w:val="ListParagraph"/>
        <w:numPr>
          <w:ilvl w:val="2"/>
          <w:numId w:val="8"/>
        </w:numPr>
        <w:spacing w:after="0" w:line="240" w:lineRule="auto"/>
        <w:ind w:left="1134" w:hanging="708"/>
        <w:jc w:val="both"/>
        <w:rPr>
          <w:rFonts w:ascii="Times New Roman" w:hAnsi="Times New Roman" w:cs="Times New Roman"/>
          <w:sz w:val="24"/>
          <w:szCs w:val="24"/>
        </w:rPr>
      </w:pPr>
      <w:r w:rsidRPr="00732318">
        <w:rPr>
          <w:rFonts w:ascii="Times New Roman" w:hAnsi="Times New Roman" w:cs="Times New Roman"/>
          <w:sz w:val="24"/>
          <w:szCs w:val="24"/>
        </w:rPr>
        <w:t xml:space="preserve">pakalpojumu pieaugušajiem sniedz sekojošā prioritārā kārtībā neatkarīgi </w:t>
      </w:r>
      <w:r w:rsidRPr="000D14F6">
        <w:rPr>
          <w:rFonts w:ascii="Times New Roman" w:hAnsi="Times New Roman" w:cs="Times New Roman"/>
          <w:sz w:val="24"/>
          <w:szCs w:val="24"/>
        </w:rPr>
        <w:t>no</w:t>
      </w:r>
      <w:r w:rsidR="00C63CC3" w:rsidRPr="00E46D4B">
        <w:rPr>
          <w:rFonts w:ascii="Times New Roman" w:hAnsi="Times New Roman" w:cs="Times New Roman"/>
          <w:sz w:val="24"/>
          <w:szCs w:val="24"/>
        </w:rPr>
        <w:t xml:space="preserve"> brīža, kad persona uzņemta gaidīšanas r</w:t>
      </w:r>
      <w:r w:rsidR="000D14F6" w:rsidRPr="00E46D4B">
        <w:rPr>
          <w:rFonts w:ascii="Times New Roman" w:hAnsi="Times New Roman" w:cs="Times New Roman"/>
          <w:sz w:val="24"/>
          <w:szCs w:val="24"/>
        </w:rPr>
        <w:t>i</w:t>
      </w:r>
      <w:r w:rsidR="00C63CC3" w:rsidRPr="00E46D4B">
        <w:rPr>
          <w:rFonts w:ascii="Times New Roman" w:hAnsi="Times New Roman" w:cs="Times New Roman"/>
          <w:sz w:val="24"/>
          <w:szCs w:val="24"/>
        </w:rPr>
        <w:t>ndā</w:t>
      </w:r>
      <w:r w:rsidRPr="00732318">
        <w:rPr>
          <w:rFonts w:ascii="Times New Roman" w:hAnsi="Times New Roman" w:cs="Times New Roman"/>
          <w:sz w:val="24"/>
          <w:szCs w:val="24"/>
        </w:rPr>
        <w:t>:</w:t>
      </w:r>
    </w:p>
    <w:p w14:paraId="4F274BC4" w14:textId="77777777" w:rsidR="00732318" w:rsidRPr="00732318" w:rsidRDefault="00732318" w:rsidP="00E46D4B">
      <w:pPr>
        <w:pStyle w:val="ListParagraph"/>
        <w:numPr>
          <w:ilvl w:val="3"/>
          <w:numId w:val="8"/>
        </w:numPr>
        <w:spacing w:after="0" w:line="240" w:lineRule="auto"/>
        <w:ind w:left="1985" w:hanging="851"/>
        <w:jc w:val="both"/>
        <w:rPr>
          <w:rFonts w:ascii="Times New Roman" w:hAnsi="Times New Roman" w:cs="Times New Roman"/>
          <w:sz w:val="24"/>
          <w:szCs w:val="24"/>
        </w:rPr>
      </w:pPr>
      <w:r w:rsidRPr="00732318">
        <w:rPr>
          <w:rFonts w:ascii="Times New Roman" w:hAnsi="Times New Roman" w:cs="Times New Roman"/>
          <w:sz w:val="24"/>
          <w:szCs w:val="24"/>
        </w:rPr>
        <w:t>operatīvā dienesta darbiniekiem, kuri guvuši veselības bojājumus glābšanas darbos katastrofās ar vairāk nekā pieciem cietušajiem;</w:t>
      </w:r>
    </w:p>
    <w:p w14:paraId="319280E3" w14:textId="77777777" w:rsidR="00732318" w:rsidRPr="00732318" w:rsidRDefault="00732318" w:rsidP="00E46D4B">
      <w:pPr>
        <w:pStyle w:val="ListParagraph"/>
        <w:numPr>
          <w:ilvl w:val="3"/>
          <w:numId w:val="8"/>
        </w:numPr>
        <w:spacing w:after="0" w:line="240" w:lineRule="auto"/>
        <w:ind w:left="1985" w:hanging="851"/>
        <w:jc w:val="both"/>
        <w:rPr>
          <w:rFonts w:ascii="Times New Roman" w:hAnsi="Times New Roman" w:cs="Times New Roman"/>
          <w:sz w:val="24"/>
          <w:szCs w:val="24"/>
        </w:rPr>
      </w:pPr>
      <w:r w:rsidRPr="00732318">
        <w:rPr>
          <w:rFonts w:ascii="Times New Roman" w:hAnsi="Times New Roman" w:cs="Times New Roman"/>
          <w:sz w:val="24"/>
          <w:szCs w:val="24"/>
        </w:rPr>
        <w:t xml:space="preserve">personām ar </w:t>
      </w:r>
      <w:proofErr w:type="spellStart"/>
      <w:r w:rsidRPr="00732318">
        <w:rPr>
          <w:rFonts w:ascii="Times New Roman" w:hAnsi="Times New Roman" w:cs="Times New Roman"/>
          <w:sz w:val="24"/>
          <w:szCs w:val="24"/>
        </w:rPr>
        <w:t>subakūtiem</w:t>
      </w:r>
      <w:proofErr w:type="spellEnd"/>
      <w:r w:rsidRPr="00732318">
        <w:rPr>
          <w:rFonts w:ascii="Times New Roman" w:hAnsi="Times New Roman" w:cs="Times New Roman"/>
          <w:sz w:val="24"/>
          <w:szCs w:val="24"/>
        </w:rPr>
        <w:t xml:space="preserve"> funkcionēšanas ierobežojumiem, kas ierobežo personas darbspējas un var izraisīt invaliditāti;</w:t>
      </w:r>
    </w:p>
    <w:p w14:paraId="5C674068" w14:textId="77777777" w:rsidR="00732318" w:rsidRPr="00732318" w:rsidRDefault="00732318" w:rsidP="00E46D4B">
      <w:pPr>
        <w:pStyle w:val="ListParagraph"/>
        <w:numPr>
          <w:ilvl w:val="3"/>
          <w:numId w:val="8"/>
        </w:numPr>
        <w:spacing w:after="0" w:line="240" w:lineRule="auto"/>
        <w:ind w:left="1985" w:hanging="851"/>
        <w:jc w:val="both"/>
        <w:rPr>
          <w:rFonts w:ascii="Times New Roman" w:hAnsi="Times New Roman" w:cs="Times New Roman"/>
          <w:sz w:val="24"/>
          <w:szCs w:val="24"/>
        </w:rPr>
      </w:pPr>
      <w:r w:rsidRPr="00732318">
        <w:rPr>
          <w:rFonts w:ascii="Times New Roman" w:hAnsi="Times New Roman" w:cs="Times New Roman"/>
          <w:sz w:val="24"/>
          <w:szCs w:val="24"/>
        </w:rPr>
        <w:t>personām ar hroniskiem funkcionēšanas ierobežojumiem rehabilitācijas plānā noteiktajos intervālos, ja persona ir dinamiskā novērošanā;</w:t>
      </w:r>
    </w:p>
    <w:p w14:paraId="001EBB9D" w14:textId="77777777" w:rsidR="00732318" w:rsidRPr="00732318" w:rsidRDefault="00732318" w:rsidP="00E46D4B">
      <w:pPr>
        <w:pStyle w:val="ListParagraph"/>
        <w:numPr>
          <w:ilvl w:val="3"/>
          <w:numId w:val="8"/>
        </w:numPr>
        <w:spacing w:after="0" w:line="240" w:lineRule="auto"/>
        <w:ind w:left="1985" w:hanging="851"/>
        <w:jc w:val="both"/>
        <w:rPr>
          <w:rFonts w:ascii="Times New Roman" w:hAnsi="Times New Roman" w:cs="Times New Roman"/>
          <w:sz w:val="24"/>
          <w:szCs w:val="24"/>
        </w:rPr>
      </w:pPr>
      <w:r w:rsidRPr="00732318">
        <w:rPr>
          <w:rFonts w:ascii="Times New Roman" w:hAnsi="Times New Roman" w:cs="Times New Roman"/>
          <w:sz w:val="24"/>
          <w:szCs w:val="24"/>
        </w:rPr>
        <w:t>pārējām personām ar funkcionēšanas ierobežojumiem.</w:t>
      </w:r>
    </w:p>
    <w:p w14:paraId="361023BE" w14:textId="221F931A" w:rsidR="00732318" w:rsidRPr="00732318" w:rsidRDefault="00732318" w:rsidP="00E46D4B">
      <w:pPr>
        <w:pStyle w:val="ListParagraph"/>
        <w:numPr>
          <w:ilvl w:val="2"/>
          <w:numId w:val="8"/>
        </w:numPr>
        <w:spacing w:after="0" w:line="240" w:lineRule="auto"/>
        <w:ind w:left="1134" w:hanging="708"/>
        <w:jc w:val="both"/>
        <w:rPr>
          <w:rFonts w:ascii="Times New Roman" w:hAnsi="Times New Roman" w:cs="Times New Roman"/>
          <w:sz w:val="24"/>
          <w:szCs w:val="24"/>
        </w:rPr>
      </w:pPr>
      <w:r w:rsidRPr="00732318">
        <w:rPr>
          <w:rFonts w:ascii="Times New Roman" w:hAnsi="Times New Roman" w:cs="Times New Roman"/>
          <w:sz w:val="24"/>
          <w:szCs w:val="24"/>
        </w:rPr>
        <w:t xml:space="preserve">pakalpojumu bērniem sniedz sekojošā prioritārā kārtībā neatkarīgi </w:t>
      </w:r>
      <w:r w:rsidRPr="000D14F6">
        <w:rPr>
          <w:rFonts w:ascii="Times New Roman" w:hAnsi="Times New Roman" w:cs="Times New Roman"/>
          <w:sz w:val="24"/>
          <w:szCs w:val="24"/>
        </w:rPr>
        <w:t>no</w:t>
      </w:r>
      <w:r w:rsidR="00C63CC3" w:rsidRPr="00E46D4B">
        <w:rPr>
          <w:rFonts w:ascii="Times New Roman" w:hAnsi="Times New Roman" w:cs="Times New Roman"/>
          <w:sz w:val="24"/>
          <w:szCs w:val="24"/>
        </w:rPr>
        <w:t xml:space="preserve"> brīža, kad personas uzņemta gaidīšanas rindā</w:t>
      </w:r>
      <w:r w:rsidRPr="00732318">
        <w:rPr>
          <w:rFonts w:ascii="Times New Roman" w:hAnsi="Times New Roman" w:cs="Times New Roman"/>
          <w:sz w:val="24"/>
          <w:szCs w:val="24"/>
        </w:rPr>
        <w:t>:</w:t>
      </w:r>
    </w:p>
    <w:p w14:paraId="24380239" w14:textId="77777777" w:rsidR="00732318" w:rsidRPr="00732318" w:rsidRDefault="00732318" w:rsidP="00E46D4B">
      <w:pPr>
        <w:pStyle w:val="ListParagraph"/>
        <w:numPr>
          <w:ilvl w:val="3"/>
          <w:numId w:val="8"/>
        </w:numPr>
        <w:spacing w:after="0" w:line="240" w:lineRule="auto"/>
        <w:ind w:left="1985" w:hanging="851"/>
        <w:jc w:val="both"/>
        <w:rPr>
          <w:rFonts w:ascii="Times New Roman" w:hAnsi="Times New Roman" w:cs="Times New Roman"/>
          <w:sz w:val="24"/>
          <w:szCs w:val="24"/>
        </w:rPr>
      </w:pPr>
      <w:r w:rsidRPr="00732318">
        <w:rPr>
          <w:rFonts w:ascii="Times New Roman" w:hAnsi="Times New Roman" w:cs="Times New Roman"/>
          <w:sz w:val="24"/>
          <w:szCs w:val="24"/>
        </w:rPr>
        <w:t>bērniem līdz trīs gadu vecumam ar augstu risku funkcionālo traucējumu attīstībai un bērni no trīs līdz sešu gadu vecumam ar vidēji smagiem un smagiem funkcionēšanas ierobežojumiem;</w:t>
      </w:r>
    </w:p>
    <w:p w14:paraId="13BA108A" w14:textId="77777777" w:rsidR="00732318" w:rsidRDefault="00732318" w:rsidP="00E46D4B">
      <w:pPr>
        <w:pStyle w:val="ListParagraph"/>
        <w:numPr>
          <w:ilvl w:val="3"/>
          <w:numId w:val="8"/>
        </w:numPr>
        <w:spacing w:after="0" w:line="240" w:lineRule="auto"/>
        <w:ind w:left="1985" w:hanging="851"/>
        <w:jc w:val="both"/>
        <w:rPr>
          <w:rFonts w:ascii="Times New Roman" w:hAnsi="Times New Roman" w:cs="Times New Roman"/>
          <w:sz w:val="24"/>
          <w:szCs w:val="24"/>
        </w:rPr>
      </w:pPr>
      <w:r w:rsidRPr="00732318">
        <w:rPr>
          <w:rFonts w:ascii="Times New Roman" w:hAnsi="Times New Roman" w:cs="Times New Roman"/>
          <w:sz w:val="24"/>
          <w:szCs w:val="24"/>
        </w:rPr>
        <w:t xml:space="preserve">bērniem ar </w:t>
      </w:r>
      <w:proofErr w:type="spellStart"/>
      <w:r w:rsidRPr="00732318">
        <w:rPr>
          <w:rFonts w:ascii="Times New Roman" w:hAnsi="Times New Roman" w:cs="Times New Roman"/>
          <w:sz w:val="24"/>
          <w:szCs w:val="24"/>
        </w:rPr>
        <w:t>subakūtiem</w:t>
      </w:r>
      <w:proofErr w:type="spellEnd"/>
      <w:r w:rsidRPr="00732318">
        <w:rPr>
          <w:rFonts w:ascii="Times New Roman" w:hAnsi="Times New Roman" w:cs="Times New Roman"/>
          <w:sz w:val="24"/>
          <w:szCs w:val="24"/>
        </w:rPr>
        <w:t xml:space="preserve"> funkcionēšanas traucējumiem;</w:t>
      </w:r>
    </w:p>
    <w:p w14:paraId="64192AB7" w14:textId="77777777" w:rsidR="00653E90" w:rsidRDefault="00653E90" w:rsidP="00E46D4B">
      <w:pPr>
        <w:pStyle w:val="ListParagraph"/>
        <w:numPr>
          <w:ilvl w:val="3"/>
          <w:numId w:val="8"/>
        </w:numPr>
        <w:spacing w:after="0" w:line="240" w:lineRule="auto"/>
        <w:ind w:left="1985" w:hanging="851"/>
        <w:jc w:val="both"/>
        <w:rPr>
          <w:rFonts w:ascii="Times New Roman" w:hAnsi="Times New Roman" w:cs="Times New Roman"/>
          <w:sz w:val="24"/>
          <w:szCs w:val="24"/>
        </w:rPr>
      </w:pPr>
      <w:r w:rsidRPr="002F1B91">
        <w:rPr>
          <w:rFonts w:ascii="Times New Roman" w:hAnsi="Times New Roman" w:cs="Times New Roman"/>
          <w:sz w:val="24"/>
          <w:szCs w:val="24"/>
        </w:rPr>
        <w:t>bērniem ar ilgtermiņa (hroniskiem) funkcionēšanas traucējumiem</w:t>
      </w:r>
      <w:r>
        <w:rPr>
          <w:rFonts w:ascii="Times New Roman" w:hAnsi="Times New Roman" w:cs="Times New Roman"/>
          <w:sz w:val="24"/>
          <w:szCs w:val="24"/>
        </w:rPr>
        <w:t>.</w:t>
      </w:r>
    </w:p>
    <w:p w14:paraId="75529E6A" w14:textId="305B1547" w:rsidR="002D28D4" w:rsidRPr="00E46D4B" w:rsidRDefault="002D28D4" w:rsidP="00E46D4B">
      <w:pPr>
        <w:pStyle w:val="ListParagraph"/>
        <w:numPr>
          <w:ilvl w:val="2"/>
          <w:numId w:val="8"/>
        </w:numPr>
        <w:spacing w:after="0" w:line="240" w:lineRule="auto"/>
        <w:ind w:left="1134" w:hanging="708"/>
        <w:jc w:val="both"/>
        <w:rPr>
          <w:rFonts w:ascii="Times New Roman" w:hAnsi="Times New Roman" w:cs="Times New Roman"/>
        </w:rPr>
      </w:pPr>
      <w:r w:rsidRPr="002D28D4">
        <w:rPr>
          <w:rFonts w:ascii="Times New Roman" w:hAnsi="Times New Roman" w:cs="Times New Roman"/>
          <w:sz w:val="24"/>
          <w:szCs w:val="24"/>
        </w:rPr>
        <w:t>pacients tiek informēts par plānoto pakalpojumu saņemšanas datumu pieraksta brīdī, kā arī tiek nodrošināta atgādinājuma informēšana par pierakstu uz pakalpojumu telefoniski divas dienas pirms paredzētā pakalpojuma, ja gaidīšanas laiks līdz pierakstam ir bijis garāks par 14 dienām.</w:t>
      </w:r>
    </w:p>
    <w:p w14:paraId="7D9440FD" w14:textId="2C26F689" w:rsidR="002D28D4" w:rsidRPr="00CA5A53" w:rsidRDefault="00EA43D5" w:rsidP="00CA5A53">
      <w:pPr>
        <w:pStyle w:val="ListParagraph"/>
        <w:numPr>
          <w:ilvl w:val="1"/>
          <w:numId w:val="8"/>
        </w:numPr>
        <w:spacing w:after="0" w:line="240" w:lineRule="auto"/>
        <w:jc w:val="both"/>
        <w:rPr>
          <w:rFonts w:ascii="Times New Roman" w:hAnsi="Times New Roman" w:cs="Times New Roman"/>
        </w:rPr>
      </w:pPr>
      <w:r>
        <w:rPr>
          <w:rFonts w:ascii="Times New Roman" w:hAnsi="Times New Roman" w:cs="Times New Roman"/>
          <w:sz w:val="24"/>
          <w:szCs w:val="24"/>
        </w:rPr>
        <w:t>IZPILDĪTĀJS</w:t>
      </w:r>
      <w:r w:rsidR="002D28D4" w:rsidRPr="002D28D4">
        <w:rPr>
          <w:rFonts w:ascii="Times New Roman" w:hAnsi="Times New Roman" w:cs="Times New Roman"/>
          <w:sz w:val="24"/>
          <w:szCs w:val="24"/>
        </w:rPr>
        <w:t xml:space="preserve"> pakalpojumu sniedz atbilstoši </w:t>
      </w:r>
      <w:r w:rsidR="00C63CC3">
        <w:rPr>
          <w:rFonts w:ascii="Times New Roman" w:hAnsi="Times New Roman" w:cs="Times New Roman"/>
          <w:sz w:val="24"/>
          <w:szCs w:val="24"/>
        </w:rPr>
        <w:t xml:space="preserve">Atlasei </w:t>
      </w:r>
      <w:r w:rsidR="002D28D4" w:rsidRPr="000D14F6">
        <w:rPr>
          <w:rFonts w:ascii="Times New Roman" w:hAnsi="Times New Roman" w:cs="Times New Roman"/>
          <w:sz w:val="24"/>
          <w:szCs w:val="24"/>
        </w:rPr>
        <w:t xml:space="preserve">iesniegtam aprakstam </w:t>
      </w:r>
      <w:r w:rsidR="002D28D4" w:rsidRPr="002D28D4">
        <w:rPr>
          <w:rFonts w:ascii="Times New Roman" w:hAnsi="Times New Roman" w:cs="Times New Roman"/>
          <w:sz w:val="24"/>
          <w:szCs w:val="24"/>
        </w:rPr>
        <w:t>par plānoto pakalpojumu organizēšanas kārtību,</w:t>
      </w:r>
      <w:r w:rsidR="002D28D4" w:rsidRPr="002D28D4">
        <w:rPr>
          <w:rFonts w:ascii="Times New Roman" w:hAnsi="Times New Roman" w:cs="Times New Roman"/>
          <w:b/>
          <w:sz w:val="24"/>
          <w:szCs w:val="24"/>
        </w:rPr>
        <w:t xml:space="preserve"> ievērojot ka</w:t>
      </w:r>
      <w:r w:rsidR="002D28D4" w:rsidRPr="002D28D4">
        <w:rPr>
          <w:rFonts w:ascii="Times New Roman" w:hAnsi="Times New Roman" w:cs="Times New Roman"/>
          <w:sz w:val="24"/>
          <w:szCs w:val="24"/>
        </w:rPr>
        <w:t>:</w:t>
      </w:r>
    </w:p>
    <w:p w14:paraId="26D35841" w14:textId="6DCCAED2" w:rsidR="00EE4D07" w:rsidRDefault="00D91B1B" w:rsidP="00E46D4B">
      <w:pPr>
        <w:pStyle w:val="ListParagraph"/>
        <w:numPr>
          <w:ilvl w:val="2"/>
          <w:numId w:val="8"/>
        </w:numPr>
        <w:spacing w:after="0" w:line="240" w:lineRule="auto"/>
        <w:ind w:left="1134" w:hanging="708"/>
        <w:jc w:val="both"/>
        <w:rPr>
          <w:rFonts w:ascii="Times New Roman" w:hAnsi="Times New Roman" w:cs="Times New Roman"/>
          <w:sz w:val="24"/>
          <w:szCs w:val="24"/>
        </w:rPr>
      </w:pPr>
      <w:r w:rsidRPr="00D91B1B">
        <w:rPr>
          <w:rFonts w:ascii="Times New Roman" w:hAnsi="Times New Roman" w:cs="Times New Roman"/>
          <w:sz w:val="24"/>
          <w:szCs w:val="24"/>
        </w:rPr>
        <w:t xml:space="preserve">fizikālās un rehabilitācijas medicīnas ārsts nepieciešamības gadījumā aktualizē personai individuālu </w:t>
      </w:r>
      <w:r w:rsidR="00667F8C">
        <w:rPr>
          <w:rFonts w:ascii="Times New Roman" w:hAnsi="Times New Roman" w:cs="Times New Roman"/>
          <w:sz w:val="24"/>
          <w:szCs w:val="24"/>
        </w:rPr>
        <w:t>medicīniskās rehabilitācijas dienas stacionārā</w:t>
      </w:r>
      <w:r w:rsidRPr="00D91B1B">
        <w:rPr>
          <w:rFonts w:ascii="Times New Roman" w:hAnsi="Times New Roman" w:cs="Times New Roman"/>
          <w:sz w:val="24"/>
          <w:szCs w:val="24"/>
        </w:rPr>
        <w:t xml:space="preserve"> plānu konkrētajam ārstēšanās posmam, nosakot:</w:t>
      </w:r>
      <w:r w:rsidR="00667F8C">
        <w:rPr>
          <w:rFonts w:ascii="Times New Roman" w:hAnsi="Times New Roman" w:cs="Times New Roman"/>
          <w:sz w:val="24"/>
          <w:szCs w:val="24"/>
        </w:rPr>
        <w:t xml:space="preserve"> </w:t>
      </w:r>
    </w:p>
    <w:p w14:paraId="3677DF80" w14:textId="44C68506" w:rsidR="00EE4D07" w:rsidRPr="00E46D4B" w:rsidRDefault="00EE4D07">
      <w:pPr>
        <w:pStyle w:val="ListParagraph"/>
        <w:numPr>
          <w:ilvl w:val="3"/>
          <w:numId w:val="8"/>
        </w:numPr>
        <w:spacing w:after="0" w:line="240" w:lineRule="auto"/>
        <w:ind w:left="1985" w:hanging="851"/>
        <w:jc w:val="both"/>
        <w:rPr>
          <w:rFonts w:ascii="Times New Roman" w:hAnsi="Times New Roman" w:cs="Times New Roman"/>
          <w:sz w:val="24"/>
          <w:szCs w:val="24"/>
        </w:rPr>
      </w:pPr>
      <w:r w:rsidRPr="00E46D4B">
        <w:rPr>
          <w:rFonts w:ascii="Times New Roman" w:hAnsi="Times New Roman" w:cs="Times New Roman"/>
          <w:sz w:val="24"/>
          <w:szCs w:val="24"/>
        </w:rPr>
        <w:t>personas funkcionēšanas traucējumus un aktivitāšu ierobežojumus atbilstoši  SFK kategorijām;</w:t>
      </w:r>
    </w:p>
    <w:p w14:paraId="5865671C" w14:textId="4B166D9C" w:rsidR="002D28D4" w:rsidRPr="002D28D4" w:rsidRDefault="002D28D4" w:rsidP="00E46D4B">
      <w:pPr>
        <w:pStyle w:val="ListParagraph"/>
        <w:numPr>
          <w:ilvl w:val="3"/>
          <w:numId w:val="8"/>
        </w:numPr>
        <w:spacing w:after="0" w:line="240" w:lineRule="auto"/>
        <w:ind w:left="1985" w:hanging="851"/>
        <w:jc w:val="both"/>
        <w:rPr>
          <w:rFonts w:ascii="Times New Roman" w:hAnsi="Times New Roman" w:cs="Times New Roman"/>
          <w:sz w:val="24"/>
          <w:szCs w:val="24"/>
        </w:rPr>
      </w:pPr>
      <w:r w:rsidRPr="002D28D4">
        <w:rPr>
          <w:rFonts w:ascii="Times New Roman" w:hAnsi="Times New Roman" w:cs="Times New Roman"/>
          <w:sz w:val="24"/>
          <w:szCs w:val="24"/>
        </w:rPr>
        <w:t>medicīniskās rehabilitācijas mērķi (specifisks, izmērāms, sasniedzams, nozīmīgs, laikā ierobežots);</w:t>
      </w:r>
    </w:p>
    <w:p w14:paraId="45317224" w14:textId="77777777" w:rsidR="002D28D4" w:rsidRPr="002D28D4" w:rsidRDefault="00D91B1B" w:rsidP="00E46D4B">
      <w:pPr>
        <w:pStyle w:val="ListParagraph"/>
        <w:numPr>
          <w:ilvl w:val="3"/>
          <w:numId w:val="8"/>
        </w:numPr>
        <w:spacing w:after="0" w:line="240" w:lineRule="auto"/>
        <w:ind w:left="1985" w:hanging="851"/>
        <w:jc w:val="both"/>
        <w:rPr>
          <w:rFonts w:ascii="Times New Roman" w:hAnsi="Times New Roman" w:cs="Times New Roman"/>
          <w:sz w:val="24"/>
          <w:szCs w:val="24"/>
        </w:rPr>
      </w:pPr>
      <w:r w:rsidRPr="00D91B1B">
        <w:rPr>
          <w:rFonts w:ascii="Times New Roman" w:hAnsi="Times New Roman" w:cs="Times New Roman"/>
          <w:sz w:val="24"/>
          <w:szCs w:val="24"/>
        </w:rPr>
        <w:t>iesaistāmos speciālistus izvirzīto mērķu sasniegšanai</w:t>
      </w:r>
      <w:r w:rsidR="002D28D4" w:rsidRPr="002D28D4">
        <w:rPr>
          <w:rFonts w:ascii="Times New Roman" w:hAnsi="Times New Roman" w:cs="Times New Roman"/>
          <w:sz w:val="24"/>
          <w:szCs w:val="24"/>
        </w:rPr>
        <w:t>;</w:t>
      </w:r>
    </w:p>
    <w:p w14:paraId="14F4A82C" w14:textId="77777777" w:rsidR="002D28D4" w:rsidRPr="002D28D4" w:rsidRDefault="002D28D4" w:rsidP="00E46D4B">
      <w:pPr>
        <w:pStyle w:val="ListParagraph"/>
        <w:numPr>
          <w:ilvl w:val="3"/>
          <w:numId w:val="8"/>
        </w:numPr>
        <w:spacing w:after="0" w:line="240" w:lineRule="auto"/>
        <w:ind w:left="1985" w:hanging="851"/>
        <w:jc w:val="both"/>
        <w:rPr>
          <w:rFonts w:ascii="Times New Roman" w:hAnsi="Times New Roman" w:cs="Times New Roman"/>
          <w:sz w:val="24"/>
          <w:szCs w:val="24"/>
        </w:rPr>
      </w:pPr>
      <w:r w:rsidRPr="002D28D4">
        <w:rPr>
          <w:rFonts w:ascii="Times New Roman" w:hAnsi="Times New Roman" w:cs="Times New Roman"/>
          <w:sz w:val="24"/>
          <w:szCs w:val="24"/>
        </w:rPr>
        <w:t>tehnisko palīglīdzekļu nepieciešamību;</w:t>
      </w:r>
    </w:p>
    <w:p w14:paraId="08E45257" w14:textId="77777777" w:rsidR="002D28D4" w:rsidRPr="002D28D4" w:rsidRDefault="002D28D4" w:rsidP="00E46D4B">
      <w:pPr>
        <w:pStyle w:val="ListParagraph"/>
        <w:numPr>
          <w:ilvl w:val="3"/>
          <w:numId w:val="8"/>
        </w:numPr>
        <w:spacing w:after="0" w:line="240" w:lineRule="auto"/>
        <w:ind w:left="1985" w:hanging="851"/>
        <w:jc w:val="both"/>
        <w:rPr>
          <w:rFonts w:ascii="Times New Roman" w:hAnsi="Times New Roman" w:cs="Times New Roman"/>
          <w:sz w:val="24"/>
          <w:szCs w:val="24"/>
        </w:rPr>
      </w:pPr>
      <w:r w:rsidRPr="002D28D4">
        <w:rPr>
          <w:rFonts w:ascii="Times New Roman" w:hAnsi="Times New Roman" w:cs="Times New Roman"/>
          <w:sz w:val="24"/>
          <w:szCs w:val="24"/>
        </w:rPr>
        <w:t>plānoto medicīniskās rehabilitācijas intensitāti;</w:t>
      </w:r>
    </w:p>
    <w:p w14:paraId="3A37897B" w14:textId="77777777" w:rsidR="002D28D4" w:rsidRPr="00CA5A53" w:rsidRDefault="002D28D4" w:rsidP="00E46D4B">
      <w:pPr>
        <w:pStyle w:val="ListParagraph"/>
        <w:numPr>
          <w:ilvl w:val="3"/>
          <w:numId w:val="8"/>
        </w:numPr>
        <w:spacing w:after="0" w:line="240" w:lineRule="auto"/>
        <w:ind w:left="1985" w:hanging="851"/>
        <w:jc w:val="both"/>
        <w:rPr>
          <w:rFonts w:ascii="Times New Roman" w:hAnsi="Times New Roman" w:cs="Times New Roman"/>
        </w:rPr>
      </w:pPr>
      <w:r w:rsidRPr="002D28D4">
        <w:rPr>
          <w:rFonts w:ascii="Times New Roman" w:hAnsi="Times New Roman" w:cs="Times New Roman"/>
          <w:sz w:val="24"/>
          <w:szCs w:val="24"/>
        </w:rPr>
        <w:t>citu būtisku informāciju, kas var ietekmēt medicīniskās rehabilitācijas procesu;</w:t>
      </w:r>
    </w:p>
    <w:p w14:paraId="7FA1FE29" w14:textId="77777777" w:rsidR="002D28D4" w:rsidRPr="002D28D4" w:rsidRDefault="002D28D4" w:rsidP="00E46D4B">
      <w:pPr>
        <w:pStyle w:val="ListParagraph"/>
        <w:numPr>
          <w:ilvl w:val="2"/>
          <w:numId w:val="8"/>
        </w:numPr>
        <w:spacing w:after="0" w:line="240" w:lineRule="auto"/>
        <w:ind w:left="1134"/>
        <w:jc w:val="both"/>
        <w:rPr>
          <w:rFonts w:ascii="Times New Roman" w:hAnsi="Times New Roman" w:cs="Times New Roman"/>
          <w:sz w:val="24"/>
          <w:szCs w:val="24"/>
        </w:rPr>
      </w:pPr>
      <w:r w:rsidRPr="002D28D4">
        <w:rPr>
          <w:rFonts w:ascii="Times New Roman" w:hAnsi="Times New Roman" w:cs="Times New Roman"/>
          <w:sz w:val="24"/>
          <w:szCs w:val="24"/>
        </w:rPr>
        <w:t>medicīniskās rehabilitācijas plāna viens eksemplārs tiek izsniegts personai pēc fizikālās un rehabilitācijas medicīnas ārsta konsultācijas, otrs tiek pievienots ambulatorai medicīniskai kartei;</w:t>
      </w:r>
    </w:p>
    <w:p w14:paraId="04A059DE" w14:textId="77777777" w:rsidR="002D28D4" w:rsidRPr="00CA5A53" w:rsidRDefault="002D28D4" w:rsidP="00E46D4B">
      <w:pPr>
        <w:pStyle w:val="ListParagraph"/>
        <w:numPr>
          <w:ilvl w:val="2"/>
          <w:numId w:val="8"/>
        </w:numPr>
        <w:spacing w:after="0" w:line="240" w:lineRule="auto"/>
        <w:ind w:left="1134"/>
        <w:jc w:val="both"/>
        <w:rPr>
          <w:rFonts w:ascii="Times New Roman" w:hAnsi="Times New Roman" w:cs="Times New Roman"/>
        </w:rPr>
      </w:pPr>
      <w:r w:rsidRPr="002D28D4">
        <w:rPr>
          <w:rFonts w:ascii="Times New Roman" w:hAnsi="Times New Roman" w:cs="Times New Roman"/>
          <w:sz w:val="24"/>
          <w:szCs w:val="24"/>
        </w:rPr>
        <w:t>tiek veikta personas informēšana par medicīniskās rehabilitācijas procesu, izvirzīto mērķi, rehabilitācijas procesa riskiem un citiem nozīmīgiem jautājumiem, kas saistīti ar rehabilitācijas pakalpojumiem;</w:t>
      </w:r>
    </w:p>
    <w:p w14:paraId="16A44D94" w14:textId="38D48300" w:rsidR="002D28D4" w:rsidRPr="00DA526F" w:rsidRDefault="00EA43D5" w:rsidP="00E46D4B">
      <w:pPr>
        <w:pStyle w:val="ListParagraph"/>
        <w:numPr>
          <w:ilvl w:val="2"/>
          <w:numId w:val="8"/>
        </w:numPr>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IZPILDĪTĀJ</w:t>
      </w:r>
      <w:r w:rsidR="00ED0584">
        <w:rPr>
          <w:rFonts w:ascii="Times New Roman" w:hAnsi="Times New Roman" w:cs="Times New Roman"/>
          <w:sz w:val="24"/>
          <w:szCs w:val="24"/>
        </w:rPr>
        <w:t>S</w:t>
      </w:r>
      <w:r w:rsidR="002D28D4" w:rsidRPr="00DA526F">
        <w:rPr>
          <w:rFonts w:ascii="Times New Roman" w:hAnsi="Times New Roman" w:cs="Times New Roman"/>
          <w:sz w:val="24"/>
          <w:szCs w:val="24"/>
        </w:rPr>
        <w:t>, atbilstoši personas individuālām medicīniskās rehabilitācijas plānam, sastāda un izsniedz personai pakalpojumu saņemšanas grafiku, kurā ir ietverts:</w:t>
      </w:r>
    </w:p>
    <w:p w14:paraId="3840D586" w14:textId="77777777" w:rsidR="002D28D4" w:rsidRPr="002D28D4" w:rsidRDefault="002D28D4" w:rsidP="00E46D4B">
      <w:pPr>
        <w:pStyle w:val="ListParagraph"/>
        <w:numPr>
          <w:ilvl w:val="3"/>
          <w:numId w:val="8"/>
        </w:numPr>
        <w:spacing w:after="0" w:line="240" w:lineRule="auto"/>
        <w:ind w:left="1985" w:hanging="851"/>
        <w:jc w:val="both"/>
        <w:rPr>
          <w:rFonts w:ascii="Times New Roman" w:hAnsi="Times New Roman" w:cs="Times New Roman"/>
          <w:sz w:val="24"/>
          <w:szCs w:val="24"/>
        </w:rPr>
      </w:pPr>
      <w:r w:rsidRPr="002D28D4">
        <w:rPr>
          <w:rFonts w:ascii="Times New Roman" w:hAnsi="Times New Roman" w:cs="Times New Roman"/>
          <w:sz w:val="24"/>
          <w:szCs w:val="24"/>
        </w:rPr>
        <w:t>pakalpojuma nosaukums;</w:t>
      </w:r>
    </w:p>
    <w:p w14:paraId="2A4C3658" w14:textId="77777777" w:rsidR="002D28D4" w:rsidRPr="002D28D4" w:rsidRDefault="002D28D4" w:rsidP="00E46D4B">
      <w:pPr>
        <w:pStyle w:val="ListParagraph"/>
        <w:numPr>
          <w:ilvl w:val="3"/>
          <w:numId w:val="8"/>
        </w:numPr>
        <w:spacing w:after="0" w:line="240" w:lineRule="auto"/>
        <w:ind w:left="1985" w:hanging="851"/>
        <w:jc w:val="both"/>
        <w:rPr>
          <w:rFonts w:ascii="Times New Roman" w:hAnsi="Times New Roman" w:cs="Times New Roman"/>
          <w:sz w:val="24"/>
          <w:szCs w:val="24"/>
        </w:rPr>
      </w:pPr>
      <w:r w:rsidRPr="002D28D4">
        <w:rPr>
          <w:rFonts w:ascii="Times New Roman" w:hAnsi="Times New Roman" w:cs="Times New Roman"/>
          <w:sz w:val="24"/>
          <w:szCs w:val="24"/>
        </w:rPr>
        <w:lastRenderedPageBreak/>
        <w:t>pakalpojuma saņemšanas vieta, norādot telpas numuru;</w:t>
      </w:r>
    </w:p>
    <w:p w14:paraId="48CD9E71" w14:textId="77777777" w:rsidR="002D28D4" w:rsidRPr="00CA5A53" w:rsidRDefault="002D28D4" w:rsidP="00E46D4B">
      <w:pPr>
        <w:pStyle w:val="ListParagraph"/>
        <w:numPr>
          <w:ilvl w:val="3"/>
          <w:numId w:val="8"/>
        </w:numPr>
        <w:spacing w:after="0" w:line="240" w:lineRule="auto"/>
        <w:ind w:left="1985" w:hanging="851"/>
        <w:jc w:val="both"/>
        <w:rPr>
          <w:rFonts w:ascii="Times New Roman" w:hAnsi="Times New Roman" w:cs="Times New Roman"/>
        </w:rPr>
      </w:pPr>
      <w:r w:rsidRPr="002D28D4">
        <w:rPr>
          <w:rFonts w:ascii="Times New Roman" w:hAnsi="Times New Roman" w:cs="Times New Roman"/>
          <w:sz w:val="24"/>
          <w:szCs w:val="24"/>
        </w:rPr>
        <w:t>pakalpojumu saņemšanas laiks un plānotais ilgums;</w:t>
      </w:r>
    </w:p>
    <w:p w14:paraId="1344320A" w14:textId="77777777" w:rsidR="002D28D4" w:rsidRPr="002D28D4" w:rsidRDefault="002D28D4" w:rsidP="00E46D4B">
      <w:pPr>
        <w:pStyle w:val="ListParagraph"/>
        <w:numPr>
          <w:ilvl w:val="2"/>
          <w:numId w:val="8"/>
        </w:numPr>
        <w:spacing w:after="0" w:line="240" w:lineRule="auto"/>
        <w:ind w:left="1134"/>
        <w:jc w:val="both"/>
        <w:rPr>
          <w:rFonts w:ascii="Times New Roman" w:hAnsi="Times New Roman" w:cs="Times New Roman"/>
          <w:sz w:val="24"/>
          <w:szCs w:val="24"/>
        </w:rPr>
      </w:pPr>
      <w:r w:rsidRPr="002D28D4">
        <w:rPr>
          <w:rFonts w:ascii="Times New Roman" w:hAnsi="Times New Roman" w:cs="Times New Roman"/>
          <w:sz w:val="24"/>
          <w:szCs w:val="24"/>
        </w:rPr>
        <w:t xml:space="preserve">sniedzot </w:t>
      </w:r>
      <w:proofErr w:type="spellStart"/>
      <w:r w:rsidRPr="002D28D4">
        <w:rPr>
          <w:rFonts w:ascii="Times New Roman" w:hAnsi="Times New Roman" w:cs="Times New Roman"/>
          <w:sz w:val="24"/>
          <w:szCs w:val="24"/>
        </w:rPr>
        <w:t>multiprofesionālus</w:t>
      </w:r>
      <w:proofErr w:type="spellEnd"/>
      <w:r w:rsidRPr="002D28D4">
        <w:rPr>
          <w:rFonts w:ascii="Times New Roman" w:hAnsi="Times New Roman" w:cs="Times New Roman"/>
          <w:sz w:val="24"/>
          <w:szCs w:val="24"/>
        </w:rPr>
        <w:t xml:space="preserve"> medicīniskās rehabilitācijas pakalpojumus, tiek nodrošinātas </w:t>
      </w:r>
      <w:proofErr w:type="spellStart"/>
      <w:r w:rsidRPr="002D28D4">
        <w:rPr>
          <w:rFonts w:ascii="Times New Roman" w:hAnsi="Times New Roman" w:cs="Times New Roman"/>
          <w:sz w:val="24"/>
          <w:szCs w:val="24"/>
        </w:rPr>
        <w:t>multiprofesionālas</w:t>
      </w:r>
      <w:proofErr w:type="spellEnd"/>
      <w:r w:rsidRPr="002D28D4">
        <w:rPr>
          <w:rFonts w:ascii="Times New Roman" w:hAnsi="Times New Roman" w:cs="Times New Roman"/>
          <w:sz w:val="24"/>
          <w:szCs w:val="24"/>
        </w:rPr>
        <w:t xml:space="preserve"> komandas sapulces </w:t>
      </w:r>
      <w:r w:rsidRPr="002D28D4">
        <w:rPr>
          <w:rFonts w:ascii="Times New Roman" w:hAnsi="Times New Roman" w:cs="Times New Roman"/>
          <w:sz w:val="24"/>
          <w:szCs w:val="24"/>
          <w:u w:val="single"/>
        </w:rPr>
        <w:t xml:space="preserve">vismaz </w:t>
      </w:r>
      <w:r w:rsidRPr="002D28D4">
        <w:rPr>
          <w:rFonts w:ascii="Times New Roman" w:hAnsi="Times New Roman" w:cs="Times New Roman"/>
          <w:sz w:val="24"/>
          <w:szCs w:val="24"/>
        </w:rPr>
        <w:t>1 (vienu) reizi nedēļā, kur var tikt koriģēti rehabilitācijas mērķi. Sapulcē pieņemtie lēmumi tiek fiksēti personas medicīniskajā dokumentācijā, kā arī par būtiskām izmaiņām rehabilitācijas plānā tiek informēta persona;</w:t>
      </w:r>
    </w:p>
    <w:p w14:paraId="3A406D12" w14:textId="77777777" w:rsidR="002D28D4" w:rsidRPr="002D28D4" w:rsidRDefault="002D28D4" w:rsidP="00E46D4B">
      <w:pPr>
        <w:pStyle w:val="ListParagraph"/>
        <w:numPr>
          <w:ilvl w:val="2"/>
          <w:numId w:val="8"/>
        </w:numPr>
        <w:spacing w:after="0" w:line="240" w:lineRule="auto"/>
        <w:ind w:left="1134"/>
        <w:jc w:val="both"/>
        <w:rPr>
          <w:rFonts w:ascii="Times New Roman" w:hAnsi="Times New Roman" w:cs="Times New Roman"/>
          <w:sz w:val="24"/>
          <w:szCs w:val="24"/>
        </w:rPr>
      </w:pPr>
      <w:r w:rsidRPr="002D28D4">
        <w:rPr>
          <w:rFonts w:ascii="Times New Roman" w:hAnsi="Times New Roman" w:cs="Times New Roman"/>
          <w:sz w:val="24"/>
          <w:szCs w:val="24"/>
        </w:rPr>
        <w:t xml:space="preserve">sniedz </w:t>
      </w:r>
      <w:r w:rsidR="00D91B1B" w:rsidRPr="00D91B1B">
        <w:rPr>
          <w:rFonts w:ascii="Times New Roman" w:hAnsi="Times New Roman" w:cs="Times New Roman"/>
          <w:sz w:val="24"/>
          <w:szCs w:val="24"/>
        </w:rPr>
        <w:t xml:space="preserve">pakalpojumus par noteikto cenu atbilstoši spēkā esošajiem medicīniskās rehabilitācijas pakalpojumu tarifiem un apmaksas nosacījumiem. Par </w:t>
      </w:r>
      <w:r w:rsidR="00452B30">
        <w:rPr>
          <w:rFonts w:ascii="Times New Roman" w:hAnsi="Times New Roman" w:cs="Times New Roman"/>
          <w:sz w:val="24"/>
          <w:szCs w:val="24"/>
        </w:rPr>
        <w:t xml:space="preserve">medicīniskās rehabilitācijas </w:t>
      </w:r>
      <w:r w:rsidR="00D91B1B" w:rsidRPr="00D91B1B">
        <w:rPr>
          <w:rFonts w:ascii="Times New Roman" w:hAnsi="Times New Roman" w:cs="Times New Roman"/>
          <w:sz w:val="24"/>
          <w:szCs w:val="24"/>
        </w:rPr>
        <w:t>plānā iekļautiem pakalpojumiem no personas iekasē tikai normatīvajos aktos noteikto pacienta līdzmaksājumu</w:t>
      </w:r>
      <w:r w:rsidRPr="002D28D4">
        <w:rPr>
          <w:rFonts w:ascii="Times New Roman" w:hAnsi="Times New Roman" w:cs="Times New Roman"/>
          <w:sz w:val="24"/>
          <w:szCs w:val="24"/>
        </w:rPr>
        <w:t>;</w:t>
      </w:r>
    </w:p>
    <w:p w14:paraId="54A5114C" w14:textId="77777777" w:rsidR="002D28D4" w:rsidRPr="002D28D4" w:rsidRDefault="002D28D4" w:rsidP="00E46D4B">
      <w:pPr>
        <w:pStyle w:val="ListParagraph"/>
        <w:numPr>
          <w:ilvl w:val="2"/>
          <w:numId w:val="8"/>
        </w:numPr>
        <w:spacing w:after="0" w:line="240" w:lineRule="auto"/>
        <w:ind w:left="1134"/>
        <w:jc w:val="both"/>
        <w:rPr>
          <w:rFonts w:ascii="Times New Roman" w:hAnsi="Times New Roman" w:cs="Times New Roman"/>
          <w:sz w:val="24"/>
          <w:szCs w:val="24"/>
        </w:rPr>
      </w:pPr>
      <w:r w:rsidRPr="002D28D4">
        <w:rPr>
          <w:rFonts w:ascii="Times New Roman" w:hAnsi="Times New Roman" w:cs="Times New Roman"/>
          <w:sz w:val="24"/>
          <w:szCs w:val="24"/>
        </w:rPr>
        <w:t xml:space="preserve">medicīniskās rehabilitācijas plāna rezultātu novērtēšana tiek veikta, analizējot rehabilitācijas plāna un mērķu izpildi vai neizpildi par noteiktu periodu, kā arī rehabilitācijas rezultāts tiek </w:t>
      </w:r>
      <w:proofErr w:type="spellStart"/>
      <w:r w:rsidRPr="002D28D4">
        <w:rPr>
          <w:rFonts w:ascii="Times New Roman" w:hAnsi="Times New Roman" w:cs="Times New Roman"/>
          <w:sz w:val="24"/>
          <w:szCs w:val="24"/>
        </w:rPr>
        <w:t>monitorēts</w:t>
      </w:r>
      <w:proofErr w:type="spellEnd"/>
      <w:r w:rsidRPr="002D28D4">
        <w:rPr>
          <w:rFonts w:ascii="Times New Roman" w:hAnsi="Times New Roman" w:cs="Times New Roman"/>
          <w:sz w:val="24"/>
          <w:szCs w:val="24"/>
        </w:rPr>
        <w:t xml:space="preserve"> un novērtēts, dokumentējot personas funkcionālo spēju novērtējumu;</w:t>
      </w:r>
    </w:p>
    <w:p w14:paraId="5B956E91" w14:textId="77777777" w:rsidR="002D28D4" w:rsidRDefault="002D28D4" w:rsidP="00E46D4B">
      <w:pPr>
        <w:pStyle w:val="ListParagraph"/>
        <w:numPr>
          <w:ilvl w:val="2"/>
          <w:numId w:val="8"/>
        </w:numPr>
        <w:spacing w:after="0" w:line="240" w:lineRule="auto"/>
        <w:ind w:left="1134"/>
        <w:jc w:val="both"/>
        <w:rPr>
          <w:rFonts w:ascii="Times New Roman" w:hAnsi="Times New Roman" w:cs="Times New Roman"/>
          <w:sz w:val="24"/>
          <w:szCs w:val="24"/>
        </w:rPr>
      </w:pPr>
      <w:r w:rsidRPr="002D28D4">
        <w:rPr>
          <w:rFonts w:ascii="Times New Roman" w:hAnsi="Times New Roman" w:cs="Times New Roman"/>
          <w:sz w:val="24"/>
          <w:szCs w:val="24"/>
        </w:rPr>
        <w:t>pēc medicīniskās rehabilitācijas kursa pabeigšanas tiek novērtēts rehabilitācijas rezultāts (mērķis sasniegts/daļēji sasniegts/nav sasniegts);</w:t>
      </w:r>
    </w:p>
    <w:p w14:paraId="26992F1A" w14:textId="549E96E9" w:rsidR="00632F94" w:rsidRDefault="00452B30" w:rsidP="00632F94">
      <w:pPr>
        <w:pStyle w:val="ListParagraph"/>
        <w:numPr>
          <w:ilvl w:val="2"/>
          <w:numId w:val="8"/>
        </w:numPr>
        <w:spacing w:after="0" w:line="240" w:lineRule="auto"/>
        <w:ind w:left="1134"/>
        <w:jc w:val="both"/>
        <w:rPr>
          <w:rFonts w:ascii="Times New Roman" w:hAnsi="Times New Roman" w:cs="Times New Roman"/>
          <w:sz w:val="24"/>
          <w:szCs w:val="24"/>
        </w:rPr>
      </w:pPr>
      <w:r w:rsidRPr="00D91B1B">
        <w:rPr>
          <w:rFonts w:ascii="Times New Roman" w:hAnsi="Times New Roman" w:cs="Times New Roman"/>
          <w:sz w:val="24"/>
          <w:szCs w:val="24"/>
        </w:rPr>
        <w:t xml:space="preserve">par personai sniegtajiem </w:t>
      </w:r>
      <w:r>
        <w:rPr>
          <w:rFonts w:ascii="Times New Roman" w:hAnsi="Times New Roman" w:cs="Times New Roman"/>
          <w:sz w:val="24"/>
          <w:szCs w:val="24"/>
        </w:rPr>
        <w:t>medicīniskās rehabilitācijas</w:t>
      </w:r>
      <w:r w:rsidRPr="00D91B1B">
        <w:rPr>
          <w:rFonts w:ascii="Times New Roman" w:hAnsi="Times New Roman" w:cs="Times New Roman"/>
          <w:sz w:val="24"/>
          <w:szCs w:val="24"/>
        </w:rPr>
        <w:t xml:space="preserve"> pakalpojumiem aizpilda slēdzienu veidlapas formas Nr.003/u III sadaļu jeb </w:t>
      </w:r>
      <w:proofErr w:type="spellStart"/>
      <w:r w:rsidR="00680EE6">
        <w:rPr>
          <w:rFonts w:ascii="Times New Roman" w:hAnsi="Times New Roman" w:cs="Times New Roman"/>
          <w:sz w:val="24"/>
          <w:szCs w:val="24"/>
        </w:rPr>
        <w:t>e</w:t>
      </w:r>
      <w:r w:rsidR="00680EE6" w:rsidRPr="00D91B1B">
        <w:rPr>
          <w:rFonts w:ascii="Times New Roman" w:hAnsi="Times New Roman" w:cs="Times New Roman"/>
          <w:sz w:val="24"/>
          <w:szCs w:val="24"/>
        </w:rPr>
        <w:t>pikrīzi</w:t>
      </w:r>
      <w:proofErr w:type="spellEnd"/>
      <w:r w:rsidR="00680EE6" w:rsidRPr="00D91B1B">
        <w:rPr>
          <w:rFonts w:ascii="Times New Roman" w:hAnsi="Times New Roman" w:cs="Times New Roman"/>
          <w:sz w:val="24"/>
          <w:szCs w:val="24"/>
        </w:rPr>
        <w:t xml:space="preserve"> </w:t>
      </w:r>
      <w:r w:rsidRPr="00D91B1B">
        <w:rPr>
          <w:rFonts w:ascii="Times New Roman" w:hAnsi="Times New Roman" w:cs="Times New Roman"/>
          <w:sz w:val="24"/>
          <w:szCs w:val="24"/>
        </w:rPr>
        <w:t xml:space="preserve">Vienotās veselības nozares elektroniskās informācijas sistēmā (turpmāk – VVIS). Slēdzienā jāatspoguļo </w:t>
      </w:r>
      <w:r>
        <w:rPr>
          <w:rFonts w:ascii="Times New Roman" w:hAnsi="Times New Roman" w:cs="Times New Roman"/>
          <w:sz w:val="24"/>
          <w:szCs w:val="24"/>
        </w:rPr>
        <w:t>medicīniskās rehabilitācijas</w:t>
      </w:r>
      <w:r w:rsidRPr="00D91B1B">
        <w:rPr>
          <w:rFonts w:ascii="Times New Roman" w:hAnsi="Times New Roman" w:cs="Times New Roman"/>
          <w:sz w:val="24"/>
          <w:szCs w:val="24"/>
        </w:rPr>
        <w:t xml:space="preserve"> kursa vērtējums, vai ir sasniegti izvirzītie mērķi, kāds ir personas funkcionālais novērtējums, vai personai nepieciešama dinamiskā novērošana.</w:t>
      </w:r>
    </w:p>
    <w:p w14:paraId="651B7CA8" w14:textId="57C8BE6B" w:rsidR="00C030F0" w:rsidRDefault="000658DC" w:rsidP="00D4658A">
      <w:pPr>
        <w:pStyle w:val="ListParagraph"/>
        <w:widowControl w:val="0"/>
        <w:suppressAutoHyphens/>
        <w:spacing w:after="0" w:line="240" w:lineRule="auto"/>
        <w:ind w:left="0"/>
        <w:jc w:val="both"/>
        <w:rPr>
          <w:rFonts w:ascii="Times New Roman" w:hAnsi="Times New Roman" w:cs="Times New Roman"/>
          <w:sz w:val="24"/>
          <w:szCs w:val="24"/>
        </w:rPr>
      </w:pPr>
      <w:bookmarkStart w:id="0" w:name="_Hlk76477192"/>
      <w:r>
        <w:rPr>
          <w:rFonts w:ascii="Times New Roman" w:eastAsia="Calibri" w:hAnsi="Times New Roman" w:cs="Times New Roman"/>
          <w:sz w:val="24"/>
          <w:szCs w:val="24"/>
        </w:rPr>
        <w:t>5.</w:t>
      </w:r>
      <w:r w:rsidRPr="00D4658A">
        <w:rPr>
          <w:rFonts w:ascii="Times New Roman" w:eastAsia="Calibri" w:hAnsi="Times New Roman" w:cs="Times New Roman"/>
          <w:sz w:val="24"/>
          <w:szCs w:val="24"/>
          <w:vertAlign w:val="superscript"/>
        </w:rPr>
        <w:t>1</w:t>
      </w:r>
      <w:r>
        <w:rPr>
          <w:rFonts w:ascii="Times New Roman" w:eastAsia="Calibri" w:hAnsi="Times New Roman" w:cs="Times New Roman"/>
          <w:sz w:val="24"/>
          <w:szCs w:val="24"/>
        </w:rPr>
        <w:t xml:space="preserve"> </w:t>
      </w:r>
      <w:r w:rsidR="00C030F0" w:rsidRPr="00847BD3">
        <w:rPr>
          <w:rFonts w:ascii="Times New Roman" w:eastAsia="Calibri" w:hAnsi="Times New Roman" w:cs="Times New Roman"/>
          <w:sz w:val="24"/>
          <w:szCs w:val="24"/>
        </w:rPr>
        <w:t>IZPILDĪTĀJS</w:t>
      </w:r>
      <w:r w:rsidR="00C030F0">
        <w:rPr>
          <w:rFonts w:ascii="Times New Roman" w:eastAsia="Calibri" w:hAnsi="Times New Roman" w:cs="Times New Roman"/>
          <w:sz w:val="24"/>
          <w:szCs w:val="24"/>
        </w:rPr>
        <w:t xml:space="preserve"> papildus </w:t>
      </w:r>
      <w:r w:rsidR="00C030F0" w:rsidRPr="00C030F0">
        <w:rPr>
          <w:rFonts w:ascii="Times New Roman" w:eastAsia="Calibri" w:hAnsi="Times New Roman" w:cs="Times New Roman"/>
          <w:sz w:val="24"/>
          <w:szCs w:val="24"/>
        </w:rPr>
        <w:t xml:space="preserve">šī Līguma </w:t>
      </w:r>
      <w:r w:rsidR="00C030F0">
        <w:rPr>
          <w:rFonts w:ascii="Times New Roman" w:eastAsia="Calibri" w:hAnsi="Times New Roman" w:cs="Times New Roman"/>
          <w:sz w:val="24"/>
          <w:szCs w:val="24"/>
        </w:rPr>
        <w:t>1.</w:t>
      </w:r>
      <w:r w:rsidR="00C030F0" w:rsidRPr="00C030F0">
        <w:rPr>
          <w:rFonts w:ascii="Times New Roman" w:eastAsia="Calibri" w:hAnsi="Times New Roman" w:cs="Times New Roman"/>
          <w:sz w:val="24"/>
          <w:szCs w:val="24"/>
        </w:rPr>
        <w:t>pielikuma 2.punktā noteiktaj</w:t>
      </w:r>
      <w:r w:rsidR="00C030F0">
        <w:rPr>
          <w:rFonts w:ascii="Times New Roman" w:eastAsia="Calibri" w:hAnsi="Times New Roman" w:cs="Times New Roman"/>
          <w:sz w:val="24"/>
          <w:szCs w:val="24"/>
        </w:rPr>
        <w:t>ai plānotai summai medicīniskai rehabilitācijai dienas stacionārā pakalpojumam</w:t>
      </w:r>
      <w:r w:rsidR="00C030F0" w:rsidRPr="00C030F0">
        <w:rPr>
          <w:rFonts w:ascii="Times New Roman" w:eastAsia="Calibri" w:hAnsi="Times New Roman" w:cs="Times New Roman"/>
          <w:sz w:val="24"/>
          <w:szCs w:val="24"/>
        </w:rPr>
        <w:t xml:space="preserve"> saņem</w:t>
      </w:r>
      <w:r w:rsidR="00D446B2">
        <w:rPr>
          <w:rFonts w:ascii="Times New Roman" w:eastAsia="Calibri" w:hAnsi="Times New Roman" w:cs="Times New Roman"/>
          <w:sz w:val="24"/>
          <w:szCs w:val="24"/>
        </w:rPr>
        <w:t xml:space="preserve"> maksājumu</w:t>
      </w:r>
      <w:r w:rsidR="00EA1EE5">
        <w:rPr>
          <w:rFonts w:ascii="Times New Roman" w:eastAsia="Calibri" w:hAnsi="Times New Roman" w:cs="Times New Roman"/>
          <w:sz w:val="24"/>
          <w:szCs w:val="24"/>
        </w:rPr>
        <w:t>, sniedzot</w:t>
      </w:r>
      <w:r w:rsidR="00C030F0" w:rsidRPr="00847BD3">
        <w:rPr>
          <w:rFonts w:ascii="Times New Roman" w:eastAsia="Calibri" w:hAnsi="Times New Roman" w:cs="Times New Roman"/>
          <w:sz w:val="24"/>
          <w:szCs w:val="24"/>
        </w:rPr>
        <w:t xml:space="preserve"> medicīniskās rehabilitācijas</w:t>
      </w:r>
      <w:r w:rsidR="00C030F0">
        <w:rPr>
          <w:rFonts w:ascii="Times New Roman" w:eastAsia="Calibri" w:hAnsi="Times New Roman" w:cs="Times New Roman"/>
          <w:sz w:val="24"/>
          <w:szCs w:val="24"/>
        </w:rPr>
        <w:t xml:space="preserve"> dienas stacionāra</w:t>
      </w:r>
      <w:r w:rsidR="00C030F0" w:rsidRPr="00847BD3">
        <w:rPr>
          <w:rFonts w:ascii="Times New Roman" w:eastAsia="Calibri" w:hAnsi="Times New Roman" w:cs="Times New Roman"/>
          <w:sz w:val="24"/>
          <w:szCs w:val="24"/>
        </w:rPr>
        <w:t xml:space="preserve"> pakalpojum</w:t>
      </w:r>
      <w:r w:rsidR="00EA1EE5">
        <w:rPr>
          <w:rFonts w:ascii="Times New Roman" w:eastAsia="Calibri" w:hAnsi="Times New Roman" w:cs="Times New Roman"/>
          <w:sz w:val="24"/>
          <w:szCs w:val="24"/>
        </w:rPr>
        <w:t>us</w:t>
      </w:r>
      <w:r w:rsidR="00C030F0">
        <w:rPr>
          <w:rFonts w:ascii="Times New Roman" w:eastAsia="Calibri" w:hAnsi="Times New Roman" w:cs="Times New Roman"/>
          <w:sz w:val="24"/>
          <w:szCs w:val="24"/>
        </w:rPr>
        <w:t xml:space="preserve"> </w:t>
      </w:r>
      <w:r w:rsidR="00C030F0" w:rsidRPr="00361E94">
        <w:rPr>
          <w:rFonts w:ascii="Times New Roman" w:hAnsi="Times New Roman" w:cs="Times New Roman"/>
          <w:sz w:val="24"/>
          <w:szCs w:val="24"/>
        </w:rPr>
        <w:t>personām ar pārslimotu laboratoriski apstiprinātu Covid-19 infekciju (anamnēzē diagnoze “U07.1. - Covid-19, ja vīruss identificēts” atbilstoši Starptautiskajai slimību un veselības problēmu klasifikācijai SSK10</w:t>
      </w:r>
      <w:r w:rsidR="00C030F0">
        <w:rPr>
          <w:rFonts w:ascii="Times New Roman" w:hAnsi="Times New Roman" w:cs="Times New Roman"/>
          <w:sz w:val="24"/>
          <w:szCs w:val="24"/>
        </w:rPr>
        <w:t xml:space="preserve">) (turpmāk – medicīniskā rehabilitācija </w:t>
      </w:r>
      <w:bookmarkStart w:id="1" w:name="_Hlk76123545"/>
      <w:r w:rsidR="00C030F0">
        <w:rPr>
          <w:rFonts w:ascii="Times New Roman" w:hAnsi="Times New Roman" w:cs="Times New Roman"/>
          <w:sz w:val="24"/>
          <w:szCs w:val="24"/>
        </w:rPr>
        <w:t>pēc pārslimotas Covid-19 infekcijas</w:t>
      </w:r>
      <w:bookmarkEnd w:id="1"/>
      <w:r w:rsidR="00C030F0">
        <w:rPr>
          <w:rFonts w:ascii="Times New Roman" w:hAnsi="Times New Roman" w:cs="Times New Roman"/>
          <w:sz w:val="24"/>
          <w:szCs w:val="24"/>
        </w:rPr>
        <w:t>).</w:t>
      </w:r>
    </w:p>
    <w:p w14:paraId="4B3DF79F" w14:textId="77777777" w:rsidR="00BC58DE" w:rsidRDefault="00BC58DE" w:rsidP="00D4658A">
      <w:pPr>
        <w:pStyle w:val="ListParagraph"/>
        <w:widowControl w:val="0"/>
        <w:suppressAutoHyphens/>
        <w:spacing w:after="0" w:line="240" w:lineRule="auto"/>
        <w:ind w:left="0"/>
        <w:jc w:val="both"/>
        <w:rPr>
          <w:rFonts w:ascii="Times New Roman" w:hAnsi="Times New Roman" w:cs="Times New Roman"/>
          <w:sz w:val="24"/>
          <w:szCs w:val="24"/>
        </w:rPr>
      </w:pPr>
    </w:p>
    <w:p w14:paraId="7E975080" w14:textId="4E7C3ADC" w:rsidR="00CA03F5" w:rsidRDefault="000658DC" w:rsidP="00D4658A">
      <w:pPr>
        <w:pStyle w:val="ListParagraph"/>
        <w:widowControl w:val="0"/>
        <w:suppressAutoHyphens/>
        <w:spacing w:after="0" w:line="240" w:lineRule="auto"/>
        <w:ind w:left="0"/>
        <w:jc w:val="both"/>
        <w:rPr>
          <w:rFonts w:ascii="Times New Roman" w:hAnsi="Times New Roman" w:cs="Times New Roman"/>
          <w:sz w:val="24"/>
          <w:szCs w:val="24"/>
        </w:rPr>
      </w:pPr>
      <w:bookmarkStart w:id="2" w:name="_Hlk76477273"/>
      <w:bookmarkEnd w:id="0"/>
      <w:r>
        <w:rPr>
          <w:rFonts w:ascii="Times New Roman" w:eastAsia="Calibri" w:hAnsi="Times New Roman" w:cs="Times New Roman"/>
          <w:sz w:val="24"/>
          <w:szCs w:val="24"/>
        </w:rPr>
        <w:t>5.</w:t>
      </w:r>
      <w:r w:rsidRPr="00D4658A">
        <w:rPr>
          <w:rFonts w:ascii="Times New Roman" w:eastAsia="Calibri" w:hAnsi="Times New Roman" w:cs="Times New Roman"/>
          <w:sz w:val="24"/>
          <w:szCs w:val="24"/>
          <w:vertAlign w:val="superscript"/>
        </w:rPr>
        <w:t>2</w:t>
      </w:r>
      <w:r>
        <w:rPr>
          <w:rFonts w:ascii="Times New Roman" w:eastAsia="Calibri" w:hAnsi="Times New Roman" w:cs="Times New Roman"/>
          <w:sz w:val="24"/>
          <w:szCs w:val="24"/>
        </w:rPr>
        <w:t xml:space="preserve"> </w:t>
      </w:r>
      <w:r w:rsidR="00CA03F5" w:rsidRPr="004463CE">
        <w:rPr>
          <w:rFonts w:ascii="Times New Roman" w:eastAsia="Calibri" w:hAnsi="Times New Roman" w:cs="Times New Roman"/>
          <w:sz w:val="24"/>
          <w:szCs w:val="24"/>
        </w:rPr>
        <w:t xml:space="preserve">IZPILDĪTĀJS medicīnisko </w:t>
      </w:r>
      <w:r w:rsidR="00CA03F5" w:rsidRPr="004463CE">
        <w:rPr>
          <w:rFonts w:ascii="Times New Roman" w:hAnsi="Times New Roman" w:cs="Times New Roman"/>
          <w:sz w:val="24"/>
          <w:szCs w:val="24"/>
        </w:rPr>
        <w:t>rehabilitāciju</w:t>
      </w:r>
      <w:r w:rsidR="00CA03F5">
        <w:rPr>
          <w:rFonts w:ascii="Times New Roman" w:hAnsi="Times New Roman" w:cs="Times New Roman"/>
          <w:sz w:val="24"/>
          <w:szCs w:val="24"/>
        </w:rPr>
        <w:t xml:space="preserve"> dienas stacionārā</w:t>
      </w:r>
      <w:r w:rsidR="00CA03F5" w:rsidRPr="004463CE">
        <w:rPr>
          <w:rFonts w:ascii="Times New Roman" w:hAnsi="Times New Roman" w:cs="Times New Roman"/>
          <w:sz w:val="24"/>
          <w:szCs w:val="24"/>
        </w:rPr>
        <w:t xml:space="preserve"> pēc pārslimotas Covid-19 infekcijas sniedz ar fizikālās un rehabilitācijas medicīnas ārsta nosūtījumu veidlapas formā Nr. 027/u atbilstoši normatīvajos aktos noteiktajai kārtībai, ievērojot šādus pacientu atlases kritērijus</w:t>
      </w:r>
      <w:r w:rsidR="00CA03F5">
        <w:rPr>
          <w:rFonts w:ascii="Times New Roman" w:hAnsi="Times New Roman" w:cs="Times New Roman"/>
          <w:sz w:val="24"/>
          <w:szCs w:val="24"/>
        </w:rPr>
        <w:t xml:space="preserve"> (pacientam vienlaikus jāatbilst visiem </w:t>
      </w:r>
      <w:r w:rsidR="00304467">
        <w:rPr>
          <w:rFonts w:ascii="Times New Roman" w:hAnsi="Times New Roman" w:cs="Times New Roman"/>
          <w:sz w:val="24"/>
          <w:szCs w:val="24"/>
        </w:rPr>
        <w:t>pieciem</w:t>
      </w:r>
      <w:r w:rsidR="00CA03F5">
        <w:rPr>
          <w:rFonts w:ascii="Times New Roman" w:hAnsi="Times New Roman" w:cs="Times New Roman"/>
          <w:sz w:val="24"/>
          <w:szCs w:val="24"/>
        </w:rPr>
        <w:t xml:space="preserve"> kritērijiem)</w:t>
      </w:r>
      <w:r w:rsidR="00CA03F5" w:rsidRPr="004463CE">
        <w:rPr>
          <w:rFonts w:ascii="Times New Roman" w:hAnsi="Times New Roman" w:cs="Times New Roman"/>
          <w:sz w:val="24"/>
          <w:szCs w:val="24"/>
        </w:rPr>
        <w:t>:</w:t>
      </w:r>
    </w:p>
    <w:p w14:paraId="4EAD67EC" w14:textId="135467A5" w:rsidR="00EA1EE5" w:rsidRPr="00BC58DE" w:rsidRDefault="000658DC" w:rsidP="00D4658A">
      <w:pPr>
        <w:widowControl w:val="0"/>
        <w:suppressAutoHyphens/>
        <w:spacing w:after="0" w:line="240" w:lineRule="auto"/>
        <w:ind w:left="426"/>
        <w:jc w:val="both"/>
        <w:rPr>
          <w:rFonts w:ascii="Times New Roman" w:hAnsi="Times New Roman" w:cs="Times New Roman"/>
          <w:sz w:val="24"/>
          <w:szCs w:val="24"/>
        </w:rPr>
      </w:pPr>
      <w:r w:rsidRPr="00BC58DE">
        <w:rPr>
          <w:rFonts w:ascii="Times New Roman" w:hAnsi="Times New Roman" w:cs="Times New Roman"/>
          <w:sz w:val="24"/>
          <w:szCs w:val="24"/>
        </w:rPr>
        <w:t>5.</w:t>
      </w:r>
      <w:r w:rsidRPr="00BC58DE">
        <w:rPr>
          <w:rFonts w:ascii="Times New Roman" w:hAnsi="Times New Roman" w:cs="Times New Roman"/>
          <w:sz w:val="24"/>
          <w:szCs w:val="24"/>
          <w:vertAlign w:val="superscript"/>
        </w:rPr>
        <w:t>2</w:t>
      </w:r>
      <w:r w:rsidRPr="00BC58DE">
        <w:rPr>
          <w:rFonts w:ascii="Times New Roman" w:hAnsi="Times New Roman" w:cs="Times New Roman"/>
          <w:sz w:val="24"/>
          <w:szCs w:val="24"/>
        </w:rPr>
        <w:t xml:space="preserve"> 1. </w:t>
      </w:r>
      <w:r w:rsidR="00EA1EE5" w:rsidRPr="00BC58DE">
        <w:rPr>
          <w:rFonts w:ascii="Times New Roman" w:hAnsi="Times New Roman" w:cs="Times New Roman"/>
          <w:sz w:val="24"/>
          <w:szCs w:val="24"/>
        </w:rPr>
        <w:t>pēc pārslimotas Covid-19 slimības radušies vai pasliktinājušies pacientam ir vidēji smagi, kompleksi funkcionēšanas traucējumi (vismaz divos funkcionēšanas veidos atbilstoši Starptautiskās funkcionēšanas klasifikācijai – turpmāk SFK), kas ierobežo personas darba spējas vai spējas veikt ikdienas aktivitātes, mobilitāti, bet būtiski neietekmē personas pašaprūpi;</w:t>
      </w:r>
    </w:p>
    <w:p w14:paraId="6D78B53A" w14:textId="599B8E88" w:rsidR="00EA1EE5" w:rsidRPr="00BC58DE" w:rsidRDefault="000658DC" w:rsidP="00D4658A">
      <w:pPr>
        <w:pStyle w:val="ListParagraph"/>
        <w:widowControl w:val="0"/>
        <w:suppressAutoHyphens/>
        <w:spacing w:after="0" w:line="240" w:lineRule="auto"/>
        <w:ind w:left="426"/>
        <w:jc w:val="both"/>
        <w:rPr>
          <w:rFonts w:ascii="Times New Roman" w:hAnsi="Times New Roman" w:cs="Times New Roman"/>
          <w:sz w:val="24"/>
          <w:szCs w:val="24"/>
        </w:rPr>
      </w:pPr>
      <w:bookmarkStart w:id="3" w:name="_Hlk76477016"/>
      <w:r w:rsidRPr="00BC58DE">
        <w:rPr>
          <w:rFonts w:ascii="Times New Roman" w:hAnsi="Times New Roman" w:cs="Times New Roman"/>
          <w:sz w:val="24"/>
          <w:szCs w:val="24"/>
        </w:rPr>
        <w:t>5.</w:t>
      </w:r>
      <w:r w:rsidRPr="00BC58DE">
        <w:rPr>
          <w:rFonts w:ascii="Times New Roman" w:hAnsi="Times New Roman" w:cs="Times New Roman"/>
          <w:sz w:val="24"/>
          <w:szCs w:val="24"/>
          <w:vertAlign w:val="superscript"/>
        </w:rPr>
        <w:t>2</w:t>
      </w:r>
      <w:r w:rsidRPr="00BC58DE">
        <w:rPr>
          <w:rFonts w:ascii="Times New Roman" w:hAnsi="Times New Roman" w:cs="Times New Roman"/>
          <w:sz w:val="24"/>
          <w:szCs w:val="24"/>
        </w:rPr>
        <w:t xml:space="preserve"> 2. </w:t>
      </w:r>
      <w:bookmarkEnd w:id="3"/>
      <w:r w:rsidR="00EA1EE5" w:rsidRPr="00BC58DE">
        <w:rPr>
          <w:rFonts w:ascii="Times New Roman" w:hAnsi="Times New Roman" w:cs="Times New Roman"/>
          <w:sz w:val="24"/>
          <w:szCs w:val="24"/>
        </w:rPr>
        <w:t xml:space="preserve">pacientam ir nepieciešams rehabilitācijas kurss </w:t>
      </w:r>
      <w:proofErr w:type="spellStart"/>
      <w:r w:rsidR="00EA1EE5" w:rsidRPr="00BC58DE">
        <w:rPr>
          <w:rFonts w:ascii="Times New Roman" w:hAnsi="Times New Roman" w:cs="Times New Roman"/>
          <w:sz w:val="24"/>
          <w:szCs w:val="24"/>
        </w:rPr>
        <w:t>multiprofesionālas</w:t>
      </w:r>
      <w:proofErr w:type="spellEnd"/>
      <w:r w:rsidR="00EA1EE5" w:rsidRPr="00BC58DE">
        <w:rPr>
          <w:rFonts w:ascii="Times New Roman" w:hAnsi="Times New Roman" w:cs="Times New Roman"/>
          <w:sz w:val="24"/>
          <w:szCs w:val="24"/>
        </w:rPr>
        <w:t xml:space="preserve"> rehabilitācijas komandas uzraudzībā;</w:t>
      </w:r>
    </w:p>
    <w:p w14:paraId="4ACD72DF" w14:textId="5487997C" w:rsidR="00EA1EE5" w:rsidRPr="00BC58DE" w:rsidRDefault="000658DC" w:rsidP="00D4658A">
      <w:pPr>
        <w:pStyle w:val="ListParagraph"/>
        <w:widowControl w:val="0"/>
        <w:suppressAutoHyphens/>
        <w:spacing w:after="0" w:line="240" w:lineRule="auto"/>
        <w:ind w:left="426"/>
        <w:jc w:val="both"/>
        <w:rPr>
          <w:rFonts w:ascii="Times New Roman" w:hAnsi="Times New Roman" w:cs="Times New Roman"/>
          <w:sz w:val="24"/>
          <w:szCs w:val="24"/>
        </w:rPr>
      </w:pPr>
      <w:r w:rsidRPr="00BC58DE">
        <w:rPr>
          <w:rFonts w:ascii="Times New Roman" w:hAnsi="Times New Roman" w:cs="Times New Roman"/>
          <w:sz w:val="24"/>
          <w:szCs w:val="24"/>
        </w:rPr>
        <w:t>5.</w:t>
      </w:r>
      <w:r w:rsidRPr="00BC58DE">
        <w:rPr>
          <w:rFonts w:ascii="Times New Roman" w:hAnsi="Times New Roman" w:cs="Times New Roman"/>
          <w:sz w:val="24"/>
          <w:szCs w:val="24"/>
          <w:vertAlign w:val="superscript"/>
        </w:rPr>
        <w:t>2</w:t>
      </w:r>
      <w:r w:rsidRPr="00BC58DE">
        <w:rPr>
          <w:rFonts w:ascii="Times New Roman" w:hAnsi="Times New Roman" w:cs="Times New Roman"/>
          <w:sz w:val="24"/>
          <w:szCs w:val="24"/>
        </w:rPr>
        <w:t xml:space="preserve"> 3. </w:t>
      </w:r>
      <w:r w:rsidR="00EA1EE5" w:rsidRPr="00BC58DE">
        <w:rPr>
          <w:rFonts w:ascii="Times New Roman" w:hAnsi="Times New Roman" w:cs="Times New Roman"/>
          <w:sz w:val="24"/>
          <w:szCs w:val="24"/>
        </w:rPr>
        <w:t>pacients ir spējīgs iesaistīties un ir motivēts vismaz 2 stundu intensīvai vai vidēji intensīvai terapijai;</w:t>
      </w:r>
    </w:p>
    <w:p w14:paraId="46BCB824" w14:textId="2C96C410" w:rsidR="00EA1EE5" w:rsidRPr="00BC58DE" w:rsidRDefault="00955393" w:rsidP="00955393">
      <w:pPr>
        <w:widowControl w:val="0"/>
        <w:suppressAutoHyphens/>
        <w:spacing w:after="0" w:line="240" w:lineRule="auto"/>
        <w:ind w:left="426"/>
        <w:jc w:val="both"/>
        <w:rPr>
          <w:rFonts w:ascii="Times New Roman" w:hAnsi="Times New Roman" w:cs="Times New Roman"/>
          <w:sz w:val="24"/>
          <w:szCs w:val="24"/>
        </w:rPr>
      </w:pPr>
      <w:r w:rsidRPr="00BC58DE">
        <w:rPr>
          <w:rFonts w:ascii="Times New Roman" w:hAnsi="Times New Roman" w:cs="Times New Roman"/>
          <w:sz w:val="24"/>
          <w:szCs w:val="24"/>
        </w:rPr>
        <w:t>5.</w:t>
      </w:r>
      <w:r w:rsidRPr="00BC58DE">
        <w:rPr>
          <w:rFonts w:ascii="Times New Roman" w:hAnsi="Times New Roman" w:cs="Times New Roman"/>
          <w:sz w:val="24"/>
          <w:szCs w:val="24"/>
          <w:vertAlign w:val="superscript"/>
        </w:rPr>
        <w:t>2</w:t>
      </w:r>
      <w:r w:rsidRPr="00BC58DE">
        <w:rPr>
          <w:rFonts w:ascii="Times New Roman" w:hAnsi="Times New Roman" w:cs="Times New Roman"/>
          <w:sz w:val="24"/>
          <w:szCs w:val="24"/>
        </w:rPr>
        <w:t xml:space="preserve"> </w:t>
      </w:r>
      <w:r w:rsidR="000658DC" w:rsidRPr="00BC58DE">
        <w:rPr>
          <w:rFonts w:ascii="Times New Roman" w:hAnsi="Times New Roman" w:cs="Times New Roman"/>
          <w:sz w:val="24"/>
          <w:szCs w:val="24"/>
        </w:rPr>
        <w:t xml:space="preserve">4. </w:t>
      </w:r>
      <w:r w:rsidR="00EA1EE5" w:rsidRPr="00BC58DE">
        <w:rPr>
          <w:rFonts w:ascii="Times New Roman" w:hAnsi="Times New Roman" w:cs="Times New Roman"/>
          <w:sz w:val="24"/>
          <w:szCs w:val="24"/>
        </w:rPr>
        <w:t>pacientam ir vismaz viens no sekojošiem simptomiem:</w:t>
      </w:r>
    </w:p>
    <w:p w14:paraId="50F122D4" w14:textId="5DACCA61" w:rsidR="00EA1EE5" w:rsidRPr="00BC58DE" w:rsidRDefault="00955393" w:rsidP="00955393">
      <w:pPr>
        <w:widowControl w:val="0"/>
        <w:suppressAutoHyphens/>
        <w:spacing w:after="0" w:line="240" w:lineRule="auto"/>
        <w:ind w:left="993"/>
        <w:jc w:val="both"/>
        <w:rPr>
          <w:rFonts w:ascii="Times New Roman" w:hAnsi="Times New Roman" w:cs="Times New Roman"/>
          <w:sz w:val="24"/>
          <w:szCs w:val="24"/>
        </w:rPr>
      </w:pPr>
      <w:bookmarkStart w:id="4" w:name="_Hlk76477082"/>
      <w:r w:rsidRPr="00BC58DE">
        <w:rPr>
          <w:rFonts w:ascii="Times New Roman" w:hAnsi="Times New Roman" w:cs="Times New Roman"/>
          <w:sz w:val="24"/>
          <w:szCs w:val="24"/>
        </w:rPr>
        <w:t>5.</w:t>
      </w:r>
      <w:r w:rsidRPr="00BC58DE">
        <w:rPr>
          <w:rFonts w:ascii="Times New Roman" w:hAnsi="Times New Roman" w:cs="Times New Roman"/>
          <w:sz w:val="24"/>
          <w:szCs w:val="24"/>
          <w:vertAlign w:val="superscript"/>
        </w:rPr>
        <w:t>2</w:t>
      </w:r>
      <w:r w:rsidRPr="00BC58DE">
        <w:rPr>
          <w:rFonts w:ascii="Times New Roman" w:hAnsi="Times New Roman" w:cs="Times New Roman"/>
          <w:sz w:val="24"/>
          <w:szCs w:val="24"/>
        </w:rPr>
        <w:t xml:space="preserve"> </w:t>
      </w:r>
      <w:r w:rsidR="000658DC" w:rsidRPr="00BC58DE">
        <w:rPr>
          <w:rFonts w:ascii="Times New Roman" w:hAnsi="Times New Roman" w:cs="Times New Roman"/>
          <w:sz w:val="24"/>
          <w:szCs w:val="24"/>
        </w:rPr>
        <w:t xml:space="preserve">4.1. </w:t>
      </w:r>
      <w:bookmarkEnd w:id="4"/>
      <w:r w:rsidR="00EA1EE5" w:rsidRPr="00BC58DE">
        <w:rPr>
          <w:rFonts w:ascii="Times New Roman" w:hAnsi="Times New Roman" w:cs="Times New Roman"/>
          <w:sz w:val="24"/>
          <w:szCs w:val="24"/>
        </w:rPr>
        <w:t>viegla /vidēja elpošanas mazspējas pakāpe;</w:t>
      </w:r>
    </w:p>
    <w:p w14:paraId="4DD2127B" w14:textId="1C58C89B" w:rsidR="00EA1EE5" w:rsidRPr="00BC58DE" w:rsidRDefault="00955393" w:rsidP="00955393">
      <w:pPr>
        <w:widowControl w:val="0"/>
        <w:suppressAutoHyphens/>
        <w:spacing w:after="0" w:line="240" w:lineRule="auto"/>
        <w:ind w:left="993"/>
        <w:jc w:val="both"/>
        <w:rPr>
          <w:rFonts w:ascii="Times New Roman" w:hAnsi="Times New Roman" w:cs="Times New Roman"/>
          <w:sz w:val="24"/>
          <w:szCs w:val="24"/>
        </w:rPr>
      </w:pPr>
      <w:r w:rsidRPr="00BC58DE">
        <w:rPr>
          <w:rFonts w:ascii="Times New Roman" w:hAnsi="Times New Roman" w:cs="Times New Roman"/>
          <w:sz w:val="24"/>
          <w:szCs w:val="24"/>
        </w:rPr>
        <w:t>5.</w:t>
      </w:r>
      <w:r w:rsidRPr="00BC58DE">
        <w:rPr>
          <w:rFonts w:ascii="Times New Roman" w:hAnsi="Times New Roman" w:cs="Times New Roman"/>
          <w:sz w:val="24"/>
          <w:szCs w:val="24"/>
          <w:vertAlign w:val="superscript"/>
        </w:rPr>
        <w:t>2</w:t>
      </w:r>
      <w:r w:rsidRPr="00BC58DE">
        <w:rPr>
          <w:rFonts w:ascii="Times New Roman" w:hAnsi="Times New Roman" w:cs="Times New Roman"/>
          <w:sz w:val="24"/>
          <w:szCs w:val="24"/>
        </w:rPr>
        <w:t xml:space="preserve"> </w:t>
      </w:r>
      <w:r w:rsidR="000658DC" w:rsidRPr="00BC58DE">
        <w:rPr>
          <w:rFonts w:ascii="Times New Roman" w:hAnsi="Times New Roman" w:cs="Times New Roman"/>
          <w:sz w:val="24"/>
          <w:szCs w:val="24"/>
        </w:rPr>
        <w:t xml:space="preserve">4.2. </w:t>
      </w:r>
      <w:r w:rsidR="00EA1EE5" w:rsidRPr="00BC58DE">
        <w:rPr>
          <w:rFonts w:ascii="Times New Roman" w:hAnsi="Times New Roman" w:cs="Times New Roman"/>
          <w:sz w:val="24"/>
          <w:szCs w:val="24"/>
        </w:rPr>
        <w:t xml:space="preserve">viegla līdz mērena </w:t>
      </w:r>
      <w:proofErr w:type="spellStart"/>
      <w:r w:rsidR="00EA1EE5" w:rsidRPr="00BC58DE">
        <w:rPr>
          <w:rFonts w:ascii="Times New Roman" w:hAnsi="Times New Roman" w:cs="Times New Roman"/>
          <w:sz w:val="24"/>
          <w:szCs w:val="24"/>
        </w:rPr>
        <w:t>kardiovaskulāra</w:t>
      </w:r>
      <w:proofErr w:type="spellEnd"/>
      <w:r w:rsidR="00EA1EE5" w:rsidRPr="00BC58DE">
        <w:rPr>
          <w:rFonts w:ascii="Times New Roman" w:hAnsi="Times New Roman" w:cs="Times New Roman"/>
          <w:sz w:val="24"/>
          <w:szCs w:val="24"/>
        </w:rPr>
        <w:t xml:space="preserve"> mazspēja;</w:t>
      </w:r>
    </w:p>
    <w:p w14:paraId="0F1BCF01" w14:textId="30032606" w:rsidR="00EA1EE5" w:rsidRPr="00BC58DE" w:rsidRDefault="00955393" w:rsidP="00955393">
      <w:pPr>
        <w:widowControl w:val="0"/>
        <w:suppressAutoHyphens/>
        <w:spacing w:after="0" w:line="240" w:lineRule="auto"/>
        <w:ind w:left="993"/>
        <w:jc w:val="both"/>
        <w:rPr>
          <w:rFonts w:ascii="Times New Roman" w:hAnsi="Times New Roman" w:cs="Times New Roman"/>
          <w:sz w:val="24"/>
          <w:szCs w:val="24"/>
        </w:rPr>
      </w:pPr>
      <w:r w:rsidRPr="00BC58DE">
        <w:rPr>
          <w:rFonts w:ascii="Times New Roman" w:hAnsi="Times New Roman" w:cs="Times New Roman"/>
          <w:sz w:val="24"/>
          <w:szCs w:val="24"/>
        </w:rPr>
        <w:t>5.</w:t>
      </w:r>
      <w:r w:rsidRPr="00BC58DE">
        <w:rPr>
          <w:rFonts w:ascii="Times New Roman" w:hAnsi="Times New Roman" w:cs="Times New Roman"/>
          <w:sz w:val="24"/>
          <w:szCs w:val="24"/>
          <w:vertAlign w:val="superscript"/>
        </w:rPr>
        <w:t>2</w:t>
      </w:r>
      <w:r w:rsidRPr="00BC58DE">
        <w:rPr>
          <w:rFonts w:ascii="Times New Roman" w:hAnsi="Times New Roman" w:cs="Times New Roman"/>
          <w:sz w:val="24"/>
          <w:szCs w:val="24"/>
        </w:rPr>
        <w:t xml:space="preserve"> </w:t>
      </w:r>
      <w:r w:rsidR="000658DC" w:rsidRPr="00BC58DE">
        <w:rPr>
          <w:rFonts w:ascii="Times New Roman" w:hAnsi="Times New Roman" w:cs="Times New Roman"/>
          <w:sz w:val="24"/>
          <w:szCs w:val="24"/>
        </w:rPr>
        <w:t xml:space="preserve">4.3. </w:t>
      </w:r>
      <w:r w:rsidR="00EA1EE5" w:rsidRPr="00BC58DE">
        <w:rPr>
          <w:rFonts w:ascii="Times New Roman" w:hAnsi="Times New Roman" w:cs="Times New Roman"/>
          <w:sz w:val="24"/>
          <w:szCs w:val="24"/>
        </w:rPr>
        <w:t>neiroloģiski bojājumi;</w:t>
      </w:r>
    </w:p>
    <w:p w14:paraId="38E1166E" w14:textId="75F0DC80" w:rsidR="00EA1EE5" w:rsidRPr="00BC58DE" w:rsidRDefault="00D4658A" w:rsidP="00D4658A">
      <w:pPr>
        <w:pStyle w:val="ListParagraph"/>
        <w:widowControl w:val="0"/>
        <w:suppressAutoHyphens/>
        <w:spacing w:after="0" w:line="240" w:lineRule="auto"/>
        <w:ind w:left="1637" w:hanging="644"/>
        <w:jc w:val="both"/>
        <w:rPr>
          <w:rFonts w:ascii="Times New Roman" w:hAnsi="Times New Roman" w:cs="Times New Roman"/>
          <w:sz w:val="24"/>
          <w:szCs w:val="24"/>
        </w:rPr>
      </w:pPr>
      <w:r w:rsidRPr="00BC58DE">
        <w:rPr>
          <w:rFonts w:ascii="Times New Roman" w:hAnsi="Times New Roman" w:cs="Times New Roman"/>
          <w:sz w:val="24"/>
          <w:szCs w:val="24"/>
        </w:rPr>
        <w:t>5.</w:t>
      </w:r>
      <w:r w:rsidRPr="00BC58DE">
        <w:rPr>
          <w:rFonts w:ascii="Times New Roman" w:hAnsi="Times New Roman" w:cs="Times New Roman"/>
          <w:sz w:val="24"/>
          <w:szCs w:val="24"/>
          <w:vertAlign w:val="superscript"/>
        </w:rPr>
        <w:t xml:space="preserve">2 </w:t>
      </w:r>
      <w:r w:rsidR="000658DC" w:rsidRPr="00BC58DE">
        <w:rPr>
          <w:rFonts w:ascii="Times New Roman" w:hAnsi="Times New Roman" w:cs="Times New Roman"/>
          <w:sz w:val="24"/>
          <w:szCs w:val="24"/>
        </w:rPr>
        <w:t xml:space="preserve">4.4. </w:t>
      </w:r>
      <w:proofErr w:type="spellStart"/>
      <w:r w:rsidR="00EA1EE5" w:rsidRPr="00BC58DE">
        <w:rPr>
          <w:rFonts w:ascii="Times New Roman" w:hAnsi="Times New Roman" w:cs="Times New Roman"/>
          <w:sz w:val="24"/>
          <w:szCs w:val="24"/>
        </w:rPr>
        <w:t>muskuloskeletālie</w:t>
      </w:r>
      <w:proofErr w:type="spellEnd"/>
      <w:r w:rsidR="00EA1EE5" w:rsidRPr="00BC58DE">
        <w:rPr>
          <w:rFonts w:ascii="Times New Roman" w:hAnsi="Times New Roman" w:cs="Times New Roman"/>
          <w:sz w:val="24"/>
          <w:szCs w:val="24"/>
        </w:rPr>
        <w:t xml:space="preserve"> simptomi;</w:t>
      </w:r>
    </w:p>
    <w:p w14:paraId="2E26553A" w14:textId="0CF34A6E" w:rsidR="00EA1EE5" w:rsidRPr="00BC58DE" w:rsidRDefault="00D4658A" w:rsidP="00D4658A">
      <w:pPr>
        <w:pStyle w:val="ListParagraph"/>
        <w:widowControl w:val="0"/>
        <w:suppressAutoHyphens/>
        <w:spacing w:after="0" w:line="240" w:lineRule="auto"/>
        <w:ind w:left="1418" w:hanging="425"/>
        <w:jc w:val="both"/>
        <w:rPr>
          <w:rFonts w:ascii="Times New Roman" w:hAnsi="Times New Roman" w:cs="Times New Roman"/>
          <w:sz w:val="24"/>
          <w:szCs w:val="24"/>
        </w:rPr>
      </w:pPr>
      <w:r w:rsidRPr="00BC58DE">
        <w:rPr>
          <w:rFonts w:ascii="Times New Roman" w:hAnsi="Times New Roman" w:cs="Times New Roman"/>
          <w:sz w:val="24"/>
          <w:szCs w:val="24"/>
        </w:rPr>
        <w:t>5.</w:t>
      </w:r>
      <w:r w:rsidRPr="00BC58DE">
        <w:rPr>
          <w:rFonts w:ascii="Times New Roman" w:hAnsi="Times New Roman" w:cs="Times New Roman"/>
          <w:sz w:val="24"/>
          <w:szCs w:val="24"/>
          <w:vertAlign w:val="superscript"/>
        </w:rPr>
        <w:t>2</w:t>
      </w:r>
      <w:r w:rsidRPr="00BC58DE">
        <w:rPr>
          <w:rFonts w:ascii="Times New Roman" w:hAnsi="Times New Roman" w:cs="Times New Roman"/>
          <w:sz w:val="24"/>
          <w:szCs w:val="24"/>
        </w:rPr>
        <w:t xml:space="preserve"> </w:t>
      </w:r>
      <w:r w:rsidR="000658DC" w:rsidRPr="00BC58DE">
        <w:rPr>
          <w:rFonts w:ascii="Times New Roman" w:hAnsi="Times New Roman" w:cs="Times New Roman"/>
          <w:sz w:val="24"/>
          <w:szCs w:val="24"/>
        </w:rPr>
        <w:t xml:space="preserve">4.5. </w:t>
      </w:r>
      <w:r w:rsidR="00EA1EE5" w:rsidRPr="00BC58DE">
        <w:rPr>
          <w:rFonts w:ascii="Times New Roman" w:hAnsi="Times New Roman" w:cs="Times New Roman"/>
          <w:sz w:val="24"/>
          <w:szCs w:val="24"/>
        </w:rPr>
        <w:t xml:space="preserve">citas klīniskas izpausmes. </w:t>
      </w:r>
    </w:p>
    <w:p w14:paraId="0FA04EB1" w14:textId="1F47EFB7" w:rsidR="00EA1EE5" w:rsidRDefault="000658DC" w:rsidP="00955393">
      <w:pPr>
        <w:pStyle w:val="ListParagraph"/>
        <w:widowControl w:val="0"/>
        <w:suppressAutoHyphens/>
        <w:spacing w:after="0" w:line="240" w:lineRule="auto"/>
        <w:ind w:left="426"/>
        <w:jc w:val="both"/>
        <w:rPr>
          <w:rFonts w:ascii="Times New Roman" w:hAnsi="Times New Roman" w:cs="Times New Roman"/>
          <w:sz w:val="24"/>
          <w:szCs w:val="24"/>
        </w:rPr>
      </w:pPr>
      <w:r w:rsidRPr="00BC58DE">
        <w:rPr>
          <w:rFonts w:ascii="Times New Roman" w:hAnsi="Times New Roman" w:cs="Times New Roman"/>
          <w:sz w:val="24"/>
          <w:szCs w:val="24"/>
        </w:rPr>
        <w:t>5.</w:t>
      </w:r>
      <w:r w:rsidRPr="00BC58DE">
        <w:rPr>
          <w:rFonts w:ascii="Times New Roman" w:hAnsi="Times New Roman" w:cs="Times New Roman"/>
          <w:sz w:val="24"/>
          <w:szCs w:val="24"/>
          <w:vertAlign w:val="superscript"/>
        </w:rPr>
        <w:t>2</w:t>
      </w:r>
      <w:r w:rsidRPr="00BC58DE">
        <w:rPr>
          <w:rFonts w:ascii="Times New Roman" w:hAnsi="Times New Roman" w:cs="Times New Roman"/>
          <w:sz w:val="24"/>
          <w:szCs w:val="24"/>
        </w:rPr>
        <w:t xml:space="preserve"> 5. </w:t>
      </w:r>
      <w:r w:rsidR="00EA1EE5" w:rsidRPr="00BC58DE">
        <w:rPr>
          <w:rFonts w:ascii="Times New Roman" w:hAnsi="Times New Roman" w:cs="Times New Roman"/>
          <w:sz w:val="24"/>
          <w:szCs w:val="24"/>
        </w:rPr>
        <w:t>pacientam nav nepieciešama 24 stundu medicīniskā uzraudzība un var būt nepieciešams skābekļa atbalsts pie fiziskas slodzes.</w:t>
      </w:r>
    </w:p>
    <w:p w14:paraId="25C40FE1" w14:textId="77777777" w:rsidR="00BC58DE" w:rsidRPr="00BC58DE" w:rsidRDefault="00BC58DE" w:rsidP="00955393">
      <w:pPr>
        <w:pStyle w:val="ListParagraph"/>
        <w:widowControl w:val="0"/>
        <w:suppressAutoHyphens/>
        <w:spacing w:after="0" w:line="240" w:lineRule="auto"/>
        <w:ind w:left="426"/>
        <w:jc w:val="both"/>
        <w:rPr>
          <w:rFonts w:ascii="Times New Roman" w:hAnsi="Times New Roman" w:cs="Times New Roman"/>
          <w:sz w:val="24"/>
          <w:szCs w:val="24"/>
        </w:rPr>
      </w:pPr>
    </w:p>
    <w:p w14:paraId="3480D94E" w14:textId="1BB5D819" w:rsidR="00EA1EE5" w:rsidRDefault="000658DC" w:rsidP="00955393">
      <w:pPr>
        <w:pStyle w:val="ListParagraph"/>
        <w:widowControl w:val="0"/>
        <w:suppressAutoHyphens/>
        <w:spacing w:after="0" w:line="240" w:lineRule="auto"/>
        <w:ind w:left="0"/>
        <w:jc w:val="both"/>
        <w:rPr>
          <w:rFonts w:ascii="Times New Roman" w:hAnsi="Times New Roman" w:cs="Times New Roman"/>
          <w:sz w:val="24"/>
          <w:szCs w:val="24"/>
        </w:rPr>
      </w:pPr>
      <w:bookmarkStart w:id="5" w:name="_Hlk76477484"/>
      <w:bookmarkEnd w:id="2"/>
      <w:r w:rsidRPr="00BC58DE">
        <w:rPr>
          <w:rFonts w:ascii="Times New Roman" w:hAnsi="Times New Roman" w:cs="Times New Roman"/>
          <w:bCs/>
          <w:sz w:val="24"/>
          <w:szCs w:val="24"/>
        </w:rPr>
        <w:lastRenderedPageBreak/>
        <w:t>5.</w:t>
      </w:r>
      <w:r w:rsidRPr="00BC58DE">
        <w:rPr>
          <w:rFonts w:ascii="Times New Roman" w:hAnsi="Times New Roman" w:cs="Times New Roman"/>
          <w:bCs/>
          <w:sz w:val="24"/>
          <w:szCs w:val="24"/>
          <w:vertAlign w:val="superscript"/>
        </w:rPr>
        <w:t xml:space="preserve">3 </w:t>
      </w:r>
      <w:r w:rsidR="00EA1EE5" w:rsidRPr="00BC58DE">
        <w:rPr>
          <w:rFonts w:ascii="Times New Roman" w:hAnsi="Times New Roman" w:cs="Times New Roman"/>
          <w:bCs/>
          <w:sz w:val="24"/>
          <w:szCs w:val="24"/>
        </w:rPr>
        <w:t>IZPILDĪTĀJS</w:t>
      </w:r>
      <w:r w:rsidR="00EA1EE5" w:rsidRPr="00BC58DE">
        <w:rPr>
          <w:rFonts w:ascii="Times New Roman" w:hAnsi="Times New Roman" w:cs="Times New Roman"/>
          <w:sz w:val="24"/>
          <w:szCs w:val="24"/>
        </w:rPr>
        <w:t>,</w:t>
      </w:r>
      <w:r w:rsidR="00EA1EE5">
        <w:rPr>
          <w:rFonts w:ascii="Times New Roman" w:hAnsi="Times New Roman" w:cs="Times New Roman"/>
          <w:sz w:val="24"/>
          <w:szCs w:val="24"/>
        </w:rPr>
        <w:t xml:space="preserve"> sniedzot </w:t>
      </w:r>
      <w:r w:rsidR="00EA1EE5" w:rsidRPr="00847BD3">
        <w:rPr>
          <w:rFonts w:ascii="Times New Roman" w:eastAsia="Calibri" w:hAnsi="Times New Roman" w:cs="Times New Roman"/>
          <w:sz w:val="24"/>
          <w:szCs w:val="24"/>
        </w:rPr>
        <w:t>medicīniskās rehabilitācijas</w:t>
      </w:r>
      <w:r w:rsidR="00EA1EE5">
        <w:rPr>
          <w:rFonts w:ascii="Times New Roman" w:eastAsia="Calibri" w:hAnsi="Times New Roman" w:cs="Times New Roman"/>
          <w:sz w:val="24"/>
          <w:szCs w:val="24"/>
        </w:rPr>
        <w:t xml:space="preserve"> dienas stacionāra</w:t>
      </w:r>
      <w:r w:rsidR="00EA1EE5" w:rsidRPr="00847BD3">
        <w:rPr>
          <w:rFonts w:ascii="Times New Roman" w:eastAsia="Calibri" w:hAnsi="Times New Roman" w:cs="Times New Roman"/>
          <w:sz w:val="24"/>
          <w:szCs w:val="24"/>
        </w:rPr>
        <w:t xml:space="preserve"> pakalpojum</w:t>
      </w:r>
      <w:r w:rsidR="00EA1EE5">
        <w:rPr>
          <w:rFonts w:ascii="Times New Roman" w:eastAsia="Calibri" w:hAnsi="Times New Roman" w:cs="Times New Roman"/>
          <w:sz w:val="24"/>
          <w:szCs w:val="24"/>
        </w:rPr>
        <w:t xml:space="preserve">us </w:t>
      </w:r>
      <w:r w:rsidR="00EA1EE5" w:rsidRPr="00361E94">
        <w:rPr>
          <w:rFonts w:ascii="Times New Roman" w:hAnsi="Times New Roman" w:cs="Times New Roman"/>
          <w:sz w:val="24"/>
          <w:szCs w:val="24"/>
        </w:rPr>
        <w:t xml:space="preserve">personām </w:t>
      </w:r>
      <w:r w:rsidR="00EA1EE5">
        <w:rPr>
          <w:rFonts w:ascii="Times New Roman" w:hAnsi="Times New Roman" w:cs="Times New Roman"/>
          <w:sz w:val="24"/>
          <w:szCs w:val="24"/>
        </w:rPr>
        <w:t>pēc</w:t>
      </w:r>
      <w:r w:rsidR="00EA1EE5" w:rsidRPr="00361E94">
        <w:rPr>
          <w:rFonts w:ascii="Times New Roman" w:hAnsi="Times New Roman" w:cs="Times New Roman"/>
          <w:sz w:val="24"/>
          <w:szCs w:val="24"/>
        </w:rPr>
        <w:t xml:space="preserve"> pārslimot</w:t>
      </w:r>
      <w:r w:rsidR="00EA1EE5">
        <w:rPr>
          <w:rFonts w:ascii="Times New Roman" w:hAnsi="Times New Roman" w:cs="Times New Roman"/>
          <w:sz w:val="24"/>
          <w:szCs w:val="24"/>
        </w:rPr>
        <w:t>as</w:t>
      </w:r>
      <w:r w:rsidR="00EA1EE5" w:rsidRPr="00361E94">
        <w:rPr>
          <w:rFonts w:ascii="Times New Roman" w:hAnsi="Times New Roman" w:cs="Times New Roman"/>
          <w:sz w:val="24"/>
          <w:szCs w:val="24"/>
        </w:rPr>
        <w:t xml:space="preserve"> Covid-19 infekcij</w:t>
      </w:r>
      <w:r w:rsidR="00EA1EE5">
        <w:rPr>
          <w:rFonts w:ascii="Times New Roman" w:hAnsi="Times New Roman" w:cs="Times New Roman"/>
          <w:sz w:val="24"/>
          <w:szCs w:val="24"/>
        </w:rPr>
        <w:t xml:space="preserve">as, </w:t>
      </w:r>
      <w:r w:rsidR="00EA1EE5" w:rsidRPr="00D4658A">
        <w:rPr>
          <w:rFonts w:ascii="Times New Roman" w:hAnsi="Times New Roman" w:cs="Times New Roman"/>
          <w:sz w:val="24"/>
          <w:szCs w:val="24"/>
        </w:rPr>
        <w:t>veido atsevišķ</w:t>
      </w:r>
      <w:r w:rsidR="00EA1EE5">
        <w:rPr>
          <w:rFonts w:ascii="Times New Roman" w:hAnsi="Times New Roman" w:cs="Times New Roman"/>
          <w:sz w:val="24"/>
          <w:szCs w:val="24"/>
        </w:rPr>
        <w:t>u</w:t>
      </w:r>
      <w:r w:rsidR="00EA1EE5" w:rsidRPr="00D4658A">
        <w:rPr>
          <w:rFonts w:ascii="Times New Roman" w:hAnsi="Times New Roman" w:cs="Times New Roman"/>
          <w:sz w:val="24"/>
          <w:szCs w:val="24"/>
        </w:rPr>
        <w:t xml:space="preserve"> pakalpojuma gaidīšanas rind</w:t>
      </w:r>
      <w:r w:rsidR="00EA1EE5">
        <w:rPr>
          <w:rFonts w:ascii="Times New Roman" w:hAnsi="Times New Roman" w:cs="Times New Roman"/>
          <w:sz w:val="24"/>
          <w:szCs w:val="24"/>
        </w:rPr>
        <w:t>u</w:t>
      </w:r>
      <w:r w:rsidR="00EA1EE5" w:rsidRPr="00D4658A">
        <w:rPr>
          <w:rFonts w:ascii="Times New Roman" w:hAnsi="Times New Roman" w:cs="Times New Roman"/>
          <w:sz w:val="24"/>
          <w:szCs w:val="24"/>
        </w:rPr>
        <w:t>, kura neietekmē līdzšinējo gaidīšanas rindu</w:t>
      </w:r>
      <w:r w:rsidR="00EA1EE5">
        <w:rPr>
          <w:rFonts w:ascii="Times New Roman" w:hAnsi="Times New Roman" w:cs="Times New Roman"/>
          <w:sz w:val="24"/>
          <w:szCs w:val="24"/>
        </w:rPr>
        <w:t>.</w:t>
      </w:r>
    </w:p>
    <w:p w14:paraId="2A2FF978" w14:textId="77777777" w:rsidR="00BC58DE" w:rsidRPr="00D4658A" w:rsidRDefault="00BC58DE" w:rsidP="00955393">
      <w:pPr>
        <w:pStyle w:val="ListParagraph"/>
        <w:widowControl w:val="0"/>
        <w:suppressAutoHyphens/>
        <w:spacing w:after="0" w:line="240" w:lineRule="auto"/>
        <w:ind w:left="0"/>
        <w:jc w:val="both"/>
        <w:rPr>
          <w:rFonts w:ascii="Times New Roman" w:hAnsi="Times New Roman" w:cs="Times New Roman"/>
          <w:sz w:val="24"/>
          <w:szCs w:val="24"/>
          <w:highlight w:val="yellow"/>
        </w:rPr>
      </w:pPr>
    </w:p>
    <w:p w14:paraId="52920E80" w14:textId="5C102CEE" w:rsidR="00EA1EE5" w:rsidRPr="00D4658A" w:rsidRDefault="000658DC" w:rsidP="00BC58DE">
      <w:pPr>
        <w:pStyle w:val="ListParagraph"/>
        <w:widowControl w:val="0"/>
        <w:suppressAutoHyphens/>
        <w:spacing w:after="0" w:line="240" w:lineRule="auto"/>
        <w:ind w:left="0"/>
        <w:jc w:val="both"/>
        <w:rPr>
          <w:rFonts w:ascii="Times New Roman" w:hAnsi="Times New Roman" w:cs="Times New Roman"/>
          <w:i/>
          <w:iCs/>
          <w:sz w:val="24"/>
          <w:szCs w:val="24"/>
        </w:rPr>
      </w:pPr>
      <w:bookmarkStart w:id="6" w:name="_Hlk76477525"/>
      <w:bookmarkEnd w:id="5"/>
      <w:r w:rsidRPr="00D4658A">
        <w:rPr>
          <w:rFonts w:ascii="Times New Roman" w:hAnsi="Times New Roman" w:cs="Times New Roman"/>
          <w:bCs/>
          <w:sz w:val="24"/>
          <w:szCs w:val="24"/>
        </w:rPr>
        <w:t>5.</w:t>
      </w:r>
      <w:r w:rsidRPr="00D4658A">
        <w:rPr>
          <w:rFonts w:ascii="Times New Roman" w:hAnsi="Times New Roman" w:cs="Times New Roman"/>
          <w:bCs/>
          <w:sz w:val="24"/>
          <w:szCs w:val="24"/>
          <w:vertAlign w:val="superscript"/>
        </w:rPr>
        <w:t xml:space="preserve">4 </w:t>
      </w:r>
      <w:r w:rsidR="00EA1EE5" w:rsidRPr="00D4658A">
        <w:rPr>
          <w:rFonts w:ascii="Times New Roman" w:hAnsi="Times New Roman" w:cs="Times New Roman"/>
          <w:bCs/>
          <w:sz w:val="24"/>
          <w:szCs w:val="24"/>
        </w:rPr>
        <w:t>IZPILDĪTĀJS par sniegtajiem medicīniskās rehabilitācijas dienas stacionārā pēc pārslimotas Covid-19 infekcijas</w:t>
      </w:r>
      <w:r w:rsidR="00EA1EE5" w:rsidRPr="00D4658A" w:rsidDel="00FE4653">
        <w:rPr>
          <w:rFonts w:ascii="Times New Roman" w:hAnsi="Times New Roman" w:cs="Times New Roman"/>
          <w:bCs/>
          <w:sz w:val="24"/>
          <w:szCs w:val="24"/>
        </w:rPr>
        <w:t xml:space="preserve"> </w:t>
      </w:r>
      <w:r w:rsidR="00EA1EE5" w:rsidRPr="00D4658A">
        <w:rPr>
          <w:rFonts w:ascii="Times New Roman" w:hAnsi="Times New Roman" w:cs="Times New Roman"/>
          <w:bCs/>
          <w:sz w:val="24"/>
          <w:szCs w:val="24"/>
        </w:rPr>
        <w:t xml:space="preserve">pakalpojumiem </w:t>
      </w:r>
      <w:r w:rsidR="00EA1EE5" w:rsidRPr="00D4658A">
        <w:rPr>
          <w:rFonts w:ascii="Times New Roman" w:hAnsi="Times New Roman" w:cs="Times New Roman"/>
          <w:iCs/>
          <w:sz w:val="24"/>
          <w:szCs w:val="24"/>
        </w:rPr>
        <w:t>ievada Vadības informācijas sistēmā veidlapas Nr.024/u „Ambulatorā pacienta talons” informāciju,  norādot pacientu grupu  “</w:t>
      </w:r>
      <w:r w:rsidR="00EA1EE5" w:rsidRPr="00D4658A">
        <w:rPr>
          <w:rFonts w:ascii="Times New Roman" w:hAnsi="Times New Roman" w:cs="Times New Roman"/>
          <w:i/>
          <w:iCs/>
          <w:sz w:val="24"/>
          <w:szCs w:val="24"/>
        </w:rPr>
        <w:t xml:space="preserve">CR3 - Rehabilitācija dienas stacionārā pieaugušajiem, kas pārslimojuši Covid-19” vai “CR4 - Rehabilitācija dienas stacionārā bērniem, kas pārslimojuši </w:t>
      </w:r>
      <w:proofErr w:type="spellStart"/>
      <w:r w:rsidR="00EA1EE5" w:rsidRPr="00D4658A">
        <w:rPr>
          <w:rFonts w:ascii="Times New Roman" w:hAnsi="Times New Roman" w:cs="Times New Roman"/>
          <w:i/>
          <w:iCs/>
          <w:sz w:val="24"/>
          <w:szCs w:val="24"/>
        </w:rPr>
        <w:t>Covid</w:t>
      </w:r>
      <w:proofErr w:type="spellEnd"/>
      <w:r w:rsidR="00EA1EE5" w:rsidRPr="00D4658A">
        <w:rPr>
          <w:rFonts w:ascii="Times New Roman" w:hAnsi="Times New Roman" w:cs="Times New Roman"/>
          <w:i/>
          <w:iCs/>
          <w:sz w:val="24"/>
          <w:szCs w:val="24"/>
        </w:rPr>
        <w:t xml:space="preserve"> -19”.</w:t>
      </w:r>
    </w:p>
    <w:bookmarkEnd w:id="6"/>
    <w:p w14:paraId="69A9C827" w14:textId="77777777" w:rsidR="00452B30" w:rsidRPr="00D4658A" w:rsidRDefault="00452B30" w:rsidP="00D4658A">
      <w:pPr>
        <w:spacing w:after="0" w:line="240" w:lineRule="auto"/>
        <w:jc w:val="both"/>
        <w:rPr>
          <w:rFonts w:ascii="Times New Roman" w:hAnsi="Times New Roman" w:cs="Times New Roman"/>
          <w:sz w:val="24"/>
          <w:szCs w:val="24"/>
        </w:rPr>
      </w:pPr>
    </w:p>
    <w:p w14:paraId="31706300" w14:textId="16E4E230" w:rsidR="0001580E" w:rsidRDefault="002D28D4" w:rsidP="00CA5A53">
      <w:pPr>
        <w:pStyle w:val="ListParagraph"/>
        <w:numPr>
          <w:ilvl w:val="0"/>
          <w:numId w:val="8"/>
        </w:numPr>
        <w:spacing w:after="0"/>
        <w:ind w:left="357" w:hanging="357"/>
        <w:jc w:val="both"/>
        <w:rPr>
          <w:rFonts w:ascii="Times New Roman" w:hAnsi="Times New Roman" w:cs="Times New Roman"/>
          <w:b/>
          <w:sz w:val="24"/>
          <w:szCs w:val="24"/>
        </w:rPr>
      </w:pPr>
      <w:r>
        <w:rPr>
          <w:rFonts w:ascii="Times New Roman" w:hAnsi="Times New Roman" w:cs="Times New Roman"/>
          <w:b/>
          <w:sz w:val="24"/>
          <w:szCs w:val="24"/>
        </w:rPr>
        <w:t>Pakalpojum</w:t>
      </w:r>
      <w:r w:rsidR="00152D04">
        <w:rPr>
          <w:rFonts w:ascii="Times New Roman" w:hAnsi="Times New Roman" w:cs="Times New Roman"/>
          <w:b/>
          <w:sz w:val="24"/>
          <w:szCs w:val="24"/>
        </w:rPr>
        <w:t>a</w:t>
      </w:r>
      <w:r>
        <w:rPr>
          <w:rFonts w:ascii="Times New Roman" w:hAnsi="Times New Roman" w:cs="Times New Roman"/>
          <w:b/>
          <w:sz w:val="24"/>
          <w:szCs w:val="24"/>
        </w:rPr>
        <w:t xml:space="preserve"> kvalitātes vērtēšanas kritēriji:</w:t>
      </w:r>
    </w:p>
    <w:p w14:paraId="3F92C0E1" w14:textId="77777777" w:rsidR="000D6707" w:rsidRPr="00E46D4B" w:rsidRDefault="000D6707" w:rsidP="00E46D4B">
      <w:pPr>
        <w:spacing w:after="0"/>
        <w:jc w:val="both"/>
        <w:rPr>
          <w:rFonts w:ascii="Times New Roman" w:hAnsi="Times New Roman" w:cs="Times New Roman"/>
          <w:b/>
          <w:sz w:val="24"/>
          <w:szCs w:val="24"/>
        </w:rPr>
      </w:pPr>
    </w:p>
    <w:p w14:paraId="7BFE5552" w14:textId="77A60A9E" w:rsidR="002D28D4" w:rsidRPr="00CA5A53" w:rsidRDefault="002D28D4" w:rsidP="00E46D4B">
      <w:pPr>
        <w:numPr>
          <w:ilvl w:val="1"/>
          <w:numId w:val="8"/>
        </w:numPr>
        <w:spacing w:line="240" w:lineRule="auto"/>
        <w:contextualSpacing/>
        <w:jc w:val="both"/>
        <w:rPr>
          <w:rFonts w:ascii="Times New Roman" w:hAnsi="Times New Roman" w:cs="Times New Roman"/>
          <w:b/>
          <w:sz w:val="24"/>
          <w:szCs w:val="24"/>
        </w:rPr>
      </w:pPr>
      <w:r w:rsidRPr="002D28D4">
        <w:rPr>
          <w:rFonts w:ascii="Times New Roman" w:hAnsi="Times New Roman" w:cs="Times New Roman"/>
          <w:sz w:val="24"/>
          <w:szCs w:val="24"/>
        </w:rPr>
        <w:t>Pakalpojum</w:t>
      </w:r>
      <w:r w:rsidR="00152D04">
        <w:rPr>
          <w:rFonts w:ascii="Times New Roman" w:hAnsi="Times New Roman" w:cs="Times New Roman"/>
          <w:sz w:val="24"/>
          <w:szCs w:val="24"/>
        </w:rPr>
        <w:t>a</w:t>
      </w:r>
      <w:r w:rsidRPr="002D28D4">
        <w:rPr>
          <w:rFonts w:ascii="Times New Roman" w:hAnsi="Times New Roman" w:cs="Times New Roman"/>
          <w:sz w:val="24"/>
          <w:szCs w:val="24"/>
        </w:rPr>
        <w:t xml:space="preserve"> kvalitātes vērtēšanas kritēriji tiek vērtēti atsevišķi pieaugušiem un bērniem reizi gadā (pirmoreiz pēc pilna gada) un </w:t>
      </w:r>
      <w:r w:rsidR="00EA43D5">
        <w:rPr>
          <w:rFonts w:ascii="Times New Roman" w:hAnsi="Times New Roman" w:cs="Times New Roman"/>
          <w:sz w:val="24"/>
          <w:szCs w:val="24"/>
        </w:rPr>
        <w:t>DIENESTS</w:t>
      </w:r>
      <w:r w:rsidRPr="002D28D4">
        <w:rPr>
          <w:rFonts w:ascii="Times New Roman" w:hAnsi="Times New Roman" w:cs="Times New Roman"/>
          <w:sz w:val="24"/>
          <w:szCs w:val="24"/>
        </w:rPr>
        <w:t xml:space="preserve"> ir tiesīgs pārskatīt līguma nosacījumus vai pārtraukt līgumu par pakalpojumu sniegšanu, ja vērtēšanas kritēriji ir nepieņemamā līmenī</w:t>
      </w:r>
      <w:r w:rsidR="00E518CC">
        <w:rPr>
          <w:rFonts w:ascii="Times New Roman" w:hAnsi="Times New Roman" w:cs="Times New Roman"/>
          <w:sz w:val="24"/>
          <w:szCs w:val="24"/>
        </w:rPr>
        <w:t xml:space="preserve"> atbilstoši </w:t>
      </w:r>
      <w:r w:rsidR="00152D04">
        <w:rPr>
          <w:rFonts w:ascii="Times New Roman" w:hAnsi="Times New Roman" w:cs="Times New Roman"/>
          <w:sz w:val="24"/>
          <w:szCs w:val="24"/>
        </w:rPr>
        <w:t xml:space="preserve">šī pielikuma </w:t>
      </w:r>
      <w:r w:rsidR="00E518CC">
        <w:rPr>
          <w:rFonts w:ascii="Times New Roman" w:hAnsi="Times New Roman" w:cs="Times New Roman"/>
          <w:sz w:val="24"/>
          <w:szCs w:val="24"/>
        </w:rPr>
        <w:t>2. tabulā norādītajiem mērķa rādītājiem</w:t>
      </w:r>
      <w:r w:rsidR="00152D04">
        <w:rPr>
          <w:rFonts w:ascii="Times New Roman" w:hAnsi="Times New Roman" w:cs="Times New Roman"/>
          <w:sz w:val="24"/>
          <w:szCs w:val="24"/>
        </w:rPr>
        <w:t>.</w:t>
      </w:r>
    </w:p>
    <w:p w14:paraId="43C41DA1" w14:textId="3F62B2F2" w:rsidR="00EA43D5" w:rsidRPr="00EA43D5" w:rsidRDefault="00EA43D5" w:rsidP="00E46D4B">
      <w:pPr>
        <w:numPr>
          <w:ilvl w:val="1"/>
          <w:numId w:val="8"/>
        </w:numPr>
        <w:spacing w:after="0" w:line="240" w:lineRule="auto"/>
        <w:ind w:left="431" w:hanging="431"/>
        <w:contextualSpacing/>
        <w:jc w:val="both"/>
        <w:rPr>
          <w:rFonts w:ascii="Times New Roman" w:hAnsi="Times New Roman" w:cs="Times New Roman"/>
          <w:sz w:val="24"/>
          <w:szCs w:val="24"/>
        </w:rPr>
      </w:pPr>
      <w:r w:rsidRPr="00EA43D5">
        <w:rPr>
          <w:rFonts w:ascii="Times New Roman" w:hAnsi="Times New Roman" w:cs="Times New Roman"/>
          <w:sz w:val="24"/>
          <w:szCs w:val="24"/>
        </w:rPr>
        <w:t>DIENESTS</w:t>
      </w:r>
      <w:r w:rsidR="002D28D4" w:rsidRPr="00EA43D5">
        <w:rPr>
          <w:rFonts w:ascii="Times New Roman" w:hAnsi="Times New Roman" w:cs="Times New Roman"/>
          <w:sz w:val="24"/>
          <w:szCs w:val="24"/>
        </w:rPr>
        <w:t xml:space="preserve"> ir tiesīgs noteikt papildu kritērijus vai mainīt esošos</w:t>
      </w:r>
      <w:r w:rsidR="00152D04">
        <w:rPr>
          <w:rFonts w:ascii="Times New Roman" w:hAnsi="Times New Roman" w:cs="Times New Roman"/>
          <w:sz w:val="24"/>
          <w:szCs w:val="24"/>
        </w:rPr>
        <w:t>,</w:t>
      </w:r>
      <w:r w:rsidR="002D28D4" w:rsidRPr="00EA43D5">
        <w:rPr>
          <w:rFonts w:ascii="Times New Roman" w:hAnsi="Times New Roman" w:cs="Times New Roman"/>
          <w:sz w:val="24"/>
          <w:szCs w:val="24"/>
        </w:rPr>
        <w:t xml:space="preserve"> par to iepriekš rakstiski informējot </w:t>
      </w:r>
      <w:r w:rsidRPr="00EA43D5">
        <w:rPr>
          <w:rFonts w:ascii="Times New Roman" w:hAnsi="Times New Roman" w:cs="Times New Roman"/>
          <w:sz w:val="24"/>
          <w:szCs w:val="24"/>
        </w:rPr>
        <w:t>IZPILDĪTĀJU</w:t>
      </w:r>
      <w:r w:rsidR="002D28D4" w:rsidRPr="00EA43D5">
        <w:rPr>
          <w:rFonts w:ascii="Times New Roman" w:hAnsi="Times New Roman" w:cs="Times New Roman"/>
          <w:sz w:val="24"/>
          <w:szCs w:val="24"/>
        </w:rPr>
        <w:t xml:space="preserve">. </w:t>
      </w:r>
    </w:p>
    <w:p w14:paraId="55B184FA" w14:textId="4877B3D2" w:rsidR="00D91B1B" w:rsidRPr="00EB1FCD" w:rsidRDefault="00170A7E" w:rsidP="00E46D4B">
      <w:pPr>
        <w:pStyle w:val="ListParagraph"/>
        <w:numPr>
          <w:ilvl w:val="1"/>
          <w:numId w:val="8"/>
        </w:numPr>
        <w:spacing w:after="0" w:line="240" w:lineRule="auto"/>
        <w:ind w:left="431" w:right="28" w:hanging="431"/>
        <w:jc w:val="both"/>
        <w:rPr>
          <w:rFonts w:ascii="Times New Roman" w:eastAsia="Times New Roman" w:hAnsi="Times New Roman" w:cs="Times New Roman"/>
          <w:sz w:val="24"/>
          <w:szCs w:val="24"/>
        </w:rPr>
      </w:pPr>
      <w:r>
        <w:rPr>
          <w:rFonts w:ascii="Times New Roman" w:eastAsia="Calibri" w:hAnsi="Times New Roman" w:cs="Times New Roman"/>
          <w:sz w:val="24"/>
          <w:szCs w:val="24"/>
        </w:rPr>
        <w:t>A</w:t>
      </w:r>
      <w:r w:rsidR="00D91B1B" w:rsidRPr="00CA5A53">
        <w:rPr>
          <w:rFonts w:ascii="Times New Roman" w:eastAsia="Calibri" w:hAnsi="Times New Roman" w:cs="Times New Roman"/>
          <w:sz w:val="24"/>
          <w:szCs w:val="24"/>
        </w:rPr>
        <w:t xml:space="preserve">prēķina metodika sasniegto </w:t>
      </w:r>
      <w:r w:rsidR="007E5CBA">
        <w:rPr>
          <w:rFonts w:ascii="Times New Roman" w:eastAsia="Calibri" w:hAnsi="Times New Roman" w:cs="Times New Roman"/>
          <w:sz w:val="24"/>
          <w:szCs w:val="24"/>
        </w:rPr>
        <w:t>medicīniskās rehabilitācijas</w:t>
      </w:r>
      <w:r w:rsidR="00D91B1B" w:rsidRPr="00CA5A53">
        <w:rPr>
          <w:rFonts w:ascii="Times New Roman" w:eastAsia="Calibri" w:hAnsi="Times New Roman" w:cs="Times New Roman"/>
          <w:sz w:val="24"/>
          <w:szCs w:val="24"/>
        </w:rPr>
        <w:t xml:space="preserve"> kursa mērķu īpatsvara novērtējumam</w:t>
      </w:r>
      <w:r w:rsidR="00A80E90">
        <w:rPr>
          <w:rFonts w:ascii="Times New Roman" w:eastAsia="Calibri" w:hAnsi="Times New Roman" w:cs="Times New Roman"/>
          <w:sz w:val="24"/>
          <w:szCs w:val="24"/>
        </w:rPr>
        <w:t>:</w:t>
      </w:r>
    </w:p>
    <w:p w14:paraId="16473C58" w14:textId="77777777" w:rsidR="008D4737" w:rsidRPr="00CA5A53" w:rsidRDefault="008D4737" w:rsidP="00EB1FCD">
      <w:pPr>
        <w:pStyle w:val="ListParagraph"/>
        <w:spacing w:after="0" w:line="240" w:lineRule="auto"/>
        <w:ind w:left="432" w:right="28"/>
        <w:jc w:val="both"/>
        <w:rPr>
          <w:rFonts w:ascii="Times New Roman" w:eastAsia="Times New Roman" w:hAnsi="Times New Roman" w:cs="Times New Roman"/>
          <w:sz w:val="24"/>
          <w:szCs w:val="24"/>
        </w:rPr>
      </w:pPr>
    </w:p>
    <w:p w14:paraId="45E2C76C" w14:textId="77777777" w:rsidR="00D91B1B" w:rsidRPr="00D91B1B" w:rsidRDefault="00D91B1B" w:rsidP="00D91B1B">
      <w:pPr>
        <w:spacing w:after="0" w:line="240" w:lineRule="auto"/>
        <w:ind w:left="360" w:right="28"/>
        <w:jc w:val="both"/>
        <w:rPr>
          <w:rFonts w:ascii="Times New Roman" w:eastAsia="Calibri" w:hAnsi="Times New Roman" w:cs="Times New Roman"/>
          <w:sz w:val="24"/>
          <w:szCs w:val="24"/>
        </w:rPr>
      </w:pPr>
      <m:oMathPara>
        <m:oMathParaPr>
          <m:jc m:val="left"/>
        </m:oMathParaPr>
        <m:oMath>
          <m:r>
            <m:rPr>
              <m:nor/>
            </m:rPr>
            <w:rPr>
              <w:rFonts w:ascii="Times New Roman" w:eastAsia="Calibri" w:hAnsi="Times New Roman" w:cs="Times New Roman"/>
              <w:sz w:val="20"/>
              <w:szCs w:val="20"/>
            </w:rPr>
            <m:t xml:space="preserve">Sasniegto </m:t>
          </m:r>
          <m:r>
            <m:rPr>
              <m:nor/>
            </m:rPr>
            <w:rPr>
              <w:rFonts w:ascii="Cambria Math" w:eastAsia="Calibri" w:hAnsi="Times New Roman" w:cs="Times New Roman"/>
              <w:sz w:val="20"/>
              <w:szCs w:val="20"/>
            </w:rPr>
            <m:t>medic</m:t>
          </m:r>
          <m:r>
            <m:rPr>
              <m:nor/>
            </m:rPr>
            <w:rPr>
              <w:rFonts w:ascii="Cambria Math" w:eastAsia="Calibri" w:hAnsi="Times New Roman" w:cs="Times New Roman"/>
              <w:sz w:val="20"/>
              <w:szCs w:val="20"/>
            </w:rPr>
            <m:t>ī</m:t>
          </m:r>
          <m:r>
            <m:rPr>
              <m:nor/>
            </m:rPr>
            <w:rPr>
              <w:rFonts w:ascii="Cambria Math" w:eastAsia="Calibri" w:hAnsi="Times New Roman" w:cs="Times New Roman"/>
              <w:sz w:val="20"/>
              <w:szCs w:val="20"/>
            </w:rPr>
            <m:t>nisk</m:t>
          </m:r>
          <m:r>
            <m:rPr>
              <m:nor/>
            </m:rPr>
            <w:rPr>
              <w:rFonts w:ascii="Cambria Math" w:eastAsia="Calibri" w:hAnsi="Times New Roman" w:cs="Times New Roman"/>
              <w:sz w:val="20"/>
              <w:szCs w:val="20"/>
            </w:rPr>
            <m:t>ā</m:t>
          </m:r>
          <m:r>
            <m:rPr>
              <m:nor/>
            </m:rPr>
            <w:rPr>
              <w:rFonts w:ascii="Cambria Math" w:eastAsia="Calibri" w:hAnsi="Times New Roman" w:cs="Times New Roman"/>
              <w:sz w:val="20"/>
              <w:szCs w:val="20"/>
            </w:rPr>
            <m:t xml:space="preserve">s </m:t>
          </m:r>
          <w:proofErr w:type="spellStart"/>
          <m:r>
            <m:rPr>
              <m:nor/>
            </m:rPr>
            <w:rPr>
              <w:rFonts w:ascii="Cambria Math" w:eastAsia="Calibri" w:hAnsi="Times New Roman" w:cs="Times New Roman"/>
              <w:sz w:val="20"/>
              <w:szCs w:val="20"/>
            </w:rPr>
            <m:t>reh</m:t>
          </m:r>
          <w:proofErr w:type="spellEnd"/>
          <m:r>
            <m:rPr>
              <m:nor/>
            </m:rPr>
            <w:rPr>
              <w:rFonts w:ascii="Cambria Math" w:eastAsia="Calibri" w:hAnsi="Times New Roman" w:cs="Times New Roman"/>
              <w:sz w:val="20"/>
              <w:szCs w:val="20"/>
            </w:rPr>
            <m:t>.</m:t>
          </m:r>
          <m:r>
            <m:rPr>
              <m:nor/>
            </m:rPr>
            <w:rPr>
              <w:rFonts w:ascii="Times New Roman" w:eastAsia="Calibri" w:hAnsi="Times New Roman" w:cs="Times New Roman"/>
              <w:sz w:val="20"/>
              <w:szCs w:val="20"/>
            </w:rPr>
            <m:t xml:space="preserve"> kursa mērķu īpatsvars</m:t>
          </m:r>
          <m:d>
            <m:dPr>
              <m:ctrlPr>
                <w:rPr>
                  <w:rFonts w:ascii="Cambria Math" w:eastAsia="Calibri" w:hAnsi="Cambria Math" w:cs="Times New Roman"/>
                  <w:sz w:val="20"/>
                  <w:szCs w:val="20"/>
                </w:rPr>
              </m:ctrlPr>
            </m:dPr>
            <m:e>
              <m:r>
                <m:rPr>
                  <m:nor/>
                </m:rPr>
                <w:rPr>
                  <w:rFonts w:ascii="Times New Roman" w:eastAsia="Calibri" w:hAnsi="Times New Roman" w:cs="Times New Roman"/>
                  <w:sz w:val="20"/>
                  <w:szCs w:val="20"/>
                </w:rPr>
                <m:t>%</m:t>
              </m:r>
            </m:e>
          </m:d>
          <m:r>
            <m:rPr>
              <m:nor/>
            </m:rPr>
            <w:rPr>
              <w:rFonts w:ascii="Times New Roman" w:eastAsia="Calibri" w:hAnsi="Times New Roman" w:cs="Times New Roman"/>
              <w:sz w:val="20"/>
              <w:szCs w:val="20"/>
            </w:rPr>
            <m:t>=</m:t>
          </m:r>
          <m:f>
            <m:fPr>
              <m:ctrlPr>
                <w:rPr>
                  <w:rFonts w:ascii="Cambria Math" w:eastAsia="Calibri" w:hAnsi="Cambria Math" w:cs="Times New Roman"/>
                  <w:sz w:val="20"/>
                  <w:szCs w:val="20"/>
                </w:rPr>
              </m:ctrlPr>
            </m:fPr>
            <m:num>
              <m:eqArr>
                <m:eqArrPr>
                  <m:ctrlPr>
                    <w:rPr>
                      <w:rFonts w:ascii="Cambria Math" w:eastAsia="Calibri" w:hAnsi="Cambria Math" w:cs="Times New Roman"/>
                      <w:sz w:val="20"/>
                      <w:szCs w:val="20"/>
                    </w:rPr>
                  </m:ctrlPr>
                </m:eqArrPr>
                <m:e>
                  <m:r>
                    <m:rPr>
                      <m:nor/>
                    </m:rPr>
                    <w:rPr>
                      <w:rFonts w:ascii="Cambria Math" w:eastAsia="Calibri" w:hAnsi="Times New Roman" w:cs="Times New Roman"/>
                      <w:sz w:val="20"/>
                      <w:szCs w:val="20"/>
                    </w:rPr>
                    <m:t>Medic</m:t>
                  </m:r>
                  <m:r>
                    <m:rPr>
                      <m:nor/>
                    </m:rPr>
                    <w:rPr>
                      <w:rFonts w:ascii="Cambria Math" w:eastAsia="Calibri" w:hAnsi="Times New Roman" w:cs="Times New Roman"/>
                      <w:sz w:val="20"/>
                      <w:szCs w:val="20"/>
                    </w:rPr>
                    <m:t>ī</m:t>
                  </m:r>
                  <m:r>
                    <m:rPr>
                      <m:nor/>
                    </m:rPr>
                    <w:rPr>
                      <w:rFonts w:ascii="Cambria Math" w:eastAsia="Calibri" w:hAnsi="Times New Roman" w:cs="Times New Roman"/>
                      <w:sz w:val="20"/>
                      <w:szCs w:val="20"/>
                    </w:rPr>
                    <m:t>nisk</m:t>
                  </m:r>
                  <m:r>
                    <m:rPr>
                      <m:nor/>
                    </m:rPr>
                    <w:rPr>
                      <w:rFonts w:ascii="Cambria Math" w:eastAsia="Calibri" w:hAnsi="Times New Roman" w:cs="Times New Roman"/>
                      <w:sz w:val="20"/>
                      <w:szCs w:val="20"/>
                    </w:rPr>
                    <m:t>ā</m:t>
                  </m:r>
                  <m:r>
                    <m:rPr>
                      <m:nor/>
                    </m:rPr>
                    <w:rPr>
                      <w:rFonts w:ascii="Cambria Math" w:eastAsia="Calibri" w:hAnsi="Times New Roman" w:cs="Times New Roman"/>
                      <w:sz w:val="20"/>
                      <w:szCs w:val="20"/>
                    </w:rPr>
                    <m:t>s reh. DS</m:t>
                  </m:r>
                  <m:r>
                    <m:rPr>
                      <m:nor/>
                    </m:rPr>
                    <w:rPr>
                      <w:rFonts w:ascii="Times New Roman" w:eastAsia="Calibri" w:hAnsi="Times New Roman" w:cs="Times New Roman"/>
                      <w:sz w:val="20"/>
                      <w:szCs w:val="20"/>
                    </w:rPr>
                    <m:t xml:space="preserve"> pakalpojumu skaits gadā,</m:t>
                  </m:r>
                </m:e>
                <m:e>
                  <m:r>
                    <m:rPr>
                      <m:nor/>
                    </m:rPr>
                    <w:rPr>
                      <w:rFonts w:ascii="Times New Roman" w:eastAsia="Calibri" w:hAnsi="Times New Roman" w:cs="Times New Roman"/>
                      <w:sz w:val="20"/>
                      <w:szCs w:val="20"/>
                    </w:rPr>
                    <m:t>kuros sasniegt</m:t>
                  </m:r>
                  <m:r>
                    <m:rPr>
                      <m:nor/>
                    </m:rPr>
                    <w:rPr>
                      <w:rFonts w:ascii="Cambria Math" w:eastAsia="Calibri" w:hAnsi="Times New Roman" w:cs="Times New Roman"/>
                      <w:sz w:val="20"/>
                      <w:szCs w:val="20"/>
                    </w:rPr>
                    <m:t>s</m:t>
                  </m:r>
                  <m:r>
                    <m:rPr>
                      <m:nor/>
                    </m:rPr>
                    <w:rPr>
                      <w:rFonts w:ascii="Times New Roman" w:eastAsia="Calibri" w:hAnsi="Times New Roman" w:cs="Times New Roman"/>
                      <w:sz w:val="20"/>
                      <w:szCs w:val="20"/>
                    </w:rPr>
                    <m:t xml:space="preserve"> </m:t>
                  </m:r>
                  <m:r>
                    <m:rPr>
                      <m:nor/>
                    </m:rPr>
                    <w:rPr>
                      <w:rFonts w:ascii="Cambria Math" w:eastAsia="Calibri" w:hAnsi="Times New Roman" w:cs="Times New Roman"/>
                      <w:sz w:val="20"/>
                      <w:szCs w:val="20"/>
                    </w:rPr>
                    <m:t>medic</m:t>
                  </m:r>
                  <m:r>
                    <m:rPr>
                      <m:nor/>
                    </m:rPr>
                    <w:rPr>
                      <w:rFonts w:ascii="Cambria Math" w:eastAsia="Calibri" w:hAnsi="Times New Roman" w:cs="Times New Roman"/>
                      <w:sz w:val="20"/>
                      <w:szCs w:val="20"/>
                    </w:rPr>
                    <m:t>ī</m:t>
                  </m:r>
                  <m:r>
                    <m:rPr>
                      <m:nor/>
                    </m:rPr>
                    <w:rPr>
                      <w:rFonts w:ascii="Cambria Math" w:eastAsia="Calibri" w:hAnsi="Times New Roman" w:cs="Times New Roman"/>
                      <w:sz w:val="20"/>
                      <w:szCs w:val="20"/>
                    </w:rPr>
                    <m:t>nisk</m:t>
                  </m:r>
                  <m:r>
                    <m:rPr>
                      <m:nor/>
                    </m:rPr>
                    <w:rPr>
                      <w:rFonts w:ascii="Cambria Math" w:eastAsia="Calibri" w:hAnsi="Times New Roman" w:cs="Times New Roman"/>
                      <w:sz w:val="20"/>
                      <w:szCs w:val="20"/>
                    </w:rPr>
                    <m:t>ā</m:t>
                  </m:r>
                  <m:r>
                    <m:rPr>
                      <m:nor/>
                    </m:rPr>
                    <w:rPr>
                      <w:rFonts w:ascii="Cambria Math" w:eastAsia="Calibri" w:hAnsi="Times New Roman" w:cs="Times New Roman"/>
                      <w:sz w:val="20"/>
                      <w:szCs w:val="20"/>
                    </w:rPr>
                    <m:t>s reh.</m:t>
                  </m:r>
                  <m:r>
                    <m:rPr>
                      <m:nor/>
                    </m:rPr>
                    <w:rPr>
                      <w:rFonts w:ascii="Times New Roman" w:eastAsia="Calibri" w:hAnsi="Times New Roman" w:cs="Times New Roman"/>
                      <w:sz w:val="20"/>
                      <w:szCs w:val="20"/>
                    </w:rPr>
                    <m:t xml:space="preserve"> mērķis </m:t>
                  </m:r>
                  <m:ctrlPr>
                    <w:rPr>
                      <w:rFonts w:ascii="Cambria Math" w:eastAsia="Cambria Math" w:hAnsi="Cambria Math" w:cs="Cambria Math"/>
                      <w:sz w:val="20"/>
                      <w:szCs w:val="20"/>
                    </w:rPr>
                  </m:ctrlPr>
                </m:e>
                <m:e>
                  <m:r>
                    <m:rPr>
                      <m:nor/>
                    </m:rPr>
                    <w:rPr>
                      <w:rFonts w:ascii="Times New Roman" w:eastAsia="Calibri" w:hAnsi="Times New Roman" w:cs="Times New Roman"/>
                      <w:sz w:val="20"/>
                      <w:szCs w:val="20"/>
                    </w:rPr>
                    <m:t xml:space="preserve">(manipulācija 60422) </m:t>
                  </m:r>
                </m:e>
              </m:eqArr>
            </m:num>
            <m:den>
              <m:eqArr>
                <m:eqArrPr>
                  <m:ctrlPr>
                    <w:rPr>
                      <w:rFonts w:ascii="Cambria Math" w:eastAsia="Calibri" w:hAnsi="Cambria Math" w:cs="Times New Roman"/>
                      <w:sz w:val="20"/>
                      <w:szCs w:val="20"/>
                    </w:rPr>
                  </m:ctrlPr>
                </m:eqArrPr>
                <m:e>
                  <m:r>
                    <m:rPr>
                      <m:nor/>
                    </m:rPr>
                    <w:rPr>
                      <w:rFonts w:ascii="Times New Roman" w:eastAsia="Calibri" w:hAnsi="Times New Roman" w:cs="Times New Roman"/>
                      <w:sz w:val="20"/>
                      <w:szCs w:val="20"/>
                    </w:rPr>
                    <m:t xml:space="preserve">kopējais </m:t>
                  </m:r>
                  <m:r>
                    <m:rPr>
                      <m:nor/>
                    </m:rPr>
                    <w:rPr>
                      <w:rFonts w:ascii="Cambria Math" w:eastAsia="Calibri" w:hAnsi="Times New Roman" w:cs="Times New Roman"/>
                      <w:sz w:val="20"/>
                      <w:szCs w:val="20"/>
                    </w:rPr>
                    <m:t>medic</m:t>
                  </m:r>
                  <m:r>
                    <m:rPr>
                      <m:nor/>
                    </m:rPr>
                    <w:rPr>
                      <w:rFonts w:ascii="Cambria Math" w:eastAsia="Calibri" w:hAnsi="Times New Roman" w:cs="Times New Roman"/>
                      <w:sz w:val="20"/>
                      <w:szCs w:val="20"/>
                    </w:rPr>
                    <m:t>ī</m:t>
                  </m:r>
                  <m:r>
                    <m:rPr>
                      <m:nor/>
                    </m:rPr>
                    <w:rPr>
                      <w:rFonts w:ascii="Cambria Math" w:eastAsia="Calibri" w:hAnsi="Times New Roman" w:cs="Times New Roman"/>
                      <w:sz w:val="20"/>
                      <w:szCs w:val="20"/>
                    </w:rPr>
                    <m:t>nisk</m:t>
                  </m:r>
                  <m:r>
                    <m:rPr>
                      <m:nor/>
                    </m:rPr>
                    <w:rPr>
                      <w:rFonts w:ascii="Cambria Math" w:eastAsia="Calibri" w:hAnsi="Times New Roman" w:cs="Times New Roman"/>
                      <w:sz w:val="20"/>
                      <w:szCs w:val="20"/>
                    </w:rPr>
                    <m:t>ā</m:t>
                  </m:r>
                  <m:r>
                    <m:rPr>
                      <m:nor/>
                    </m:rPr>
                    <w:rPr>
                      <w:rFonts w:ascii="Cambria Math" w:eastAsia="Calibri" w:hAnsi="Times New Roman" w:cs="Times New Roman"/>
                      <w:sz w:val="20"/>
                      <w:szCs w:val="20"/>
                    </w:rPr>
                    <m:t>s reh. DS</m:t>
                  </m:r>
                </m:e>
                <m:e>
                  <m:r>
                    <m:rPr>
                      <m:nor/>
                    </m:rPr>
                    <w:rPr>
                      <w:rFonts w:ascii="Times New Roman" w:eastAsia="Calibri" w:hAnsi="Times New Roman" w:cs="Times New Roman"/>
                      <w:sz w:val="20"/>
                      <w:szCs w:val="20"/>
                    </w:rPr>
                    <m:t>pakalpojumu skaits gadā</m:t>
                  </m:r>
                </m:e>
              </m:eqArr>
            </m:den>
          </m:f>
          <m:r>
            <m:rPr>
              <m:nor/>
            </m:rPr>
            <w:rPr>
              <w:rFonts w:ascii="Times New Roman" w:eastAsia="Calibri" w:hAnsi="Times New Roman" w:cs="Times New Roman"/>
              <w:sz w:val="20"/>
              <w:szCs w:val="20"/>
            </w:rPr>
            <m:t>*100</m:t>
          </m:r>
        </m:oMath>
      </m:oMathPara>
    </w:p>
    <w:p w14:paraId="280950B4" w14:textId="77777777" w:rsidR="00D91B1B" w:rsidRPr="00D91B1B" w:rsidRDefault="00D91B1B" w:rsidP="00D91B1B">
      <w:pPr>
        <w:spacing w:after="0" w:line="240" w:lineRule="auto"/>
        <w:ind w:right="28"/>
        <w:jc w:val="both"/>
        <w:rPr>
          <w:rFonts w:ascii="Times New Roman" w:eastAsia="Calibri" w:hAnsi="Times New Roman" w:cs="Times New Roman"/>
          <w:sz w:val="24"/>
          <w:szCs w:val="24"/>
        </w:rPr>
      </w:pPr>
    </w:p>
    <w:p w14:paraId="0869D466" w14:textId="77777777" w:rsidR="00D91B1B" w:rsidRDefault="00D91B1B" w:rsidP="00CA5A53">
      <w:pPr>
        <w:pStyle w:val="ListParagraph"/>
        <w:numPr>
          <w:ilvl w:val="1"/>
          <w:numId w:val="8"/>
        </w:numPr>
        <w:spacing w:after="0" w:line="240" w:lineRule="auto"/>
        <w:ind w:right="28"/>
        <w:jc w:val="both"/>
        <w:rPr>
          <w:rFonts w:ascii="Times New Roman" w:eastAsia="Calibri" w:hAnsi="Times New Roman" w:cs="Times New Roman"/>
          <w:sz w:val="24"/>
          <w:szCs w:val="24"/>
        </w:rPr>
      </w:pPr>
      <w:r w:rsidRPr="00CA5A53">
        <w:rPr>
          <w:rFonts w:ascii="Times New Roman" w:eastAsia="Calibri" w:hAnsi="Times New Roman" w:cs="Times New Roman"/>
          <w:sz w:val="24"/>
          <w:szCs w:val="24"/>
        </w:rPr>
        <w:t xml:space="preserve"> </w:t>
      </w:r>
      <w:r w:rsidR="00170A7E">
        <w:rPr>
          <w:rFonts w:ascii="Times New Roman" w:eastAsia="Calibri" w:hAnsi="Times New Roman" w:cs="Times New Roman"/>
          <w:sz w:val="24"/>
          <w:szCs w:val="24"/>
        </w:rPr>
        <w:t>A</w:t>
      </w:r>
      <w:r w:rsidR="00170A7E" w:rsidRPr="00CA5A53">
        <w:rPr>
          <w:rFonts w:ascii="Times New Roman" w:eastAsia="Calibri" w:hAnsi="Times New Roman" w:cs="Times New Roman"/>
          <w:sz w:val="24"/>
          <w:szCs w:val="24"/>
        </w:rPr>
        <w:t xml:space="preserve">prēķina </w:t>
      </w:r>
      <w:r w:rsidRPr="00CA5A53">
        <w:rPr>
          <w:rFonts w:ascii="Times New Roman" w:eastAsia="Calibri" w:hAnsi="Times New Roman" w:cs="Times New Roman"/>
          <w:sz w:val="24"/>
          <w:szCs w:val="24"/>
        </w:rPr>
        <w:t>metodika pamatoto pacientu sūdzību novērtējumam</w:t>
      </w:r>
      <w:r w:rsidR="00A80E90">
        <w:rPr>
          <w:rFonts w:ascii="Times New Roman" w:eastAsia="Calibri" w:hAnsi="Times New Roman" w:cs="Times New Roman"/>
          <w:sz w:val="24"/>
          <w:szCs w:val="24"/>
        </w:rPr>
        <w:t>:</w:t>
      </w:r>
    </w:p>
    <w:p w14:paraId="5F05F9B6" w14:textId="77777777" w:rsidR="008D4737" w:rsidRPr="00CA5A53" w:rsidRDefault="008D4737" w:rsidP="00EB1FCD">
      <w:pPr>
        <w:pStyle w:val="ListParagraph"/>
        <w:spacing w:after="0" w:line="240" w:lineRule="auto"/>
        <w:ind w:left="432" w:right="28"/>
        <w:jc w:val="both"/>
        <w:rPr>
          <w:rFonts w:ascii="Times New Roman" w:eastAsia="Calibri" w:hAnsi="Times New Roman" w:cs="Times New Roman"/>
          <w:sz w:val="24"/>
          <w:szCs w:val="24"/>
        </w:rPr>
      </w:pPr>
    </w:p>
    <w:p w14:paraId="03499EDA" w14:textId="77777777" w:rsidR="00D91B1B" w:rsidRPr="00D91B1B" w:rsidRDefault="00D91B1B" w:rsidP="00D91B1B">
      <w:pPr>
        <w:spacing w:after="0" w:line="240" w:lineRule="auto"/>
        <w:ind w:left="360" w:right="28"/>
        <w:jc w:val="both"/>
        <w:rPr>
          <w:rFonts w:ascii="Times New Roman" w:eastAsia="Times New Roman" w:hAnsi="Times New Roman" w:cs="Times New Roman"/>
          <w:szCs w:val="20"/>
        </w:rPr>
      </w:pPr>
      <m:oMathPara>
        <m:oMath>
          <m:r>
            <m:rPr>
              <m:sty m:val="p"/>
            </m:rPr>
            <w:rPr>
              <w:rFonts w:ascii="Cambria Math" w:eastAsia="Calibri" w:hAnsi="Cambria Math" w:cs="Times New Roman"/>
              <w:sz w:val="18"/>
              <w:szCs w:val="16"/>
            </w:rPr>
            <m:t>Pamatoto s</m:t>
          </m:r>
          <m:r>
            <m:rPr>
              <m:sty m:val="p"/>
            </m:rPr>
            <w:rPr>
              <w:rFonts w:ascii="Cambria Math" w:eastAsia="Calibri" w:hAnsi="Cambria Math" w:cs="Times New Roman" w:hint="eastAsia"/>
              <w:sz w:val="18"/>
              <w:szCs w:val="16"/>
            </w:rPr>
            <m:t>ū</m:t>
          </m:r>
          <m:r>
            <m:rPr>
              <m:sty m:val="p"/>
            </m:rPr>
            <w:rPr>
              <w:rFonts w:ascii="Cambria Math" w:eastAsia="Calibri" w:hAnsi="Cambria Math" w:cs="Times New Roman"/>
              <w:sz w:val="18"/>
              <w:szCs w:val="16"/>
            </w:rPr>
            <m:t>dz</m:t>
          </m:r>
          <m:r>
            <m:rPr>
              <m:sty m:val="p"/>
            </m:rPr>
            <w:rPr>
              <w:rFonts w:ascii="Cambria Math" w:eastAsia="Calibri" w:hAnsi="Cambria Math" w:cs="Times New Roman" w:hint="eastAsia"/>
              <w:sz w:val="18"/>
              <w:szCs w:val="16"/>
            </w:rPr>
            <m:t>ī</m:t>
          </m:r>
          <m:r>
            <m:rPr>
              <m:sty m:val="p"/>
            </m:rPr>
            <w:rPr>
              <w:rFonts w:ascii="Cambria Math" w:eastAsia="Calibri" w:hAnsi="Cambria Math" w:cs="Times New Roman"/>
              <w:sz w:val="18"/>
              <w:szCs w:val="16"/>
            </w:rPr>
            <m:t xml:space="preserve">bu </m:t>
          </m:r>
          <m:r>
            <m:rPr>
              <m:sty m:val="p"/>
            </m:rPr>
            <w:rPr>
              <w:rFonts w:ascii="Cambria Math" w:eastAsia="Calibri" w:hAnsi="Cambria Math" w:cs="Times New Roman" w:hint="eastAsia"/>
              <w:sz w:val="18"/>
              <w:szCs w:val="16"/>
            </w:rPr>
            <m:t>ī</m:t>
          </m:r>
          <m:r>
            <m:rPr>
              <m:sty m:val="p"/>
            </m:rPr>
            <w:rPr>
              <w:rFonts w:ascii="Cambria Math" w:eastAsia="Calibri" w:hAnsi="Cambria Math" w:cs="Times New Roman"/>
              <w:sz w:val="18"/>
              <w:szCs w:val="16"/>
            </w:rPr>
            <m:t xml:space="preserve">patsvars no pacientiem </m:t>
          </m:r>
          <m:d>
            <m:dPr>
              <m:ctrlPr>
                <w:rPr>
                  <w:rFonts w:ascii="Cambria Math" w:eastAsia="Calibri" w:hAnsi="Cambria Math" w:cs="Times New Roman"/>
                  <w:sz w:val="18"/>
                  <w:szCs w:val="16"/>
                </w:rPr>
              </m:ctrlPr>
            </m:dPr>
            <m:e>
              <m:r>
                <m:rPr>
                  <m:sty m:val="p"/>
                </m:rPr>
                <w:rPr>
                  <w:rFonts w:ascii="Cambria Math" w:eastAsia="Calibri" w:hAnsi="Cambria Math" w:cs="Times New Roman"/>
                  <w:sz w:val="18"/>
                  <w:szCs w:val="16"/>
                </w:rPr>
                <m:t>%</m:t>
              </m:r>
            </m:e>
          </m:d>
          <m:r>
            <m:rPr>
              <m:sty m:val="p"/>
            </m:rPr>
            <w:rPr>
              <w:rFonts w:ascii="Cambria Math" w:eastAsia="Calibri" w:hAnsi="Cambria Math" w:cs="Times New Roman"/>
              <w:sz w:val="18"/>
              <w:szCs w:val="16"/>
            </w:rPr>
            <m:t>=</m:t>
          </m:r>
          <m:f>
            <m:fPr>
              <m:ctrlPr>
                <w:rPr>
                  <w:rFonts w:ascii="Cambria Math" w:eastAsia="Calibri" w:hAnsi="Cambria Math" w:cs="Times New Roman"/>
                  <w:sz w:val="18"/>
                  <w:szCs w:val="16"/>
                </w:rPr>
              </m:ctrlPr>
            </m:fPr>
            <m:num>
              <m:eqArr>
                <m:eqArrPr>
                  <m:ctrlPr>
                    <w:rPr>
                      <w:rFonts w:ascii="Cambria Math" w:eastAsia="Calibri" w:hAnsi="Cambria Math" w:cs="Times New Roman"/>
                      <w:sz w:val="18"/>
                      <w:szCs w:val="16"/>
                    </w:rPr>
                  </m:ctrlPr>
                </m:eqArrPr>
                <m:e>
                  <m:r>
                    <m:rPr>
                      <m:sty m:val="p"/>
                    </m:rPr>
                    <w:rPr>
                      <w:rFonts w:ascii="Cambria Math" w:eastAsia="Calibri" w:hAnsi="Cambria Math" w:cs="Times New Roman"/>
                      <w:sz w:val="18"/>
                      <w:szCs w:val="16"/>
                    </w:rPr>
                    <m:t>pamatoto s</m:t>
                  </m:r>
                  <m:r>
                    <m:rPr>
                      <m:sty m:val="p"/>
                    </m:rPr>
                    <w:rPr>
                      <w:rFonts w:ascii="Cambria Math" w:eastAsia="Calibri" w:hAnsi="Cambria Math" w:cs="Times New Roman" w:hint="eastAsia"/>
                      <w:sz w:val="18"/>
                      <w:szCs w:val="16"/>
                    </w:rPr>
                    <m:t>ū</m:t>
                  </m:r>
                  <m:r>
                    <m:rPr>
                      <m:sty m:val="p"/>
                    </m:rPr>
                    <w:rPr>
                      <w:rFonts w:ascii="Cambria Math" w:eastAsia="Calibri" w:hAnsi="Cambria Math" w:cs="Times New Roman"/>
                      <w:sz w:val="18"/>
                      <w:szCs w:val="16"/>
                    </w:rPr>
                    <m:t>dz</m:t>
                  </m:r>
                  <m:r>
                    <m:rPr>
                      <m:sty m:val="p"/>
                    </m:rPr>
                    <w:rPr>
                      <w:rFonts w:ascii="Cambria Math" w:eastAsia="Calibri" w:hAnsi="Cambria Math" w:cs="Times New Roman" w:hint="eastAsia"/>
                      <w:sz w:val="18"/>
                      <w:szCs w:val="16"/>
                    </w:rPr>
                    <m:t>ī</m:t>
                  </m:r>
                  <m:r>
                    <m:rPr>
                      <m:sty m:val="p"/>
                    </m:rPr>
                    <w:rPr>
                      <w:rFonts w:ascii="Cambria Math" w:eastAsia="Calibri" w:hAnsi="Cambria Math" w:cs="Times New Roman"/>
                      <w:sz w:val="18"/>
                      <w:szCs w:val="16"/>
                    </w:rPr>
                    <m:t>bu skaits par medicīniskās reh. DS</m:t>
                  </m:r>
                </m:e>
                <m:e>
                  <m:r>
                    <m:rPr>
                      <m:sty m:val="p"/>
                    </m:rPr>
                    <w:rPr>
                      <w:rFonts w:ascii="Cambria Math" w:eastAsia="Calibri" w:hAnsi="Cambria Math" w:cs="Times New Roman"/>
                      <w:sz w:val="18"/>
                      <w:szCs w:val="16"/>
                    </w:rPr>
                    <m:t xml:space="preserve"> sniegtiem pakalpojumiem gad</m:t>
                  </m:r>
                  <m:r>
                    <m:rPr>
                      <m:sty m:val="p"/>
                    </m:rPr>
                    <w:rPr>
                      <w:rFonts w:ascii="Cambria Math" w:eastAsia="Calibri" w:hAnsi="Cambria Math" w:cs="Times New Roman" w:hint="eastAsia"/>
                      <w:sz w:val="18"/>
                      <w:szCs w:val="16"/>
                    </w:rPr>
                    <m:t>ā</m:t>
                  </m:r>
                </m:e>
              </m:eqArr>
            </m:num>
            <m:den>
              <m:eqArr>
                <m:eqArrPr>
                  <m:ctrlPr>
                    <w:rPr>
                      <w:rFonts w:ascii="Cambria Math" w:eastAsia="Calibri" w:hAnsi="Cambria Math" w:cs="Times New Roman"/>
                      <w:sz w:val="18"/>
                      <w:szCs w:val="16"/>
                    </w:rPr>
                  </m:ctrlPr>
                </m:eqArrPr>
                <m:e>
                  <m:r>
                    <m:rPr>
                      <m:sty m:val="p"/>
                    </m:rPr>
                    <w:rPr>
                      <w:rFonts w:ascii="Cambria Math" w:eastAsia="Calibri" w:hAnsi="Cambria Math" w:cs="Times New Roman"/>
                      <w:sz w:val="18"/>
                      <w:szCs w:val="16"/>
                    </w:rPr>
                    <m:t>kop</m:t>
                  </m:r>
                  <m:r>
                    <m:rPr>
                      <m:sty m:val="p"/>
                    </m:rPr>
                    <w:rPr>
                      <w:rFonts w:ascii="Cambria Math" w:eastAsia="Calibri" w:hAnsi="Cambria Math" w:cs="Times New Roman" w:hint="eastAsia"/>
                      <w:sz w:val="18"/>
                      <w:szCs w:val="16"/>
                    </w:rPr>
                    <m:t>ē</m:t>
                  </m:r>
                  <m:r>
                    <m:rPr>
                      <m:sty m:val="p"/>
                    </m:rPr>
                    <w:rPr>
                      <w:rFonts w:ascii="Cambria Math" w:eastAsia="Calibri" w:hAnsi="Cambria Math" w:cs="Times New Roman"/>
                      <w:sz w:val="18"/>
                      <w:szCs w:val="16"/>
                    </w:rPr>
                    <m:t xml:space="preserve">jais medicīniskās reh. DS </m:t>
                  </m:r>
                </m:e>
                <m:e>
                  <m:r>
                    <m:rPr>
                      <m:sty m:val="p"/>
                    </m:rPr>
                    <w:rPr>
                      <w:rFonts w:ascii="Cambria Math" w:eastAsia="Calibri" w:hAnsi="Cambria Math" w:cs="Times New Roman"/>
                      <w:sz w:val="18"/>
                      <w:szCs w:val="16"/>
                    </w:rPr>
                    <m:t xml:space="preserve"> sniegto pakalpojumu skaits gad</m:t>
                  </m:r>
                  <m:r>
                    <m:rPr>
                      <m:sty m:val="p"/>
                    </m:rPr>
                    <w:rPr>
                      <w:rFonts w:ascii="Cambria Math" w:eastAsia="Calibri" w:hAnsi="Cambria Math" w:cs="Times New Roman" w:hint="eastAsia"/>
                      <w:sz w:val="18"/>
                      <w:szCs w:val="16"/>
                    </w:rPr>
                    <m:t>ā</m:t>
                  </m:r>
                </m:e>
              </m:eqArr>
            </m:den>
          </m:f>
          <m:r>
            <m:rPr>
              <m:sty m:val="p"/>
            </m:rPr>
            <w:rPr>
              <w:rFonts w:ascii="Cambria Math" w:eastAsia="Calibri" w:hAnsi="Cambria Math" w:cs="Times New Roman"/>
              <w:sz w:val="18"/>
              <w:szCs w:val="16"/>
            </w:rPr>
            <m:t>*100</m:t>
          </m:r>
        </m:oMath>
      </m:oMathPara>
    </w:p>
    <w:p w14:paraId="3A5FBB9B" w14:textId="77777777" w:rsidR="00D91B1B" w:rsidRPr="00D91B1B" w:rsidRDefault="00D91B1B" w:rsidP="00D91B1B">
      <w:pPr>
        <w:spacing w:after="0" w:line="240" w:lineRule="auto"/>
        <w:ind w:left="360" w:right="28"/>
        <w:jc w:val="both"/>
        <w:rPr>
          <w:rFonts w:ascii="Times New Roman" w:eastAsia="Calibri" w:hAnsi="Times New Roman" w:cs="Times New Roman"/>
          <w:sz w:val="24"/>
          <w:szCs w:val="24"/>
        </w:rPr>
      </w:pPr>
    </w:p>
    <w:p w14:paraId="05ACFBD0" w14:textId="77777777" w:rsidR="00D91B1B" w:rsidRPr="00D91B1B" w:rsidRDefault="00D91B1B" w:rsidP="00D91B1B">
      <w:pPr>
        <w:spacing w:after="0" w:line="240" w:lineRule="auto"/>
        <w:ind w:right="28"/>
        <w:jc w:val="both"/>
        <w:rPr>
          <w:rFonts w:ascii="Times New Roman" w:eastAsia="Calibri" w:hAnsi="Times New Roman" w:cs="Times New Roman"/>
          <w:sz w:val="24"/>
          <w:szCs w:val="24"/>
        </w:rPr>
      </w:pPr>
    </w:p>
    <w:p w14:paraId="5844FE27" w14:textId="77777777" w:rsidR="00D91B1B" w:rsidRPr="00CA5A53" w:rsidRDefault="00170A7E" w:rsidP="00CA5A53">
      <w:pPr>
        <w:pStyle w:val="ListParagraph"/>
        <w:numPr>
          <w:ilvl w:val="1"/>
          <w:numId w:val="8"/>
        </w:numPr>
        <w:spacing w:after="0" w:line="240" w:lineRule="auto"/>
        <w:ind w:right="28"/>
        <w:jc w:val="both"/>
        <w:rPr>
          <w:rFonts w:ascii="Times New Roman" w:eastAsia="Calibri" w:hAnsi="Times New Roman" w:cs="Times New Roman"/>
          <w:sz w:val="24"/>
          <w:szCs w:val="24"/>
        </w:rPr>
      </w:pPr>
      <w:r>
        <w:rPr>
          <w:rFonts w:ascii="Times New Roman" w:eastAsia="Calibri" w:hAnsi="Times New Roman" w:cs="Times New Roman"/>
          <w:sz w:val="24"/>
          <w:szCs w:val="24"/>
        </w:rPr>
        <w:t>A</w:t>
      </w:r>
      <w:r w:rsidRPr="00CA5A53">
        <w:rPr>
          <w:rFonts w:ascii="Times New Roman" w:eastAsia="Calibri" w:hAnsi="Times New Roman" w:cs="Times New Roman"/>
          <w:sz w:val="24"/>
          <w:szCs w:val="24"/>
        </w:rPr>
        <w:t xml:space="preserve">prēķina </w:t>
      </w:r>
      <w:r w:rsidR="00D91B1B" w:rsidRPr="00CA5A53">
        <w:rPr>
          <w:rFonts w:ascii="Times New Roman" w:eastAsia="Calibri" w:hAnsi="Times New Roman" w:cs="Times New Roman"/>
          <w:sz w:val="24"/>
          <w:szCs w:val="24"/>
        </w:rPr>
        <w:t xml:space="preserve">metodika </w:t>
      </w:r>
      <w:r w:rsidR="001B5948">
        <w:rPr>
          <w:rFonts w:ascii="Times New Roman" w:eastAsia="Calibri" w:hAnsi="Times New Roman" w:cs="Times New Roman"/>
          <w:sz w:val="24"/>
          <w:szCs w:val="24"/>
        </w:rPr>
        <w:t>medicīniskās rehabilitācijas</w:t>
      </w:r>
      <w:r w:rsidR="00D91B1B" w:rsidRPr="00CA5A53">
        <w:rPr>
          <w:rFonts w:ascii="Times New Roman" w:eastAsia="Calibri" w:hAnsi="Times New Roman" w:cs="Times New Roman"/>
          <w:sz w:val="24"/>
          <w:szCs w:val="24"/>
        </w:rPr>
        <w:t xml:space="preserve"> kursa rezultātu </w:t>
      </w:r>
      <w:r w:rsidR="00D91B1B" w:rsidRPr="00E46D4B">
        <w:rPr>
          <w:rFonts w:ascii="Times New Roman" w:eastAsia="Calibri" w:hAnsi="Times New Roman" w:cs="Times New Roman"/>
          <w:color w:val="000000" w:themeColor="text1"/>
          <w:sz w:val="24"/>
          <w:szCs w:val="24"/>
        </w:rPr>
        <w:t xml:space="preserve">sniegšanai VVIS </w:t>
      </w:r>
      <w:r w:rsidR="00D91B1B" w:rsidRPr="00CA5A53">
        <w:rPr>
          <w:rFonts w:ascii="Times New Roman" w:eastAsia="Calibri" w:hAnsi="Times New Roman" w:cs="Times New Roman"/>
          <w:sz w:val="24"/>
          <w:szCs w:val="24"/>
        </w:rPr>
        <w:t>novērtējumam</w:t>
      </w:r>
      <w:r w:rsidR="00A80E90">
        <w:rPr>
          <w:rFonts w:ascii="Times New Roman" w:eastAsia="Calibri" w:hAnsi="Times New Roman" w:cs="Times New Roman"/>
          <w:sz w:val="24"/>
          <w:szCs w:val="24"/>
        </w:rPr>
        <w:t>:</w:t>
      </w:r>
    </w:p>
    <w:p w14:paraId="69D702B8" w14:textId="77777777" w:rsidR="00D91B1B" w:rsidRPr="00D91B1B" w:rsidRDefault="00D91B1B" w:rsidP="00D91B1B">
      <w:pPr>
        <w:spacing w:after="0" w:line="240" w:lineRule="auto"/>
        <w:ind w:left="360" w:right="28"/>
        <w:jc w:val="both"/>
        <w:rPr>
          <w:rFonts w:ascii="Times New Roman" w:eastAsia="Calibri" w:hAnsi="Times New Roman" w:cs="Times New Roman"/>
          <w:sz w:val="24"/>
          <w:szCs w:val="24"/>
        </w:rPr>
      </w:pPr>
    </w:p>
    <w:p w14:paraId="789043E7" w14:textId="77777777" w:rsidR="00D91B1B" w:rsidRPr="00D91B1B" w:rsidRDefault="00D91B1B" w:rsidP="00D91B1B">
      <w:pPr>
        <w:spacing w:after="0" w:line="240" w:lineRule="auto"/>
        <w:ind w:left="360" w:right="28"/>
        <w:jc w:val="both"/>
        <w:rPr>
          <w:rFonts w:ascii="Times New Roman" w:eastAsia="Times New Roman" w:hAnsi="Times New Roman" w:cs="Times New Roman"/>
          <w:sz w:val="16"/>
          <w:szCs w:val="16"/>
        </w:rPr>
      </w:pPr>
      <m:oMathPara>
        <m:oMath>
          <m:r>
            <m:rPr>
              <m:nor/>
            </m:rPr>
            <w:rPr>
              <w:rFonts w:ascii="Cambria Math" w:eastAsia="Calibri" w:hAnsi="Times New Roman" w:cs="Times New Roman"/>
              <w:sz w:val="18"/>
              <w:szCs w:val="18"/>
            </w:rPr>
            <m:t>VVIS ievad</m:t>
          </m:r>
          <m:r>
            <m:rPr>
              <m:nor/>
            </m:rPr>
            <w:rPr>
              <w:rFonts w:ascii="Cambria Math" w:eastAsia="Calibri" w:hAnsi="Times New Roman" w:cs="Times New Roman"/>
              <w:sz w:val="18"/>
              <w:szCs w:val="18"/>
            </w:rPr>
            <m:t>ī</m:t>
          </m:r>
          <m:r>
            <m:rPr>
              <m:nor/>
            </m:rPr>
            <w:rPr>
              <w:rFonts w:ascii="Cambria Math" w:eastAsia="Calibri" w:hAnsi="Times New Roman" w:cs="Times New Roman"/>
              <w:sz w:val="18"/>
              <w:szCs w:val="18"/>
            </w:rPr>
            <m:t>to</m:t>
          </m:r>
          <m:r>
            <m:rPr>
              <m:nor/>
            </m:rPr>
            <w:rPr>
              <w:rFonts w:ascii="Times New Roman" w:eastAsia="Calibri" w:hAnsi="Times New Roman" w:cs="Times New Roman"/>
              <w:sz w:val="18"/>
              <w:szCs w:val="18"/>
            </w:rPr>
            <m:t xml:space="preserve"> slēdzienu/izrakstu </m:t>
          </m:r>
          <m:r>
            <m:rPr>
              <m:nor/>
            </m:rPr>
            <w:rPr>
              <w:rFonts w:ascii="Cambria Math" w:eastAsia="Calibri" w:hAnsi="Times New Roman" w:cs="Times New Roman"/>
              <w:sz w:val="18"/>
              <w:szCs w:val="18"/>
            </w:rPr>
            <m:t>ī</m:t>
          </m:r>
          <m:r>
            <m:rPr>
              <m:nor/>
            </m:rPr>
            <w:rPr>
              <w:rFonts w:ascii="Cambria Math" w:eastAsia="Calibri" w:hAnsi="Times New Roman" w:cs="Times New Roman"/>
              <w:sz w:val="18"/>
              <w:szCs w:val="18"/>
            </w:rPr>
            <m:t>patsvars</m:t>
          </m:r>
          <m:d>
            <m:dPr>
              <m:ctrlPr>
                <w:rPr>
                  <w:rFonts w:ascii="Cambria Math" w:eastAsia="Calibri" w:hAnsi="Cambria Math" w:cs="Times New Roman"/>
                  <w:sz w:val="18"/>
                  <w:szCs w:val="18"/>
                </w:rPr>
              </m:ctrlPr>
            </m:dPr>
            <m:e>
              <m:r>
                <m:rPr>
                  <m:nor/>
                </m:rPr>
                <w:rPr>
                  <w:rFonts w:ascii="Times New Roman" w:eastAsia="Calibri" w:hAnsi="Times New Roman" w:cs="Times New Roman"/>
                  <w:sz w:val="18"/>
                  <w:szCs w:val="18"/>
                </w:rPr>
                <m:t>%</m:t>
              </m:r>
            </m:e>
          </m:d>
          <m:r>
            <m:rPr>
              <m:nor/>
            </m:rPr>
            <w:rPr>
              <w:rFonts w:ascii="Times New Roman" w:eastAsia="Calibri" w:hAnsi="Times New Roman" w:cs="Times New Roman"/>
              <w:sz w:val="18"/>
              <w:szCs w:val="18"/>
            </w:rPr>
            <m:t>=</m:t>
          </m:r>
          <m:f>
            <m:fPr>
              <m:ctrlPr>
                <w:rPr>
                  <w:rFonts w:ascii="Cambria Math" w:eastAsia="Calibri" w:hAnsi="Cambria Math" w:cs="Times New Roman"/>
                  <w:sz w:val="18"/>
                  <w:szCs w:val="18"/>
                </w:rPr>
              </m:ctrlPr>
            </m:fPr>
            <m:num>
              <m:eqArr>
                <m:eqArrPr>
                  <m:ctrlPr>
                    <w:rPr>
                      <w:rFonts w:ascii="Cambria Math" w:eastAsia="Calibri" w:hAnsi="Cambria Math" w:cs="Times New Roman"/>
                      <w:sz w:val="18"/>
                      <w:szCs w:val="18"/>
                    </w:rPr>
                  </m:ctrlPr>
                </m:eqArrPr>
                <m:e>
                  <m:r>
                    <m:rPr>
                      <m:sty m:val="p"/>
                    </m:rPr>
                    <w:rPr>
                      <w:rFonts w:ascii="Cambria Math" w:eastAsia="Calibri" w:hAnsi="Cambria Math" w:cs="Times New Roman"/>
                      <w:sz w:val="18"/>
                      <w:szCs w:val="18"/>
                    </w:rPr>
                    <m:t>VVIS ievad</m:t>
                  </m:r>
                  <m:r>
                    <m:rPr>
                      <m:sty m:val="p"/>
                    </m:rPr>
                    <w:rPr>
                      <w:rFonts w:ascii="Cambria Math" w:eastAsia="Calibri" w:hAnsi="Cambria Math" w:cs="Times New Roman" w:hint="eastAsia"/>
                      <w:sz w:val="18"/>
                      <w:szCs w:val="18"/>
                    </w:rPr>
                    <m:t>ī</m:t>
                  </m:r>
                  <m:r>
                    <m:rPr>
                      <m:sty m:val="p"/>
                    </m:rPr>
                    <w:rPr>
                      <w:rFonts w:ascii="Cambria Math" w:eastAsia="Calibri" w:hAnsi="Cambria Math" w:cs="Times New Roman"/>
                      <w:sz w:val="18"/>
                      <w:szCs w:val="18"/>
                    </w:rPr>
                    <m:t>to sl</m:t>
                  </m:r>
                  <m:r>
                    <m:rPr>
                      <m:sty m:val="p"/>
                    </m:rPr>
                    <w:rPr>
                      <w:rFonts w:ascii="Cambria Math" w:eastAsia="Calibri" w:hAnsi="Cambria Math" w:cs="Times New Roman" w:hint="eastAsia"/>
                      <w:sz w:val="18"/>
                      <w:szCs w:val="18"/>
                    </w:rPr>
                    <m:t>ē</m:t>
                  </m:r>
                  <m:r>
                    <m:rPr>
                      <m:sty m:val="p"/>
                    </m:rPr>
                    <w:rPr>
                      <w:rFonts w:ascii="Cambria Math" w:eastAsia="Calibri" w:hAnsi="Cambria Math" w:cs="Times New Roman"/>
                      <w:sz w:val="18"/>
                      <w:szCs w:val="18"/>
                    </w:rPr>
                    <m:t>dzienu skaits gadā par medicīniskās reh. DS</m:t>
                  </m:r>
                </m:e>
                <m:e>
                  <m:r>
                    <m:rPr>
                      <m:sty m:val="p"/>
                    </m:rPr>
                    <w:rPr>
                      <w:rFonts w:ascii="Cambria Math" w:eastAsia="Calibri" w:hAnsi="Cambria Math" w:cs="Times New Roman"/>
                      <w:sz w:val="18"/>
                      <w:szCs w:val="18"/>
                    </w:rPr>
                    <m:t xml:space="preserve"> sniegtiem pakalpojumiem</m:t>
                  </m:r>
                </m:e>
              </m:eqArr>
            </m:num>
            <m:den>
              <m:eqArr>
                <m:eqArrPr>
                  <m:ctrlPr>
                    <w:rPr>
                      <w:rFonts w:ascii="Cambria Math" w:eastAsia="Calibri" w:hAnsi="Cambria Math" w:cs="Times New Roman"/>
                      <w:sz w:val="18"/>
                      <w:szCs w:val="18"/>
                    </w:rPr>
                  </m:ctrlPr>
                </m:eqArrPr>
                <m:e>
                  <m:r>
                    <m:rPr>
                      <m:sty m:val="p"/>
                    </m:rPr>
                    <w:rPr>
                      <w:rFonts w:ascii="Cambria Math" w:eastAsia="Calibri" w:hAnsi="Cambria Math" w:cs="Times New Roman"/>
                      <w:sz w:val="18"/>
                      <w:szCs w:val="18"/>
                    </w:rPr>
                    <m:t>kop</m:t>
                  </m:r>
                  <m:r>
                    <m:rPr>
                      <m:sty m:val="p"/>
                    </m:rPr>
                    <w:rPr>
                      <w:rFonts w:ascii="Cambria Math" w:eastAsia="Calibri" w:hAnsi="Cambria Math" w:cs="Times New Roman" w:hint="eastAsia"/>
                      <w:sz w:val="18"/>
                      <w:szCs w:val="18"/>
                    </w:rPr>
                    <m:t>ē</m:t>
                  </m:r>
                  <m:r>
                    <m:rPr>
                      <m:sty m:val="p"/>
                    </m:rPr>
                    <w:rPr>
                      <w:rFonts w:ascii="Cambria Math" w:eastAsia="Calibri" w:hAnsi="Cambria Math" w:cs="Times New Roman"/>
                      <w:sz w:val="18"/>
                      <w:szCs w:val="18"/>
                    </w:rPr>
                    <m:t>jais medicīniskās reh.  DS</m:t>
                  </m:r>
                </m:e>
                <m:e>
                  <m:r>
                    <m:rPr>
                      <m:sty m:val="p"/>
                    </m:rPr>
                    <w:rPr>
                      <w:rFonts w:ascii="Cambria Math" w:eastAsia="Calibri" w:hAnsi="Cambria Math" w:cs="Times New Roman"/>
                      <w:sz w:val="18"/>
                      <w:szCs w:val="18"/>
                    </w:rPr>
                    <m:t>sniegto pakalpojumu skaits gadā</m:t>
                  </m:r>
                </m:e>
              </m:eqArr>
            </m:den>
          </m:f>
          <m:r>
            <m:rPr>
              <m:nor/>
            </m:rPr>
            <w:rPr>
              <w:rFonts w:ascii="Times New Roman" w:eastAsia="Calibri" w:hAnsi="Times New Roman" w:cs="Times New Roman"/>
              <w:sz w:val="18"/>
              <w:szCs w:val="18"/>
            </w:rPr>
            <m:t>*100</m:t>
          </m:r>
        </m:oMath>
      </m:oMathPara>
    </w:p>
    <w:p w14:paraId="5189E6CF" w14:textId="77777777" w:rsidR="00D91B1B" w:rsidRPr="00D91B1B" w:rsidRDefault="00D91B1B" w:rsidP="00D91B1B">
      <w:pPr>
        <w:spacing w:after="0" w:line="240" w:lineRule="auto"/>
        <w:ind w:left="360" w:right="28"/>
        <w:jc w:val="both"/>
        <w:rPr>
          <w:rFonts w:ascii="Times New Roman" w:eastAsia="Calibri" w:hAnsi="Times New Roman" w:cs="Times New Roman"/>
          <w:sz w:val="24"/>
          <w:szCs w:val="24"/>
        </w:rPr>
      </w:pPr>
    </w:p>
    <w:p w14:paraId="326870A3" w14:textId="77777777" w:rsidR="00D91B1B" w:rsidRPr="00D91B1B" w:rsidRDefault="00D91B1B" w:rsidP="00D91B1B">
      <w:pPr>
        <w:spacing w:after="0" w:line="240" w:lineRule="auto"/>
        <w:ind w:left="360" w:right="28"/>
        <w:jc w:val="both"/>
        <w:rPr>
          <w:rFonts w:ascii="Times New Roman" w:eastAsia="Calibri" w:hAnsi="Times New Roman" w:cs="Times New Roman"/>
          <w:sz w:val="24"/>
          <w:szCs w:val="24"/>
        </w:rPr>
      </w:pPr>
    </w:p>
    <w:p w14:paraId="6BB5E418" w14:textId="77777777" w:rsidR="00D91B1B" w:rsidRPr="00D91B1B" w:rsidRDefault="00D91B1B" w:rsidP="00D91B1B">
      <w:pPr>
        <w:spacing w:after="0" w:line="240" w:lineRule="auto"/>
        <w:ind w:left="360" w:right="28"/>
        <w:jc w:val="both"/>
        <w:rPr>
          <w:rFonts w:ascii="Times New Roman" w:eastAsia="Calibri" w:hAnsi="Times New Roman" w:cs="Times New Roman"/>
          <w:sz w:val="24"/>
          <w:szCs w:val="24"/>
        </w:rPr>
      </w:pPr>
    </w:p>
    <w:p w14:paraId="3BFC667A" w14:textId="77777777" w:rsidR="00452B30" w:rsidRPr="00CA5A53" w:rsidRDefault="00452B30" w:rsidP="00CA5A53">
      <w:pPr>
        <w:spacing w:after="0" w:line="240" w:lineRule="auto"/>
        <w:ind w:left="360" w:right="28"/>
        <w:jc w:val="right"/>
        <w:rPr>
          <w:rFonts w:ascii="Times New Roman" w:eastAsia="Calibri" w:hAnsi="Times New Roman" w:cs="Times New Roman"/>
          <w:i/>
          <w:sz w:val="24"/>
          <w:szCs w:val="24"/>
        </w:rPr>
      </w:pPr>
      <w:r>
        <w:rPr>
          <w:rFonts w:ascii="Times New Roman" w:eastAsia="Calibri" w:hAnsi="Times New Roman" w:cs="Times New Roman"/>
          <w:i/>
          <w:sz w:val="24"/>
          <w:szCs w:val="24"/>
        </w:rPr>
        <w:t>2</w:t>
      </w:r>
      <w:r w:rsidR="00D91B1B" w:rsidRPr="00CA5A53">
        <w:rPr>
          <w:rFonts w:ascii="Times New Roman" w:eastAsia="Calibri" w:hAnsi="Times New Roman" w:cs="Times New Roman"/>
          <w:i/>
          <w:sz w:val="24"/>
          <w:szCs w:val="24"/>
        </w:rPr>
        <w:t>.tabula</w:t>
      </w: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765"/>
        <w:gridCol w:w="734"/>
        <w:gridCol w:w="824"/>
        <w:gridCol w:w="938"/>
        <w:gridCol w:w="825"/>
        <w:gridCol w:w="19"/>
        <w:gridCol w:w="705"/>
        <w:gridCol w:w="724"/>
        <w:gridCol w:w="703"/>
        <w:gridCol w:w="709"/>
        <w:gridCol w:w="709"/>
      </w:tblGrid>
      <w:tr w:rsidR="00D91B1B" w:rsidRPr="00D91B1B" w14:paraId="605B34A9" w14:textId="77777777" w:rsidTr="00EB1FCD">
        <w:tc>
          <w:tcPr>
            <w:tcW w:w="2268" w:type="dxa"/>
            <w:vMerge w:val="restart"/>
            <w:shd w:val="clear" w:color="auto" w:fill="auto"/>
            <w:vAlign w:val="center"/>
          </w:tcPr>
          <w:p w14:paraId="5CF4369A" w14:textId="77777777" w:rsidR="00D91B1B" w:rsidRPr="00D91B1B" w:rsidRDefault="00D91B1B" w:rsidP="00D91B1B">
            <w:pPr>
              <w:spacing w:after="0" w:line="240" w:lineRule="auto"/>
              <w:ind w:right="28"/>
              <w:jc w:val="center"/>
              <w:rPr>
                <w:rFonts w:ascii="Times New Roman" w:eastAsia="Calibri" w:hAnsi="Times New Roman" w:cs="Times New Roman"/>
                <w:b/>
                <w:sz w:val="20"/>
                <w:szCs w:val="20"/>
              </w:rPr>
            </w:pPr>
            <w:r w:rsidRPr="00D91B1B">
              <w:rPr>
                <w:rFonts w:ascii="Times New Roman" w:eastAsia="Calibri" w:hAnsi="Times New Roman" w:cs="Times New Roman"/>
                <w:b/>
                <w:sz w:val="20"/>
                <w:szCs w:val="20"/>
              </w:rPr>
              <w:t>Kritērija nosaukums</w:t>
            </w:r>
          </w:p>
        </w:tc>
        <w:tc>
          <w:tcPr>
            <w:tcW w:w="7655" w:type="dxa"/>
            <w:gridSpan w:val="11"/>
            <w:shd w:val="clear" w:color="auto" w:fill="auto"/>
            <w:vAlign w:val="center"/>
          </w:tcPr>
          <w:p w14:paraId="1FDF9B72" w14:textId="77777777" w:rsidR="00D91B1B" w:rsidRPr="00D91B1B" w:rsidRDefault="00D91B1B" w:rsidP="00D91B1B">
            <w:pPr>
              <w:spacing w:after="0" w:line="240" w:lineRule="auto"/>
              <w:ind w:right="28"/>
              <w:jc w:val="center"/>
              <w:rPr>
                <w:rFonts w:ascii="Times New Roman" w:eastAsia="Calibri" w:hAnsi="Times New Roman" w:cs="Times New Roman"/>
                <w:b/>
                <w:sz w:val="20"/>
                <w:szCs w:val="20"/>
              </w:rPr>
            </w:pPr>
            <w:r w:rsidRPr="00D91B1B">
              <w:rPr>
                <w:rFonts w:ascii="Times New Roman" w:eastAsia="Calibri" w:hAnsi="Times New Roman" w:cs="Times New Roman"/>
                <w:b/>
                <w:sz w:val="20"/>
                <w:szCs w:val="20"/>
              </w:rPr>
              <w:t>Mērķa rādītāji</w:t>
            </w:r>
          </w:p>
        </w:tc>
      </w:tr>
      <w:tr w:rsidR="00D91B1B" w:rsidRPr="00D91B1B" w14:paraId="31129989" w14:textId="77777777" w:rsidTr="00EB1FCD">
        <w:tc>
          <w:tcPr>
            <w:tcW w:w="2268" w:type="dxa"/>
            <w:vMerge/>
            <w:shd w:val="clear" w:color="auto" w:fill="E7E6E6"/>
            <w:vAlign w:val="center"/>
          </w:tcPr>
          <w:p w14:paraId="260025D7" w14:textId="77777777" w:rsidR="00D91B1B" w:rsidRPr="00D91B1B" w:rsidRDefault="00D91B1B" w:rsidP="00D91B1B">
            <w:pPr>
              <w:spacing w:after="0" w:line="240" w:lineRule="auto"/>
              <w:ind w:right="28"/>
              <w:jc w:val="center"/>
              <w:rPr>
                <w:rFonts w:ascii="Times New Roman" w:eastAsia="Calibri" w:hAnsi="Times New Roman" w:cs="Times New Roman"/>
                <w:b/>
                <w:sz w:val="20"/>
                <w:szCs w:val="20"/>
              </w:rPr>
            </w:pPr>
          </w:p>
        </w:tc>
        <w:tc>
          <w:tcPr>
            <w:tcW w:w="4105" w:type="dxa"/>
            <w:gridSpan w:val="6"/>
            <w:shd w:val="clear" w:color="auto" w:fill="E5B8B7"/>
            <w:vAlign w:val="center"/>
          </w:tcPr>
          <w:p w14:paraId="6EB878E7" w14:textId="77777777" w:rsidR="00D91B1B" w:rsidRPr="00D91B1B" w:rsidRDefault="00D91B1B" w:rsidP="00D91B1B">
            <w:pPr>
              <w:spacing w:after="0" w:line="240" w:lineRule="auto"/>
              <w:ind w:right="-108"/>
              <w:jc w:val="center"/>
              <w:rPr>
                <w:rFonts w:ascii="Times New Roman" w:eastAsia="Calibri" w:hAnsi="Times New Roman" w:cs="Times New Roman"/>
                <w:b/>
                <w:sz w:val="20"/>
                <w:szCs w:val="20"/>
              </w:rPr>
            </w:pPr>
            <w:r w:rsidRPr="00D91B1B">
              <w:rPr>
                <w:rFonts w:ascii="Times New Roman" w:eastAsia="Calibri" w:hAnsi="Times New Roman" w:cs="Times New Roman"/>
                <w:b/>
                <w:sz w:val="20"/>
                <w:szCs w:val="20"/>
              </w:rPr>
              <w:t>Nepieņemams</w:t>
            </w:r>
          </w:p>
        </w:tc>
        <w:tc>
          <w:tcPr>
            <w:tcW w:w="3550" w:type="dxa"/>
            <w:gridSpan w:val="5"/>
            <w:shd w:val="clear" w:color="auto" w:fill="EAF1DD"/>
            <w:vAlign w:val="center"/>
          </w:tcPr>
          <w:p w14:paraId="360320EB" w14:textId="77777777" w:rsidR="00D91B1B" w:rsidRPr="00D91B1B" w:rsidRDefault="00D91B1B" w:rsidP="00D91B1B">
            <w:pPr>
              <w:spacing w:after="0" w:line="240" w:lineRule="auto"/>
              <w:ind w:right="28"/>
              <w:jc w:val="center"/>
              <w:rPr>
                <w:rFonts w:ascii="Times New Roman" w:eastAsia="Calibri" w:hAnsi="Times New Roman" w:cs="Times New Roman"/>
                <w:b/>
                <w:sz w:val="20"/>
                <w:szCs w:val="20"/>
              </w:rPr>
            </w:pPr>
            <w:r w:rsidRPr="00D91B1B">
              <w:rPr>
                <w:rFonts w:ascii="Times New Roman" w:eastAsia="Calibri" w:hAnsi="Times New Roman" w:cs="Times New Roman"/>
                <w:b/>
                <w:sz w:val="20"/>
                <w:szCs w:val="20"/>
              </w:rPr>
              <w:t>Pieņemams</w:t>
            </w:r>
          </w:p>
        </w:tc>
      </w:tr>
      <w:tr w:rsidR="00D91B1B" w:rsidRPr="00D91B1B" w14:paraId="561B4C97" w14:textId="77777777" w:rsidTr="00EB1FCD">
        <w:tc>
          <w:tcPr>
            <w:tcW w:w="2268" w:type="dxa"/>
            <w:vMerge/>
            <w:shd w:val="clear" w:color="auto" w:fill="E7E6E6"/>
          </w:tcPr>
          <w:p w14:paraId="3198DF28" w14:textId="77777777" w:rsidR="00D91B1B" w:rsidRPr="00D91B1B" w:rsidRDefault="00D91B1B" w:rsidP="00D91B1B">
            <w:pPr>
              <w:spacing w:after="0" w:line="240" w:lineRule="auto"/>
              <w:ind w:right="28"/>
              <w:jc w:val="both"/>
              <w:rPr>
                <w:rFonts w:ascii="Times New Roman" w:eastAsia="Calibri" w:hAnsi="Times New Roman" w:cs="Times New Roman"/>
                <w:b/>
                <w:sz w:val="20"/>
                <w:szCs w:val="20"/>
              </w:rPr>
            </w:pPr>
          </w:p>
        </w:tc>
        <w:tc>
          <w:tcPr>
            <w:tcW w:w="765" w:type="dxa"/>
            <w:shd w:val="clear" w:color="auto" w:fill="FFFFFF"/>
            <w:vAlign w:val="center"/>
          </w:tcPr>
          <w:p w14:paraId="50B5D8D2" w14:textId="77777777" w:rsidR="00D91B1B" w:rsidRPr="00D91B1B" w:rsidRDefault="00D91B1B" w:rsidP="00D91B1B">
            <w:pPr>
              <w:spacing w:after="0" w:line="240" w:lineRule="auto"/>
              <w:ind w:right="28"/>
              <w:jc w:val="center"/>
              <w:rPr>
                <w:rFonts w:ascii="Times New Roman" w:eastAsia="Calibri" w:hAnsi="Times New Roman" w:cs="Times New Roman"/>
                <w:b/>
                <w:sz w:val="20"/>
                <w:szCs w:val="20"/>
              </w:rPr>
            </w:pPr>
            <w:r w:rsidRPr="00D91B1B">
              <w:rPr>
                <w:rFonts w:ascii="Times New Roman" w:eastAsia="Calibri" w:hAnsi="Times New Roman" w:cs="Times New Roman"/>
                <w:b/>
                <w:sz w:val="20"/>
                <w:szCs w:val="20"/>
              </w:rPr>
              <w:t>2021.</w:t>
            </w:r>
          </w:p>
        </w:tc>
        <w:tc>
          <w:tcPr>
            <w:tcW w:w="734" w:type="dxa"/>
            <w:shd w:val="clear" w:color="auto" w:fill="FFFFFF"/>
            <w:vAlign w:val="center"/>
          </w:tcPr>
          <w:p w14:paraId="6B4BE194" w14:textId="77777777" w:rsidR="00D91B1B" w:rsidRPr="00D91B1B" w:rsidRDefault="00D91B1B" w:rsidP="00D91B1B">
            <w:pPr>
              <w:spacing w:after="0" w:line="240" w:lineRule="auto"/>
              <w:ind w:right="28"/>
              <w:jc w:val="center"/>
              <w:rPr>
                <w:rFonts w:ascii="Times New Roman" w:eastAsia="Calibri" w:hAnsi="Times New Roman" w:cs="Times New Roman"/>
                <w:b/>
                <w:sz w:val="20"/>
                <w:szCs w:val="20"/>
              </w:rPr>
            </w:pPr>
            <w:r w:rsidRPr="00D91B1B">
              <w:rPr>
                <w:rFonts w:ascii="Times New Roman" w:eastAsia="Calibri" w:hAnsi="Times New Roman" w:cs="Times New Roman"/>
                <w:b/>
                <w:sz w:val="20"/>
                <w:szCs w:val="20"/>
              </w:rPr>
              <w:t>2022.</w:t>
            </w:r>
          </w:p>
        </w:tc>
        <w:tc>
          <w:tcPr>
            <w:tcW w:w="824" w:type="dxa"/>
            <w:shd w:val="clear" w:color="auto" w:fill="FFFFFF"/>
            <w:vAlign w:val="center"/>
          </w:tcPr>
          <w:p w14:paraId="5919DD2E" w14:textId="77777777" w:rsidR="00D91B1B" w:rsidRPr="00D91B1B" w:rsidRDefault="00D91B1B" w:rsidP="00D91B1B">
            <w:pPr>
              <w:spacing w:after="0" w:line="240" w:lineRule="auto"/>
              <w:ind w:right="28"/>
              <w:jc w:val="center"/>
              <w:rPr>
                <w:rFonts w:ascii="Times New Roman" w:eastAsia="Calibri" w:hAnsi="Times New Roman" w:cs="Times New Roman"/>
                <w:b/>
                <w:sz w:val="20"/>
                <w:szCs w:val="20"/>
              </w:rPr>
            </w:pPr>
            <w:r w:rsidRPr="00D91B1B">
              <w:rPr>
                <w:rFonts w:ascii="Times New Roman" w:eastAsia="Calibri" w:hAnsi="Times New Roman" w:cs="Times New Roman"/>
                <w:b/>
                <w:sz w:val="20"/>
                <w:szCs w:val="20"/>
              </w:rPr>
              <w:t>2023.</w:t>
            </w:r>
          </w:p>
        </w:tc>
        <w:tc>
          <w:tcPr>
            <w:tcW w:w="938" w:type="dxa"/>
            <w:shd w:val="clear" w:color="auto" w:fill="FFFFFF"/>
            <w:vAlign w:val="center"/>
          </w:tcPr>
          <w:p w14:paraId="504715A3" w14:textId="77777777" w:rsidR="00D91B1B" w:rsidRPr="00D91B1B" w:rsidRDefault="00D91B1B" w:rsidP="00D91B1B">
            <w:pPr>
              <w:spacing w:after="0" w:line="240" w:lineRule="auto"/>
              <w:ind w:right="28"/>
              <w:jc w:val="center"/>
              <w:rPr>
                <w:rFonts w:ascii="Times New Roman" w:eastAsia="Calibri" w:hAnsi="Times New Roman" w:cs="Times New Roman"/>
                <w:b/>
                <w:sz w:val="20"/>
                <w:szCs w:val="20"/>
              </w:rPr>
            </w:pPr>
            <w:r w:rsidRPr="00D91B1B">
              <w:rPr>
                <w:rFonts w:ascii="Times New Roman" w:eastAsia="Calibri" w:hAnsi="Times New Roman" w:cs="Times New Roman"/>
                <w:b/>
                <w:sz w:val="20"/>
                <w:szCs w:val="20"/>
              </w:rPr>
              <w:t>2024.</w:t>
            </w:r>
          </w:p>
        </w:tc>
        <w:tc>
          <w:tcPr>
            <w:tcW w:w="825" w:type="dxa"/>
            <w:shd w:val="clear" w:color="auto" w:fill="FFFFFF"/>
            <w:vAlign w:val="center"/>
          </w:tcPr>
          <w:p w14:paraId="5215E595" w14:textId="77777777" w:rsidR="00D91B1B" w:rsidRPr="00D91B1B" w:rsidRDefault="00D91B1B" w:rsidP="00D91B1B">
            <w:pPr>
              <w:spacing w:after="0" w:line="240" w:lineRule="auto"/>
              <w:ind w:right="28"/>
              <w:jc w:val="center"/>
              <w:rPr>
                <w:rFonts w:ascii="Times New Roman" w:eastAsia="Calibri" w:hAnsi="Times New Roman" w:cs="Times New Roman"/>
                <w:b/>
                <w:sz w:val="20"/>
                <w:szCs w:val="20"/>
              </w:rPr>
            </w:pPr>
            <w:r w:rsidRPr="00D91B1B">
              <w:rPr>
                <w:rFonts w:ascii="Times New Roman" w:eastAsia="Calibri" w:hAnsi="Times New Roman" w:cs="Times New Roman"/>
                <w:b/>
                <w:sz w:val="20"/>
                <w:szCs w:val="20"/>
              </w:rPr>
              <w:t>2025.</w:t>
            </w:r>
          </w:p>
        </w:tc>
        <w:tc>
          <w:tcPr>
            <w:tcW w:w="724" w:type="dxa"/>
            <w:gridSpan w:val="2"/>
            <w:shd w:val="clear" w:color="auto" w:fill="FFFFFF"/>
            <w:vAlign w:val="center"/>
          </w:tcPr>
          <w:p w14:paraId="2D155707" w14:textId="77777777" w:rsidR="00D91B1B" w:rsidRPr="00D91B1B" w:rsidRDefault="00D91B1B" w:rsidP="00D91B1B">
            <w:pPr>
              <w:spacing w:after="0" w:line="240" w:lineRule="auto"/>
              <w:ind w:right="28"/>
              <w:jc w:val="center"/>
              <w:rPr>
                <w:rFonts w:ascii="Times New Roman" w:eastAsia="Calibri" w:hAnsi="Times New Roman" w:cs="Times New Roman"/>
                <w:b/>
                <w:sz w:val="20"/>
                <w:szCs w:val="20"/>
              </w:rPr>
            </w:pPr>
            <w:r w:rsidRPr="00D91B1B">
              <w:rPr>
                <w:rFonts w:ascii="Times New Roman" w:eastAsia="Calibri" w:hAnsi="Times New Roman" w:cs="Times New Roman"/>
                <w:b/>
                <w:sz w:val="20"/>
                <w:szCs w:val="20"/>
              </w:rPr>
              <w:t>2021.</w:t>
            </w:r>
          </w:p>
        </w:tc>
        <w:tc>
          <w:tcPr>
            <w:tcW w:w="724" w:type="dxa"/>
            <w:shd w:val="clear" w:color="auto" w:fill="FFFFFF"/>
            <w:vAlign w:val="center"/>
          </w:tcPr>
          <w:p w14:paraId="26B86F7A" w14:textId="77777777" w:rsidR="00D91B1B" w:rsidRPr="00D91B1B" w:rsidRDefault="00D91B1B" w:rsidP="00D91B1B">
            <w:pPr>
              <w:spacing w:after="0" w:line="240" w:lineRule="auto"/>
              <w:ind w:right="28"/>
              <w:jc w:val="center"/>
              <w:rPr>
                <w:rFonts w:ascii="Times New Roman" w:eastAsia="Calibri" w:hAnsi="Times New Roman" w:cs="Times New Roman"/>
                <w:b/>
                <w:sz w:val="20"/>
                <w:szCs w:val="20"/>
              </w:rPr>
            </w:pPr>
            <w:r w:rsidRPr="00D91B1B">
              <w:rPr>
                <w:rFonts w:ascii="Times New Roman" w:eastAsia="Calibri" w:hAnsi="Times New Roman" w:cs="Times New Roman"/>
                <w:b/>
                <w:sz w:val="20"/>
                <w:szCs w:val="20"/>
              </w:rPr>
              <w:t>2022.</w:t>
            </w:r>
          </w:p>
        </w:tc>
        <w:tc>
          <w:tcPr>
            <w:tcW w:w="703" w:type="dxa"/>
            <w:shd w:val="clear" w:color="auto" w:fill="FFFFFF"/>
            <w:vAlign w:val="center"/>
          </w:tcPr>
          <w:p w14:paraId="0C995D30" w14:textId="77777777" w:rsidR="00D91B1B" w:rsidRPr="00D91B1B" w:rsidRDefault="00D91B1B" w:rsidP="00D91B1B">
            <w:pPr>
              <w:spacing w:after="0" w:line="240" w:lineRule="auto"/>
              <w:ind w:right="28"/>
              <w:jc w:val="center"/>
              <w:rPr>
                <w:rFonts w:ascii="Times New Roman" w:eastAsia="Calibri" w:hAnsi="Times New Roman" w:cs="Times New Roman"/>
                <w:b/>
                <w:sz w:val="20"/>
                <w:szCs w:val="20"/>
              </w:rPr>
            </w:pPr>
            <w:r w:rsidRPr="00D91B1B">
              <w:rPr>
                <w:rFonts w:ascii="Times New Roman" w:eastAsia="Calibri" w:hAnsi="Times New Roman" w:cs="Times New Roman"/>
                <w:b/>
                <w:sz w:val="20"/>
                <w:szCs w:val="20"/>
              </w:rPr>
              <w:t>2023.</w:t>
            </w:r>
          </w:p>
        </w:tc>
        <w:tc>
          <w:tcPr>
            <w:tcW w:w="709" w:type="dxa"/>
            <w:shd w:val="clear" w:color="auto" w:fill="FFFFFF"/>
            <w:vAlign w:val="center"/>
          </w:tcPr>
          <w:p w14:paraId="7298A0F3" w14:textId="77777777" w:rsidR="00D91B1B" w:rsidRPr="00D91B1B" w:rsidRDefault="00D91B1B" w:rsidP="00D91B1B">
            <w:pPr>
              <w:spacing w:after="0" w:line="240" w:lineRule="auto"/>
              <w:ind w:right="28"/>
              <w:jc w:val="center"/>
              <w:rPr>
                <w:rFonts w:ascii="Times New Roman" w:eastAsia="Calibri" w:hAnsi="Times New Roman" w:cs="Times New Roman"/>
                <w:b/>
                <w:sz w:val="20"/>
                <w:szCs w:val="20"/>
              </w:rPr>
            </w:pPr>
            <w:r w:rsidRPr="00D91B1B">
              <w:rPr>
                <w:rFonts w:ascii="Times New Roman" w:eastAsia="Calibri" w:hAnsi="Times New Roman" w:cs="Times New Roman"/>
                <w:b/>
                <w:sz w:val="20"/>
                <w:szCs w:val="20"/>
              </w:rPr>
              <w:t>2024.</w:t>
            </w:r>
          </w:p>
        </w:tc>
        <w:tc>
          <w:tcPr>
            <w:tcW w:w="709" w:type="dxa"/>
            <w:shd w:val="clear" w:color="auto" w:fill="FFFFFF"/>
            <w:vAlign w:val="center"/>
          </w:tcPr>
          <w:p w14:paraId="6463720D" w14:textId="77777777" w:rsidR="00D91B1B" w:rsidRPr="00D91B1B" w:rsidRDefault="00D91B1B" w:rsidP="00D91B1B">
            <w:pPr>
              <w:spacing w:after="0" w:line="240" w:lineRule="auto"/>
              <w:ind w:right="28"/>
              <w:jc w:val="center"/>
              <w:rPr>
                <w:rFonts w:ascii="Times New Roman" w:eastAsia="Calibri" w:hAnsi="Times New Roman" w:cs="Times New Roman"/>
                <w:b/>
                <w:sz w:val="20"/>
                <w:szCs w:val="20"/>
              </w:rPr>
            </w:pPr>
            <w:r w:rsidRPr="00D91B1B">
              <w:rPr>
                <w:rFonts w:ascii="Times New Roman" w:eastAsia="Calibri" w:hAnsi="Times New Roman" w:cs="Times New Roman"/>
                <w:b/>
                <w:sz w:val="20"/>
                <w:szCs w:val="20"/>
              </w:rPr>
              <w:t>2025.</w:t>
            </w:r>
          </w:p>
        </w:tc>
      </w:tr>
      <w:tr w:rsidR="00D91B1B" w:rsidRPr="00D91B1B" w14:paraId="45C40D54" w14:textId="77777777" w:rsidTr="00EB1FCD">
        <w:tc>
          <w:tcPr>
            <w:tcW w:w="2268" w:type="dxa"/>
            <w:shd w:val="clear" w:color="auto" w:fill="auto"/>
          </w:tcPr>
          <w:p w14:paraId="70561DF6" w14:textId="77777777" w:rsidR="00D91B1B" w:rsidRPr="00D91B1B" w:rsidRDefault="001B5948" w:rsidP="00D91B1B">
            <w:pPr>
              <w:spacing w:after="0" w:line="240" w:lineRule="auto"/>
              <w:ind w:right="28"/>
              <w:jc w:val="both"/>
              <w:rPr>
                <w:rFonts w:ascii="Times New Roman" w:eastAsia="Calibri" w:hAnsi="Times New Roman" w:cs="Times New Roman"/>
                <w:sz w:val="20"/>
                <w:szCs w:val="20"/>
              </w:rPr>
            </w:pPr>
            <w:r>
              <w:rPr>
                <w:rFonts w:ascii="Times New Roman" w:eastAsia="Calibri" w:hAnsi="Times New Roman" w:cs="Times New Roman"/>
                <w:sz w:val="20"/>
                <w:szCs w:val="20"/>
              </w:rPr>
              <w:t>Medicīniskās rehabilitācijas</w:t>
            </w:r>
            <w:r w:rsidR="005356C9">
              <w:rPr>
                <w:rFonts w:ascii="Times New Roman" w:eastAsia="Calibri" w:hAnsi="Times New Roman" w:cs="Times New Roman"/>
                <w:sz w:val="20"/>
                <w:szCs w:val="20"/>
              </w:rPr>
              <w:t xml:space="preserve"> dienas stacionāra</w:t>
            </w:r>
            <w:r w:rsidR="00D91B1B" w:rsidRPr="00D91B1B">
              <w:rPr>
                <w:rFonts w:ascii="Times New Roman" w:eastAsia="Calibri" w:hAnsi="Times New Roman" w:cs="Times New Roman"/>
                <w:sz w:val="20"/>
                <w:szCs w:val="20"/>
              </w:rPr>
              <w:t xml:space="preserve"> pakalpojumus nodrošina vismaz 3 dažādas specialitātes funkcionālie speciālisti (2. tab.)</w:t>
            </w:r>
          </w:p>
        </w:tc>
        <w:tc>
          <w:tcPr>
            <w:tcW w:w="765" w:type="dxa"/>
            <w:shd w:val="clear" w:color="auto" w:fill="FFFFFF"/>
            <w:vAlign w:val="center"/>
          </w:tcPr>
          <w:p w14:paraId="32C84FCB" w14:textId="77777777" w:rsidR="00D91B1B" w:rsidRPr="00D91B1B" w:rsidRDefault="00D91B1B" w:rsidP="00D91B1B">
            <w:pPr>
              <w:spacing w:after="0" w:line="240" w:lineRule="auto"/>
              <w:ind w:right="28"/>
              <w:jc w:val="both"/>
              <w:rPr>
                <w:rFonts w:ascii="Times New Roman" w:eastAsia="Calibri" w:hAnsi="Times New Roman" w:cs="Times New Roman"/>
                <w:sz w:val="20"/>
                <w:szCs w:val="20"/>
              </w:rPr>
            </w:pPr>
            <w:r w:rsidRPr="00D91B1B">
              <w:rPr>
                <w:rFonts w:ascii="Times New Roman" w:eastAsia="Calibri" w:hAnsi="Times New Roman" w:cs="Times New Roman"/>
                <w:sz w:val="20"/>
                <w:szCs w:val="20"/>
              </w:rPr>
              <w:t>&lt;3</w:t>
            </w:r>
          </w:p>
        </w:tc>
        <w:tc>
          <w:tcPr>
            <w:tcW w:w="734" w:type="dxa"/>
            <w:shd w:val="clear" w:color="auto" w:fill="FFFFFF"/>
            <w:vAlign w:val="center"/>
          </w:tcPr>
          <w:p w14:paraId="49A9E81A" w14:textId="77777777" w:rsidR="00D91B1B" w:rsidRPr="00D91B1B" w:rsidRDefault="00D91B1B" w:rsidP="00D91B1B">
            <w:pPr>
              <w:spacing w:after="0" w:line="240" w:lineRule="auto"/>
              <w:ind w:right="28"/>
              <w:jc w:val="both"/>
              <w:rPr>
                <w:rFonts w:ascii="Times New Roman" w:eastAsia="Calibri" w:hAnsi="Times New Roman" w:cs="Times New Roman"/>
                <w:sz w:val="20"/>
                <w:szCs w:val="20"/>
              </w:rPr>
            </w:pPr>
            <w:r w:rsidRPr="00D91B1B">
              <w:rPr>
                <w:rFonts w:ascii="Times New Roman" w:eastAsia="Calibri" w:hAnsi="Times New Roman" w:cs="Times New Roman"/>
                <w:sz w:val="20"/>
                <w:szCs w:val="20"/>
              </w:rPr>
              <w:t>&lt;3</w:t>
            </w:r>
          </w:p>
        </w:tc>
        <w:tc>
          <w:tcPr>
            <w:tcW w:w="824" w:type="dxa"/>
            <w:shd w:val="clear" w:color="auto" w:fill="FFFFFF"/>
            <w:vAlign w:val="center"/>
          </w:tcPr>
          <w:p w14:paraId="163A009E" w14:textId="77777777" w:rsidR="00D91B1B" w:rsidRPr="00D91B1B" w:rsidRDefault="00D91B1B" w:rsidP="00D91B1B">
            <w:pPr>
              <w:spacing w:after="0" w:line="240" w:lineRule="auto"/>
              <w:ind w:right="28"/>
              <w:jc w:val="both"/>
              <w:rPr>
                <w:rFonts w:ascii="Times New Roman" w:eastAsia="Calibri" w:hAnsi="Times New Roman" w:cs="Times New Roman"/>
                <w:sz w:val="20"/>
                <w:szCs w:val="20"/>
              </w:rPr>
            </w:pPr>
            <w:r w:rsidRPr="00D91B1B">
              <w:rPr>
                <w:rFonts w:ascii="Times New Roman" w:eastAsia="Calibri" w:hAnsi="Times New Roman" w:cs="Times New Roman"/>
                <w:sz w:val="20"/>
                <w:szCs w:val="20"/>
              </w:rPr>
              <w:t>&lt;3</w:t>
            </w:r>
          </w:p>
        </w:tc>
        <w:tc>
          <w:tcPr>
            <w:tcW w:w="938" w:type="dxa"/>
            <w:shd w:val="clear" w:color="auto" w:fill="FFFFFF"/>
            <w:vAlign w:val="center"/>
          </w:tcPr>
          <w:p w14:paraId="4A3678B3" w14:textId="77777777" w:rsidR="00D91B1B" w:rsidRPr="00D91B1B" w:rsidRDefault="00D91B1B" w:rsidP="00D91B1B">
            <w:pPr>
              <w:spacing w:after="0" w:line="240" w:lineRule="auto"/>
              <w:ind w:right="28"/>
              <w:jc w:val="both"/>
              <w:rPr>
                <w:rFonts w:ascii="Times New Roman" w:eastAsia="Calibri" w:hAnsi="Times New Roman" w:cs="Times New Roman"/>
                <w:sz w:val="20"/>
                <w:szCs w:val="20"/>
              </w:rPr>
            </w:pPr>
            <w:r w:rsidRPr="00D91B1B">
              <w:rPr>
                <w:rFonts w:ascii="Times New Roman" w:eastAsia="Calibri" w:hAnsi="Times New Roman" w:cs="Times New Roman"/>
                <w:sz w:val="20"/>
                <w:szCs w:val="20"/>
              </w:rPr>
              <w:t>&lt;3</w:t>
            </w:r>
          </w:p>
        </w:tc>
        <w:tc>
          <w:tcPr>
            <w:tcW w:w="825" w:type="dxa"/>
            <w:shd w:val="clear" w:color="auto" w:fill="FFFFFF"/>
            <w:vAlign w:val="center"/>
          </w:tcPr>
          <w:p w14:paraId="26C159EC" w14:textId="77777777" w:rsidR="00D91B1B" w:rsidRPr="00D91B1B" w:rsidRDefault="00D91B1B" w:rsidP="00D91B1B">
            <w:pPr>
              <w:spacing w:after="0" w:line="240" w:lineRule="auto"/>
              <w:ind w:right="28"/>
              <w:jc w:val="both"/>
              <w:rPr>
                <w:rFonts w:ascii="Times New Roman" w:eastAsia="Calibri" w:hAnsi="Times New Roman" w:cs="Times New Roman"/>
                <w:sz w:val="20"/>
                <w:szCs w:val="20"/>
              </w:rPr>
            </w:pPr>
            <w:r w:rsidRPr="00D91B1B">
              <w:rPr>
                <w:rFonts w:ascii="Times New Roman" w:eastAsia="Calibri" w:hAnsi="Times New Roman" w:cs="Times New Roman"/>
                <w:sz w:val="20"/>
                <w:szCs w:val="20"/>
              </w:rPr>
              <w:t>&lt;3</w:t>
            </w:r>
          </w:p>
        </w:tc>
        <w:tc>
          <w:tcPr>
            <w:tcW w:w="724" w:type="dxa"/>
            <w:gridSpan w:val="2"/>
            <w:shd w:val="clear" w:color="auto" w:fill="FFFFFF"/>
            <w:vAlign w:val="center"/>
          </w:tcPr>
          <w:p w14:paraId="62A385FA" w14:textId="77777777" w:rsidR="00D91B1B" w:rsidRPr="00D91B1B" w:rsidRDefault="00D91B1B" w:rsidP="00D91B1B">
            <w:pPr>
              <w:spacing w:after="0" w:line="240" w:lineRule="auto"/>
              <w:ind w:right="28"/>
              <w:jc w:val="both"/>
              <w:rPr>
                <w:rFonts w:ascii="Times New Roman" w:eastAsia="Calibri" w:hAnsi="Times New Roman" w:cs="Times New Roman"/>
                <w:sz w:val="20"/>
                <w:szCs w:val="20"/>
              </w:rPr>
            </w:pPr>
            <w:r w:rsidRPr="00D91B1B">
              <w:rPr>
                <w:rFonts w:ascii="Times New Roman" w:eastAsia="Calibri" w:hAnsi="Times New Roman" w:cs="Times New Roman"/>
                <w:sz w:val="20"/>
                <w:szCs w:val="20"/>
              </w:rPr>
              <w:t>≥3</w:t>
            </w:r>
          </w:p>
        </w:tc>
        <w:tc>
          <w:tcPr>
            <w:tcW w:w="724" w:type="dxa"/>
            <w:shd w:val="clear" w:color="auto" w:fill="FFFFFF"/>
            <w:vAlign w:val="center"/>
          </w:tcPr>
          <w:p w14:paraId="3657C075" w14:textId="77777777" w:rsidR="00D91B1B" w:rsidRPr="00D91B1B" w:rsidRDefault="00D91B1B" w:rsidP="00D91B1B">
            <w:pPr>
              <w:spacing w:after="0" w:line="240" w:lineRule="auto"/>
              <w:ind w:right="28"/>
              <w:jc w:val="both"/>
              <w:rPr>
                <w:rFonts w:ascii="Times New Roman" w:eastAsia="Calibri" w:hAnsi="Times New Roman" w:cs="Times New Roman"/>
                <w:sz w:val="20"/>
                <w:szCs w:val="20"/>
              </w:rPr>
            </w:pPr>
            <w:r w:rsidRPr="00D91B1B">
              <w:rPr>
                <w:rFonts w:ascii="Times New Roman" w:eastAsia="Calibri" w:hAnsi="Times New Roman" w:cs="Times New Roman"/>
                <w:sz w:val="20"/>
                <w:szCs w:val="20"/>
              </w:rPr>
              <w:t>≥3</w:t>
            </w:r>
          </w:p>
        </w:tc>
        <w:tc>
          <w:tcPr>
            <w:tcW w:w="703" w:type="dxa"/>
            <w:shd w:val="clear" w:color="auto" w:fill="FFFFFF"/>
            <w:vAlign w:val="center"/>
          </w:tcPr>
          <w:p w14:paraId="5F7F0CE9" w14:textId="77777777" w:rsidR="00D91B1B" w:rsidRPr="00D91B1B" w:rsidRDefault="00D91B1B" w:rsidP="00D91B1B">
            <w:pPr>
              <w:spacing w:after="0" w:line="240" w:lineRule="auto"/>
              <w:ind w:right="28"/>
              <w:jc w:val="both"/>
              <w:rPr>
                <w:rFonts w:ascii="Times New Roman" w:eastAsia="Calibri" w:hAnsi="Times New Roman" w:cs="Times New Roman"/>
                <w:sz w:val="20"/>
                <w:szCs w:val="20"/>
              </w:rPr>
            </w:pPr>
            <w:r w:rsidRPr="00D91B1B">
              <w:rPr>
                <w:rFonts w:ascii="Times New Roman" w:eastAsia="Calibri" w:hAnsi="Times New Roman" w:cs="Times New Roman"/>
                <w:sz w:val="20"/>
                <w:szCs w:val="20"/>
              </w:rPr>
              <w:t>≥3</w:t>
            </w:r>
          </w:p>
        </w:tc>
        <w:tc>
          <w:tcPr>
            <w:tcW w:w="709" w:type="dxa"/>
            <w:shd w:val="clear" w:color="auto" w:fill="FFFFFF"/>
            <w:vAlign w:val="center"/>
          </w:tcPr>
          <w:p w14:paraId="281F40A1" w14:textId="77777777" w:rsidR="00D91B1B" w:rsidRPr="00D91B1B" w:rsidRDefault="00D91B1B" w:rsidP="00D91B1B">
            <w:pPr>
              <w:spacing w:after="0" w:line="240" w:lineRule="auto"/>
              <w:ind w:right="28"/>
              <w:jc w:val="both"/>
              <w:rPr>
                <w:rFonts w:ascii="Times New Roman" w:eastAsia="Calibri" w:hAnsi="Times New Roman" w:cs="Times New Roman"/>
                <w:sz w:val="20"/>
                <w:szCs w:val="20"/>
              </w:rPr>
            </w:pPr>
            <w:r w:rsidRPr="00D91B1B">
              <w:rPr>
                <w:rFonts w:ascii="Times New Roman" w:eastAsia="Calibri" w:hAnsi="Times New Roman" w:cs="Times New Roman"/>
                <w:sz w:val="20"/>
                <w:szCs w:val="20"/>
              </w:rPr>
              <w:t>≥3</w:t>
            </w:r>
          </w:p>
        </w:tc>
        <w:tc>
          <w:tcPr>
            <w:tcW w:w="709" w:type="dxa"/>
            <w:shd w:val="clear" w:color="auto" w:fill="FFFFFF"/>
            <w:vAlign w:val="center"/>
          </w:tcPr>
          <w:p w14:paraId="51FF2F3D" w14:textId="77777777" w:rsidR="00D91B1B" w:rsidRPr="00D91B1B" w:rsidRDefault="00D91B1B" w:rsidP="00D91B1B">
            <w:pPr>
              <w:spacing w:after="0" w:line="240" w:lineRule="auto"/>
              <w:ind w:right="28"/>
              <w:jc w:val="both"/>
              <w:rPr>
                <w:rFonts w:ascii="Times New Roman" w:eastAsia="Calibri" w:hAnsi="Times New Roman" w:cs="Times New Roman"/>
                <w:sz w:val="20"/>
                <w:szCs w:val="20"/>
              </w:rPr>
            </w:pPr>
            <w:r w:rsidRPr="00D91B1B">
              <w:rPr>
                <w:rFonts w:ascii="Times New Roman" w:eastAsia="Calibri" w:hAnsi="Times New Roman" w:cs="Times New Roman"/>
                <w:sz w:val="20"/>
                <w:szCs w:val="20"/>
              </w:rPr>
              <w:t>≥3</w:t>
            </w:r>
          </w:p>
        </w:tc>
      </w:tr>
      <w:tr w:rsidR="00D91B1B" w:rsidRPr="00D91B1B" w14:paraId="2F547125" w14:textId="77777777" w:rsidTr="00EB1FCD">
        <w:tc>
          <w:tcPr>
            <w:tcW w:w="2268" w:type="dxa"/>
            <w:shd w:val="clear" w:color="auto" w:fill="auto"/>
          </w:tcPr>
          <w:p w14:paraId="0D402503" w14:textId="77777777" w:rsidR="00D91B1B" w:rsidRPr="00D91B1B" w:rsidRDefault="00D91B1B" w:rsidP="00D91B1B">
            <w:pPr>
              <w:spacing w:after="0" w:line="240" w:lineRule="auto"/>
              <w:ind w:right="28"/>
              <w:jc w:val="both"/>
              <w:rPr>
                <w:rFonts w:ascii="Times New Roman" w:eastAsia="Calibri" w:hAnsi="Times New Roman" w:cs="Times New Roman"/>
                <w:sz w:val="20"/>
                <w:szCs w:val="20"/>
              </w:rPr>
            </w:pPr>
            <w:r w:rsidRPr="00D91B1B">
              <w:rPr>
                <w:rFonts w:ascii="Times New Roman" w:eastAsia="Calibri" w:hAnsi="Times New Roman" w:cs="Times New Roman"/>
                <w:sz w:val="20"/>
                <w:szCs w:val="20"/>
              </w:rPr>
              <w:lastRenderedPageBreak/>
              <w:t xml:space="preserve">Sasniegto </w:t>
            </w:r>
            <w:r w:rsidR="001B5948">
              <w:rPr>
                <w:rFonts w:ascii="Times New Roman" w:eastAsia="Calibri" w:hAnsi="Times New Roman" w:cs="Times New Roman"/>
                <w:sz w:val="20"/>
                <w:szCs w:val="20"/>
              </w:rPr>
              <w:t>medicīniskās rehabilitācijas</w:t>
            </w:r>
            <w:r w:rsidR="005356C9">
              <w:rPr>
                <w:rFonts w:ascii="Times New Roman" w:eastAsia="Calibri" w:hAnsi="Times New Roman" w:cs="Times New Roman"/>
                <w:sz w:val="20"/>
                <w:szCs w:val="20"/>
              </w:rPr>
              <w:t xml:space="preserve"> dienas stacionārā</w:t>
            </w:r>
            <w:r w:rsidRPr="00D91B1B">
              <w:rPr>
                <w:rFonts w:ascii="Times New Roman" w:eastAsia="Calibri" w:hAnsi="Times New Roman" w:cs="Times New Roman"/>
                <w:sz w:val="20"/>
                <w:szCs w:val="20"/>
              </w:rPr>
              <w:t xml:space="preserve"> kursa mērķu īpatsvars</w:t>
            </w:r>
          </w:p>
          <w:p w14:paraId="70D8A13B" w14:textId="77777777" w:rsidR="00D91B1B" w:rsidRPr="00D91B1B" w:rsidRDefault="00D91B1B" w:rsidP="00D91B1B">
            <w:pPr>
              <w:spacing w:after="0" w:line="240" w:lineRule="auto"/>
              <w:ind w:right="28"/>
              <w:jc w:val="both"/>
              <w:rPr>
                <w:rFonts w:ascii="Times New Roman" w:eastAsia="Calibri" w:hAnsi="Times New Roman" w:cs="Times New Roman"/>
                <w:sz w:val="20"/>
                <w:szCs w:val="20"/>
              </w:rPr>
            </w:pPr>
          </w:p>
        </w:tc>
        <w:tc>
          <w:tcPr>
            <w:tcW w:w="765" w:type="dxa"/>
            <w:shd w:val="clear" w:color="auto" w:fill="FFFFFF"/>
            <w:vAlign w:val="center"/>
          </w:tcPr>
          <w:p w14:paraId="41AE36AA" w14:textId="77777777" w:rsidR="00D91B1B" w:rsidRPr="00D91B1B" w:rsidRDefault="00D91B1B" w:rsidP="00D91B1B">
            <w:pPr>
              <w:spacing w:after="0" w:line="240" w:lineRule="auto"/>
              <w:ind w:right="28"/>
              <w:jc w:val="both"/>
              <w:rPr>
                <w:rFonts w:ascii="Times New Roman" w:eastAsia="Calibri" w:hAnsi="Times New Roman" w:cs="Times New Roman"/>
                <w:sz w:val="20"/>
                <w:szCs w:val="20"/>
              </w:rPr>
            </w:pPr>
            <w:r w:rsidRPr="00D91B1B">
              <w:rPr>
                <w:rFonts w:ascii="Times New Roman" w:eastAsia="Calibri" w:hAnsi="Times New Roman" w:cs="Times New Roman"/>
                <w:sz w:val="20"/>
                <w:szCs w:val="20"/>
              </w:rPr>
              <w:t xml:space="preserve">&lt;60% </w:t>
            </w:r>
          </w:p>
        </w:tc>
        <w:tc>
          <w:tcPr>
            <w:tcW w:w="734" w:type="dxa"/>
            <w:shd w:val="clear" w:color="auto" w:fill="FFFFFF"/>
            <w:vAlign w:val="center"/>
          </w:tcPr>
          <w:p w14:paraId="5373F6B1" w14:textId="77777777" w:rsidR="00D91B1B" w:rsidRPr="00D91B1B" w:rsidRDefault="00D91B1B" w:rsidP="00D91B1B">
            <w:pPr>
              <w:spacing w:after="0" w:line="240" w:lineRule="auto"/>
              <w:ind w:right="28"/>
              <w:jc w:val="both"/>
              <w:rPr>
                <w:rFonts w:ascii="Times New Roman" w:eastAsia="Calibri" w:hAnsi="Times New Roman" w:cs="Times New Roman"/>
                <w:sz w:val="20"/>
                <w:szCs w:val="20"/>
              </w:rPr>
            </w:pPr>
            <w:r w:rsidRPr="00D91B1B">
              <w:rPr>
                <w:rFonts w:ascii="Times New Roman" w:eastAsia="Calibri" w:hAnsi="Times New Roman" w:cs="Times New Roman"/>
                <w:sz w:val="20"/>
                <w:szCs w:val="20"/>
              </w:rPr>
              <w:t>&lt;65%</w:t>
            </w:r>
          </w:p>
        </w:tc>
        <w:tc>
          <w:tcPr>
            <w:tcW w:w="824" w:type="dxa"/>
            <w:shd w:val="clear" w:color="auto" w:fill="FFFFFF"/>
            <w:vAlign w:val="center"/>
          </w:tcPr>
          <w:p w14:paraId="22CBC376" w14:textId="77777777" w:rsidR="00D91B1B" w:rsidRPr="00D91B1B" w:rsidRDefault="00D91B1B" w:rsidP="00D91B1B">
            <w:pPr>
              <w:spacing w:after="0" w:line="240" w:lineRule="auto"/>
              <w:ind w:right="28"/>
              <w:jc w:val="both"/>
              <w:rPr>
                <w:rFonts w:ascii="Times New Roman" w:eastAsia="Calibri" w:hAnsi="Times New Roman" w:cs="Times New Roman"/>
                <w:sz w:val="20"/>
                <w:szCs w:val="20"/>
              </w:rPr>
            </w:pPr>
            <w:r w:rsidRPr="00D91B1B">
              <w:rPr>
                <w:rFonts w:ascii="Times New Roman" w:eastAsia="Calibri" w:hAnsi="Times New Roman" w:cs="Times New Roman"/>
                <w:sz w:val="20"/>
                <w:szCs w:val="20"/>
              </w:rPr>
              <w:t>&lt;70%</w:t>
            </w:r>
          </w:p>
        </w:tc>
        <w:tc>
          <w:tcPr>
            <w:tcW w:w="938" w:type="dxa"/>
            <w:shd w:val="clear" w:color="auto" w:fill="FFFFFF"/>
            <w:vAlign w:val="center"/>
          </w:tcPr>
          <w:p w14:paraId="7E165390" w14:textId="77777777" w:rsidR="00D91B1B" w:rsidRPr="00D91B1B" w:rsidRDefault="00D91B1B" w:rsidP="00D91B1B">
            <w:pPr>
              <w:spacing w:after="0" w:line="240" w:lineRule="auto"/>
              <w:ind w:right="28"/>
              <w:jc w:val="both"/>
              <w:rPr>
                <w:rFonts w:ascii="Times New Roman" w:eastAsia="Calibri" w:hAnsi="Times New Roman" w:cs="Times New Roman"/>
                <w:sz w:val="20"/>
                <w:szCs w:val="20"/>
              </w:rPr>
            </w:pPr>
            <w:r w:rsidRPr="00D91B1B">
              <w:rPr>
                <w:rFonts w:ascii="Times New Roman" w:eastAsia="Calibri" w:hAnsi="Times New Roman" w:cs="Times New Roman"/>
                <w:sz w:val="20"/>
                <w:szCs w:val="20"/>
              </w:rPr>
              <w:t>&lt;75%</w:t>
            </w:r>
          </w:p>
        </w:tc>
        <w:tc>
          <w:tcPr>
            <w:tcW w:w="825" w:type="dxa"/>
            <w:shd w:val="clear" w:color="auto" w:fill="FFFFFF"/>
            <w:vAlign w:val="center"/>
          </w:tcPr>
          <w:p w14:paraId="3990C961" w14:textId="77777777" w:rsidR="00D91B1B" w:rsidRPr="00D91B1B" w:rsidRDefault="00D91B1B" w:rsidP="00D91B1B">
            <w:pPr>
              <w:spacing w:after="0" w:line="240" w:lineRule="auto"/>
              <w:ind w:right="28"/>
              <w:jc w:val="both"/>
              <w:rPr>
                <w:rFonts w:ascii="Times New Roman" w:eastAsia="Calibri" w:hAnsi="Times New Roman" w:cs="Times New Roman"/>
                <w:sz w:val="20"/>
                <w:szCs w:val="20"/>
              </w:rPr>
            </w:pPr>
            <w:r w:rsidRPr="00D91B1B">
              <w:rPr>
                <w:rFonts w:ascii="Times New Roman" w:eastAsia="Calibri" w:hAnsi="Times New Roman" w:cs="Times New Roman"/>
                <w:sz w:val="20"/>
                <w:szCs w:val="20"/>
              </w:rPr>
              <w:t>&lt;80%</w:t>
            </w:r>
          </w:p>
        </w:tc>
        <w:tc>
          <w:tcPr>
            <w:tcW w:w="724" w:type="dxa"/>
            <w:gridSpan w:val="2"/>
            <w:shd w:val="clear" w:color="auto" w:fill="FFFFFF"/>
            <w:vAlign w:val="center"/>
          </w:tcPr>
          <w:p w14:paraId="028A50B4" w14:textId="77777777" w:rsidR="00D91B1B" w:rsidRPr="00D91B1B" w:rsidRDefault="00D91B1B" w:rsidP="00D91B1B">
            <w:pPr>
              <w:spacing w:after="0" w:line="240" w:lineRule="auto"/>
              <w:ind w:right="28"/>
              <w:jc w:val="both"/>
              <w:rPr>
                <w:rFonts w:ascii="Times New Roman" w:eastAsia="Calibri" w:hAnsi="Times New Roman" w:cs="Times New Roman"/>
                <w:sz w:val="20"/>
                <w:szCs w:val="20"/>
              </w:rPr>
            </w:pPr>
            <w:r w:rsidRPr="00D91B1B">
              <w:rPr>
                <w:rFonts w:ascii="Times New Roman" w:eastAsia="Calibri" w:hAnsi="Times New Roman" w:cs="Times New Roman"/>
                <w:sz w:val="20"/>
                <w:szCs w:val="20"/>
              </w:rPr>
              <w:t>≥60%</w:t>
            </w:r>
          </w:p>
        </w:tc>
        <w:tc>
          <w:tcPr>
            <w:tcW w:w="724" w:type="dxa"/>
            <w:shd w:val="clear" w:color="auto" w:fill="FFFFFF"/>
            <w:vAlign w:val="center"/>
          </w:tcPr>
          <w:p w14:paraId="0F46C14A" w14:textId="77777777" w:rsidR="00D91B1B" w:rsidRPr="00D91B1B" w:rsidRDefault="00D91B1B" w:rsidP="00D91B1B">
            <w:pPr>
              <w:spacing w:after="0" w:line="240" w:lineRule="auto"/>
              <w:ind w:right="28"/>
              <w:jc w:val="both"/>
              <w:rPr>
                <w:rFonts w:ascii="Times New Roman" w:eastAsia="Calibri" w:hAnsi="Times New Roman" w:cs="Times New Roman"/>
                <w:sz w:val="20"/>
                <w:szCs w:val="20"/>
              </w:rPr>
            </w:pPr>
            <w:r w:rsidRPr="00D91B1B">
              <w:rPr>
                <w:rFonts w:ascii="Times New Roman" w:eastAsia="Calibri" w:hAnsi="Times New Roman" w:cs="Times New Roman"/>
                <w:sz w:val="20"/>
                <w:szCs w:val="20"/>
              </w:rPr>
              <w:t>≥65%</w:t>
            </w:r>
          </w:p>
        </w:tc>
        <w:tc>
          <w:tcPr>
            <w:tcW w:w="703" w:type="dxa"/>
            <w:shd w:val="clear" w:color="auto" w:fill="FFFFFF"/>
            <w:vAlign w:val="center"/>
          </w:tcPr>
          <w:p w14:paraId="2871FAB2" w14:textId="77777777" w:rsidR="00D91B1B" w:rsidRPr="00D91B1B" w:rsidRDefault="00D91B1B" w:rsidP="00D91B1B">
            <w:pPr>
              <w:spacing w:after="0" w:line="240" w:lineRule="auto"/>
              <w:ind w:right="28"/>
              <w:jc w:val="both"/>
              <w:rPr>
                <w:rFonts w:ascii="Times New Roman" w:eastAsia="Calibri" w:hAnsi="Times New Roman" w:cs="Times New Roman"/>
                <w:sz w:val="20"/>
                <w:szCs w:val="20"/>
              </w:rPr>
            </w:pPr>
            <w:r w:rsidRPr="00D91B1B">
              <w:rPr>
                <w:rFonts w:ascii="Times New Roman" w:eastAsia="Calibri" w:hAnsi="Times New Roman" w:cs="Times New Roman"/>
                <w:sz w:val="20"/>
                <w:szCs w:val="20"/>
              </w:rPr>
              <w:t>≥70%</w:t>
            </w:r>
          </w:p>
        </w:tc>
        <w:tc>
          <w:tcPr>
            <w:tcW w:w="709" w:type="dxa"/>
            <w:shd w:val="clear" w:color="auto" w:fill="FFFFFF"/>
            <w:vAlign w:val="center"/>
          </w:tcPr>
          <w:p w14:paraId="37AB3BBB" w14:textId="77777777" w:rsidR="00D91B1B" w:rsidRPr="00D91B1B" w:rsidRDefault="00D91B1B" w:rsidP="00D91B1B">
            <w:pPr>
              <w:spacing w:after="0" w:line="240" w:lineRule="auto"/>
              <w:ind w:right="28"/>
              <w:jc w:val="both"/>
              <w:rPr>
                <w:rFonts w:ascii="Times New Roman" w:eastAsia="Calibri" w:hAnsi="Times New Roman" w:cs="Times New Roman"/>
                <w:sz w:val="20"/>
                <w:szCs w:val="20"/>
              </w:rPr>
            </w:pPr>
            <w:r w:rsidRPr="00D91B1B">
              <w:rPr>
                <w:rFonts w:ascii="Times New Roman" w:eastAsia="Calibri" w:hAnsi="Times New Roman" w:cs="Times New Roman"/>
                <w:sz w:val="20"/>
                <w:szCs w:val="20"/>
              </w:rPr>
              <w:t>≥75%</w:t>
            </w:r>
          </w:p>
        </w:tc>
        <w:tc>
          <w:tcPr>
            <w:tcW w:w="709" w:type="dxa"/>
            <w:shd w:val="clear" w:color="auto" w:fill="FFFFFF"/>
            <w:vAlign w:val="center"/>
          </w:tcPr>
          <w:p w14:paraId="3F1F5032" w14:textId="77777777" w:rsidR="00D91B1B" w:rsidRPr="00D91B1B" w:rsidRDefault="00D91B1B" w:rsidP="00D91B1B">
            <w:pPr>
              <w:spacing w:after="0" w:line="240" w:lineRule="auto"/>
              <w:ind w:right="28"/>
              <w:jc w:val="both"/>
              <w:rPr>
                <w:rFonts w:ascii="Times New Roman" w:eastAsia="Calibri" w:hAnsi="Times New Roman" w:cs="Times New Roman"/>
                <w:sz w:val="20"/>
                <w:szCs w:val="20"/>
              </w:rPr>
            </w:pPr>
            <w:r w:rsidRPr="00D91B1B">
              <w:rPr>
                <w:rFonts w:ascii="Times New Roman" w:eastAsia="Calibri" w:hAnsi="Times New Roman" w:cs="Times New Roman"/>
                <w:sz w:val="20"/>
                <w:szCs w:val="20"/>
              </w:rPr>
              <w:t>≥80%</w:t>
            </w:r>
          </w:p>
        </w:tc>
      </w:tr>
      <w:tr w:rsidR="00D91B1B" w:rsidRPr="00D91B1B" w14:paraId="6DB02818" w14:textId="77777777" w:rsidTr="00EB1FCD">
        <w:trPr>
          <w:trHeight w:val="914"/>
        </w:trPr>
        <w:tc>
          <w:tcPr>
            <w:tcW w:w="2268" w:type="dxa"/>
            <w:shd w:val="clear" w:color="auto" w:fill="auto"/>
          </w:tcPr>
          <w:p w14:paraId="55857042" w14:textId="77777777" w:rsidR="00D91B1B" w:rsidRPr="00D91B1B" w:rsidRDefault="00D91B1B" w:rsidP="00EB1FCD">
            <w:pPr>
              <w:spacing w:after="0" w:line="240" w:lineRule="auto"/>
              <w:ind w:right="28"/>
              <w:jc w:val="both"/>
              <w:rPr>
                <w:rFonts w:ascii="Times New Roman" w:eastAsia="Calibri" w:hAnsi="Times New Roman" w:cs="Times New Roman"/>
                <w:sz w:val="20"/>
                <w:szCs w:val="20"/>
              </w:rPr>
            </w:pPr>
            <w:r w:rsidRPr="00D91B1B">
              <w:rPr>
                <w:rFonts w:ascii="Times New Roman" w:eastAsia="Calibri" w:hAnsi="Times New Roman" w:cs="Times New Roman"/>
                <w:sz w:val="20"/>
                <w:szCs w:val="20"/>
              </w:rPr>
              <w:t xml:space="preserve">VVIS ievadīto izrakstu / slēdzienu par </w:t>
            </w:r>
            <w:r w:rsidR="001B5948">
              <w:rPr>
                <w:rFonts w:ascii="Times New Roman" w:eastAsia="Calibri" w:hAnsi="Times New Roman" w:cs="Times New Roman"/>
                <w:sz w:val="20"/>
                <w:szCs w:val="20"/>
              </w:rPr>
              <w:t>medicīniskās rehabilitācijas</w:t>
            </w:r>
            <w:r w:rsidRPr="00D91B1B">
              <w:rPr>
                <w:rFonts w:ascii="Times New Roman" w:eastAsia="Calibri" w:hAnsi="Times New Roman" w:cs="Times New Roman"/>
                <w:sz w:val="20"/>
                <w:szCs w:val="20"/>
              </w:rPr>
              <w:t xml:space="preserve"> </w:t>
            </w:r>
            <w:r w:rsidR="005356C9">
              <w:rPr>
                <w:rFonts w:ascii="Times New Roman" w:eastAsia="Calibri" w:hAnsi="Times New Roman" w:cs="Times New Roman"/>
                <w:sz w:val="20"/>
                <w:szCs w:val="20"/>
              </w:rPr>
              <w:t xml:space="preserve">dienas stacionāra </w:t>
            </w:r>
            <w:r w:rsidRPr="00D91B1B">
              <w:rPr>
                <w:rFonts w:ascii="Times New Roman" w:eastAsia="Calibri" w:hAnsi="Times New Roman" w:cs="Times New Roman"/>
                <w:sz w:val="20"/>
                <w:szCs w:val="20"/>
              </w:rPr>
              <w:t xml:space="preserve">pakalpojumiem īpatsvars </w:t>
            </w:r>
          </w:p>
        </w:tc>
        <w:tc>
          <w:tcPr>
            <w:tcW w:w="765" w:type="dxa"/>
            <w:shd w:val="clear" w:color="auto" w:fill="FFFFFF"/>
            <w:vAlign w:val="center"/>
          </w:tcPr>
          <w:p w14:paraId="7B306951" w14:textId="77777777" w:rsidR="00D91B1B" w:rsidRPr="00D91B1B" w:rsidRDefault="00D91B1B" w:rsidP="00D91B1B">
            <w:pPr>
              <w:spacing w:after="0" w:line="240" w:lineRule="auto"/>
              <w:ind w:right="28"/>
              <w:jc w:val="both"/>
              <w:rPr>
                <w:rFonts w:ascii="Times New Roman" w:eastAsia="Calibri" w:hAnsi="Times New Roman" w:cs="Times New Roman"/>
                <w:sz w:val="20"/>
                <w:szCs w:val="20"/>
              </w:rPr>
            </w:pPr>
            <w:r w:rsidRPr="00D91B1B">
              <w:rPr>
                <w:rFonts w:ascii="Times New Roman" w:eastAsia="Calibri" w:hAnsi="Times New Roman" w:cs="Times New Roman"/>
                <w:sz w:val="20"/>
                <w:szCs w:val="20"/>
              </w:rPr>
              <w:t>&lt;90%</w:t>
            </w:r>
          </w:p>
        </w:tc>
        <w:tc>
          <w:tcPr>
            <w:tcW w:w="734" w:type="dxa"/>
            <w:shd w:val="clear" w:color="auto" w:fill="FFFFFF"/>
            <w:vAlign w:val="center"/>
          </w:tcPr>
          <w:p w14:paraId="0B45445C" w14:textId="77777777" w:rsidR="00D91B1B" w:rsidRPr="00D91B1B" w:rsidRDefault="00D91B1B" w:rsidP="00D91B1B">
            <w:pPr>
              <w:spacing w:after="0" w:line="240" w:lineRule="auto"/>
              <w:ind w:right="28"/>
              <w:jc w:val="both"/>
              <w:rPr>
                <w:rFonts w:ascii="Times New Roman" w:eastAsia="Calibri" w:hAnsi="Times New Roman" w:cs="Times New Roman"/>
                <w:sz w:val="20"/>
                <w:szCs w:val="20"/>
              </w:rPr>
            </w:pPr>
            <w:r w:rsidRPr="00D91B1B">
              <w:rPr>
                <w:rFonts w:ascii="Times New Roman" w:eastAsia="Calibri" w:hAnsi="Times New Roman" w:cs="Times New Roman"/>
                <w:sz w:val="20"/>
                <w:szCs w:val="20"/>
              </w:rPr>
              <w:t>&lt;95%</w:t>
            </w:r>
          </w:p>
        </w:tc>
        <w:tc>
          <w:tcPr>
            <w:tcW w:w="824" w:type="dxa"/>
            <w:shd w:val="clear" w:color="auto" w:fill="FFFFFF"/>
            <w:vAlign w:val="center"/>
          </w:tcPr>
          <w:p w14:paraId="7B5C41AE" w14:textId="77777777" w:rsidR="00D91B1B" w:rsidRPr="00D91B1B" w:rsidRDefault="00D91B1B" w:rsidP="00D91B1B">
            <w:pPr>
              <w:spacing w:after="0" w:line="240" w:lineRule="auto"/>
              <w:ind w:right="28"/>
              <w:jc w:val="both"/>
              <w:rPr>
                <w:rFonts w:ascii="Times New Roman" w:eastAsia="Calibri" w:hAnsi="Times New Roman" w:cs="Times New Roman"/>
                <w:sz w:val="20"/>
                <w:szCs w:val="20"/>
              </w:rPr>
            </w:pPr>
            <w:r w:rsidRPr="00D91B1B">
              <w:rPr>
                <w:rFonts w:ascii="Times New Roman" w:eastAsia="Calibri" w:hAnsi="Times New Roman" w:cs="Times New Roman"/>
                <w:sz w:val="20"/>
                <w:szCs w:val="20"/>
              </w:rPr>
              <w:t>&lt;100%</w:t>
            </w:r>
          </w:p>
        </w:tc>
        <w:tc>
          <w:tcPr>
            <w:tcW w:w="938" w:type="dxa"/>
            <w:shd w:val="clear" w:color="auto" w:fill="FFFFFF"/>
            <w:vAlign w:val="center"/>
          </w:tcPr>
          <w:p w14:paraId="1D509C43" w14:textId="77777777" w:rsidR="00D91B1B" w:rsidRPr="00D91B1B" w:rsidRDefault="00D91B1B" w:rsidP="00D91B1B">
            <w:pPr>
              <w:spacing w:after="0" w:line="240" w:lineRule="auto"/>
              <w:ind w:right="28"/>
              <w:jc w:val="both"/>
              <w:rPr>
                <w:rFonts w:ascii="Times New Roman" w:eastAsia="Calibri" w:hAnsi="Times New Roman" w:cs="Times New Roman"/>
                <w:sz w:val="20"/>
                <w:szCs w:val="20"/>
              </w:rPr>
            </w:pPr>
            <w:r w:rsidRPr="00D91B1B">
              <w:rPr>
                <w:rFonts w:ascii="Times New Roman" w:eastAsia="Calibri" w:hAnsi="Times New Roman" w:cs="Times New Roman"/>
                <w:sz w:val="20"/>
                <w:szCs w:val="20"/>
              </w:rPr>
              <w:t>&lt;100%</w:t>
            </w:r>
          </w:p>
        </w:tc>
        <w:tc>
          <w:tcPr>
            <w:tcW w:w="825" w:type="dxa"/>
            <w:shd w:val="clear" w:color="auto" w:fill="FFFFFF"/>
            <w:vAlign w:val="center"/>
          </w:tcPr>
          <w:p w14:paraId="3887671E" w14:textId="77777777" w:rsidR="00D91B1B" w:rsidRPr="00D91B1B" w:rsidRDefault="00D91B1B" w:rsidP="00D91B1B">
            <w:pPr>
              <w:spacing w:after="0" w:line="240" w:lineRule="auto"/>
              <w:ind w:right="28"/>
              <w:jc w:val="both"/>
              <w:rPr>
                <w:rFonts w:ascii="Times New Roman" w:eastAsia="Calibri" w:hAnsi="Times New Roman" w:cs="Times New Roman"/>
                <w:sz w:val="20"/>
                <w:szCs w:val="20"/>
              </w:rPr>
            </w:pPr>
            <w:r w:rsidRPr="00D91B1B">
              <w:rPr>
                <w:rFonts w:ascii="Times New Roman" w:eastAsia="Calibri" w:hAnsi="Times New Roman" w:cs="Times New Roman"/>
                <w:sz w:val="20"/>
                <w:szCs w:val="20"/>
              </w:rPr>
              <w:t>&lt;100%</w:t>
            </w:r>
          </w:p>
        </w:tc>
        <w:tc>
          <w:tcPr>
            <w:tcW w:w="724" w:type="dxa"/>
            <w:gridSpan w:val="2"/>
            <w:shd w:val="clear" w:color="auto" w:fill="FFFFFF"/>
            <w:vAlign w:val="center"/>
          </w:tcPr>
          <w:p w14:paraId="3D8BCD41" w14:textId="77777777" w:rsidR="00D91B1B" w:rsidRPr="00D91B1B" w:rsidRDefault="00D91B1B" w:rsidP="00D91B1B">
            <w:pPr>
              <w:spacing w:after="0" w:line="240" w:lineRule="auto"/>
              <w:ind w:right="28"/>
              <w:jc w:val="both"/>
              <w:rPr>
                <w:rFonts w:ascii="Times New Roman" w:eastAsia="Calibri" w:hAnsi="Times New Roman" w:cs="Times New Roman"/>
                <w:sz w:val="20"/>
                <w:szCs w:val="20"/>
              </w:rPr>
            </w:pPr>
            <w:r w:rsidRPr="00D91B1B">
              <w:rPr>
                <w:rFonts w:ascii="Times New Roman" w:eastAsia="Calibri" w:hAnsi="Times New Roman" w:cs="Times New Roman"/>
                <w:sz w:val="20"/>
                <w:szCs w:val="20"/>
              </w:rPr>
              <w:t>≥90%</w:t>
            </w:r>
          </w:p>
        </w:tc>
        <w:tc>
          <w:tcPr>
            <w:tcW w:w="724" w:type="dxa"/>
            <w:shd w:val="clear" w:color="auto" w:fill="FFFFFF"/>
            <w:vAlign w:val="center"/>
          </w:tcPr>
          <w:p w14:paraId="374E0AE9" w14:textId="77777777" w:rsidR="00D91B1B" w:rsidRPr="00D91B1B" w:rsidRDefault="00D91B1B" w:rsidP="00D91B1B">
            <w:pPr>
              <w:spacing w:after="0" w:line="240" w:lineRule="auto"/>
              <w:ind w:right="28"/>
              <w:jc w:val="both"/>
              <w:rPr>
                <w:rFonts w:ascii="Times New Roman" w:eastAsia="Calibri" w:hAnsi="Times New Roman" w:cs="Times New Roman"/>
                <w:sz w:val="20"/>
                <w:szCs w:val="20"/>
              </w:rPr>
            </w:pPr>
            <w:r w:rsidRPr="00D91B1B">
              <w:rPr>
                <w:rFonts w:ascii="Times New Roman" w:eastAsia="Calibri" w:hAnsi="Times New Roman" w:cs="Times New Roman"/>
                <w:sz w:val="20"/>
                <w:szCs w:val="20"/>
              </w:rPr>
              <w:t>≥95%</w:t>
            </w:r>
          </w:p>
        </w:tc>
        <w:tc>
          <w:tcPr>
            <w:tcW w:w="703" w:type="dxa"/>
            <w:shd w:val="clear" w:color="auto" w:fill="FFFFFF"/>
            <w:vAlign w:val="center"/>
          </w:tcPr>
          <w:p w14:paraId="48054D62" w14:textId="77777777" w:rsidR="00D91B1B" w:rsidRPr="00D91B1B" w:rsidRDefault="00D91B1B" w:rsidP="00D91B1B">
            <w:pPr>
              <w:spacing w:after="0" w:line="240" w:lineRule="auto"/>
              <w:ind w:right="28"/>
              <w:jc w:val="both"/>
              <w:rPr>
                <w:rFonts w:ascii="Times New Roman" w:eastAsia="Calibri" w:hAnsi="Times New Roman" w:cs="Times New Roman"/>
                <w:sz w:val="20"/>
                <w:szCs w:val="20"/>
              </w:rPr>
            </w:pPr>
            <w:r w:rsidRPr="00D91B1B">
              <w:rPr>
                <w:rFonts w:ascii="Times New Roman" w:eastAsia="Calibri" w:hAnsi="Times New Roman" w:cs="Times New Roman"/>
                <w:sz w:val="20"/>
                <w:szCs w:val="20"/>
              </w:rPr>
              <w:t>=100%</w:t>
            </w:r>
          </w:p>
        </w:tc>
        <w:tc>
          <w:tcPr>
            <w:tcW w:w="709" w:type="dxa"/>
            <w:shd w:val="clear" w:color="auto" w:fill="FFFFFF"/>
            <w:vAlign w:val="center"/>
          </w:tcPr>
          <w:p w14:paraId="0E76800C" w14:textId="77777777" w:rsidR="00D91B1B" w:rsidRPr="00D91B1B" w:rsidRDefault="00D91B1B" w:rsidP="00D91B1B">
            <w:pPr>
              <w:spacing w:after="0" w:line="240" w:lineRule="auto"/>
              <w:ind w:right="28"/>
              <w:jc w:val="both"/>
              <w:rPr>
                <w:rFonts w:ascii="Times New Roman" w:eastAsia="Calibri" w:hAnsi="Times New Roman" w:cs="Times New Roman"/>
                <w:sz w:val="20"/>
                <w:szCs w:val="20"/>
              </w:rPr>
            </w:pPr>
            <w:r w:rsidRPr="00D91B1B">
              <w:rPr>
                <w:rFonts w:ascii="Times New Roman" w:eastAsia="Calibri" w:hAnsi="Times New Roman" w:cs="Times New Roman"/>
                <w:sz w:val="20"/>
                <w:szCs w:val="20"/>
              </w:rPr>
              <w:t>=100%</w:t>
            </w:r>
          </w:p>
        </w:tc>
        <w:tc>
          <w:tcPr>
            <w:tcW w:w="709" w:type="dxa"/>
            <w:shd w:val="clear" w:color="auto" w:fill="FFFFFF"/>
            <w:vAlign w:val="center"/>
          </w:tcPr>
          <w:p w14:paraId="731AFEDC" w14:textId="77777777" w:rsidR="00D91B1B" w:rsidRPr="00D91B1B" w:rsidRDefault="00D91B1B" w:rsidP="00D91B1B">
            <w:pPr>
              <w:spacing w:after="0" w:line="240" w:lineRule="auto"/>
              <w:ind w:right="28"/>
              <w:jc w:val="both"/>
              <w:rPr>
                <w:rFonts w:ascii="Times New Roman" w:eastAsia="Calibri" w:hAnsi="Times New Roman" w:cs="Times New Roman"/>
                <w:sz w:val="20"/>
                <w:szCs w:val="20"/>
              </w:rPr>
            </w:pPr>
            <w:r w:rsidRPr="00D91B1B">
              <w:rPr>
                <w:rFonts w:ascii="Times New Roman" w:eastAsia="Calibri" w:hAnsi="Times New Roman" w:cs="Times New Roman"/>
                <w:sz w:val="20"/>
                <w:szCs w:val="20"/>
              </w:rPr>
              <w:t>=100%</w:t>
            </w:r>
          </w:p>
        </w:tc>
      </w:tr>
      <w:tr w:rsidR="00D91B1B" w:rsidRPr="00D91B1B" w14:paraId="6D9684C9" w14:textId="77777777" w:rsidTr="00EB1FCD">
        <w:trPr>
          <w:trHeight w:val="1310"/>
        </w:trPr>
        <w:tc>
          <w:tcPr>
            <w:tcW w:w="2268" w:type="dxa"/>
            <w:shd w:val="clear" w:color="auto" w:fill="auto"/>
          </w:tcPr>
          <w:p w14:paraId="19FF0965" w14:textId="77777777" w:rsidR="00D91B1B" w:rsidRPr="00D91B1B" w:rsidRDefault="00D91B1B" w:rsidP="00D91B1B">
            <w:pPr>
              <w:spacing w:after="0" w:line="240" w:lineRule="auto"/>
              <w:ind w:right="28"/>
              <w:jc w:val="both"/>
              <w:rPr>
                <w:rFonts w:ascii="Times New Roman" w:eastAsia="Calibri" w:hAnsi="Times New Roman" w:cs="Times New Roman"/>
                <w:sz w:val="20"/>
                <w:szCs w:val="20"/>
              </w:rPr>
            </w:pPr>
            <w:r w:rsidRPr="00D91B1B">
              <w:rPr>
                <w:rFonts w:ascii="Times New Roman" w:eastAsia="Calibri" w:hAnsi="Times New Roman" w:cs="Times New Roman"/>
                <w:sz w:val="20"/>
                <w:szCs w:val="20"/>
              </w:rPr>
              <w:t>Pamatoto sūdzību īpatsvars no pacientiem</w:t>
            </w:r>
          </w:p>
        </w:tc>
        <w:tc>
          <w:tcPr>
            <w:tcW w:w="765" w:type="dxa"/>
            <w:shd w:val="clear" w:color="auto" w:fill="FFFFFF"/>
            <w:vAlign w:val="center"/>
          </w:tcPr>
          <w:p w14:paraId="68183816" w14:textId="77777777" w:rsidR="00D91B1B" w:rsidRPr="00D91B1B" w:rsidRDefault="00D91B1B" w:rsidP="00D91B1B">
            <w:pPr>
              <w:spacing w:after="0" w:line="240" w:lineRule="auto"/>
              <w:ind w:right="28"/>
              <w:jc w:val="both"/>
              <w:rPr>
                <w:rFonts w:ascii="Times New Roman" w:eastAsia="Calibri" w:hAnsi="Times New Roman" w:cs="Times New Roman"/>
                <w:sz w:val="20"/>
                <w:szCs w:val="20"/>
              </w:rPr>
            </w:pPr>
            <w:r w:rsidRPr="00D91B1B">
              <w:rPr>
                <w:rFonts w:ascii="Times New Roman" w:eastAsia="Calibri" w:hAnsi="Times New Roman" w:cs="Times New Roman"/>
                <w:sz w:val="20"/>
                <w:szCs w:val="20"/>
              </w:rPr>
              <w:t>≥5%</w:t>
            </w:r>
          </w:p>
        </w:tc>
        <w:tc>
          <w:tcPr>
            <w:tcW w:w="734" w:type="dxa"/>
            <w:shd w:val="clear" w:color="auto" w:fill="FFFFFF"/>
            <w:vAlign w:val="center"/>
          </w:tcPr>
          <w:p w14:paraId="042CA061" w14:textId="77777777" w:rsidR="00D91B1B" w:rsidRPr="00D91B1B" w:rsidRDefault="00D91B1B" w:rsidP="00D91B1B">
            <w:pPr>
              <w:spacing w:after="0" w:line="240" w:lineRule="auto"/>
              <w:ind w:right="28"/>
              <w:jc w:val="both"/>
              <w:rPr>
                <w:rFonts w:ascii="Times New Roman" w:eastAsia="Calibri" w:hAnsi="Times New Roman" w:cs="Times New Roman"/>
                <w:sz w:val="20"/>
                <w:szCs w:val="20"/>
              </w:rPr>
            </w:pPr>
            <w:r w:rsidRPr="00D91B1B">
              <w:rPr>
                <w:rFonts w:ascii="Times New Roman" w:eastAsia="Calibri" w:hAnsi="Times New Roman" w:cs="Times New Roman"/>
                <w:sz w:val="20"/>
                <w:szCs w:val="20"/>
              </w:rPr>
              <w:t>≥5%</w:t>
            </w:r>
          </w:p>
        </w:tc>
        <w:tc>
          <w:tcPr>
            <w:tcW w:w="824" w:type="dxa"/>
            <w:shd w:val="clear" w:color="auto" w:fill="FFFFFF"/>
            <w:vAlign w:val="center"/>
          </w:tcPr>
          <w:p w14:paraId="3F114A6F" w14:textId="77777777" w:rsidR="00D91B1B" w:rsidRPr="00D91B1B" w:rsidRDefault="00D91B1B" w:rsidP="00D91B1B">
            <w:pPr>
              <w:spacing w:after="0" w:line="240" w:lineRule="auto"/>
              <w:ind w:right="28"/>
              <w:jc w:val="both"/>
              <w:rPr>
                <w:rFonts w:ascii="Times New Roman" w:eastAsia="Calibri" w:hAnsi="Times New Roman" w:cs="Times New Roman"/>
                <w:sz w:val="20"/>
                <w:szCs w:val="20"/>
              </w:rPr>
            </w:pPr>
            <w:r w:rsidRPr="00D91B1B">
              <w:rPr>
                <w:rFonts w:ascii="Times New Roman" w:eastAsia="Calibri" w:hAnsi="Times New Roman" w:cs="Times New Roman"/>
                <w:sz w:val="20"/>
                <w:szCs w:val="20"/>
              </w:rPr>
              <w:t>≥5%</w:t>
            </w:r>
          </w:p>
        </w:tc>
        <w:tc>
          <w:tcPr>
            <w:tcW w:w="938" w:type="dxa"/>
            <w:shd w:val="clear" w:color="auto" w:fill="FFFFFF"/>
            <w:vAlign w:val="center"/>
          </w:tcPr>
          <w:p w14:paraId="156149B6" w14:textId="77777777" w:rsidR="00D91B1B" w:rsidRPr="00D91B1B" w:rsidRDefault="00D91B1B" w:rsidP="00D91B1B">
            <w:pPr>
              <w:spacing w:after="0" w:line="240" w:lineRule="auto"/>
              <w:ind w:right="28"/>
              <w:jc w:val="both"/>
              <w:rPr>
                <w:rFonts w:ascii="Times New Roman" w:eastAsia="Calibri" w:hAnsi="Times New Roman" w:cs="Times New Roman"/>
                <w:sz w:val="20"/>
                <w:szCs w:val="20"/>
              </w:rPr>
            </w:pPr>
            <w:r w:rsidRPr="00D91B1B">
              <w:rPr>
                <w:rFonts w:ascii="Times New Roman" w:eastAsia="Calibri" w:hAnsi="Times New Roman" w:cs="Times New Roman"/>
                <w:sz w:val="20"/>
                <w:szCs w:val="20"/>
              </w:rPr>
              <w:t>≥5%</w:t>
            </w:r>
          </w:p>
        </w:tc>
        <w:tc>
          <w:tcPr>
            <w:tcW w:w="825" w:type="dxa"/>
            <w:shd w:val="clear" w:color="auto" w:fill="FFFFFF"/>
            <w:vAlign w:val="center"/>
          </w:tcPr>
          <w:p w14:paraId="5055863C" w14:textId="77777777" w:rsidR="00D91B1B" w:rsidRPr="00D91B1B" w:rsidRDefault="00D91B1B" w:rsidP="00D91B1B">
            <w:pPr>
              <w:spacing w:after="0" w:line="240" w:lineRule="auto"/>
              <w:ind w:right="28"/>
              <w:jc w:val="both"/>
              <w:rPr>
                <w:rFonts w:ascii="Times New Roman" w:eastAsia="Calibri" w:hAnsi="Times New Roman" w:cs="Times New Roman"/>
                <w:sz w:val="20"/>
                <w:szCs w:val="20"/>
              </w:rPr>
            </w:pPr>
            <w:r w:rsidRPr="00D91B1B">
              <w:rPr>
                <w:rFonts w:ascii="Times New Roman" w:eastAsia="Calibri" w:hAnsi="Times New Roman" w:cs="Times New Roman"/>
                <w:sz w:val="20"/>
                <w:szCs w:val="20"/>
              </w:rPr>
              <w:t>≥5%</w:t>
            </w:r>
          </w:p>
        </w:tc>
        <w:tc>
          <w:tcPr>
            <w:tcW w:w="724" w:type="dxa"/>
            <w:gridSpan w:val="2"/>
            <w:shd w:val="clear" w:color="auto" w:fill="FFFFFF"/>
            <w:vAlign w:val="center"/>
          </w:tcPr>
          <w:p w14:paraId="7C0B91B2" w14:textId="77777777" w:rsidR="00D91B1B" w:rsidRPr="00D91B1B" w:rsidRDefault="00D91B1B" w:rsidP="00D91B1B">
            <w:pPr>
              <w:spacing w:after="0" w:line="240" w:lineRule="auto"/>
              <w:ind w:right="28"/>
              <w:jc w:val="both"/>
              <w:rPr>
                <w:rFonts w:ascii="Times New Roman" w:eastAsia="Calibri" w:hAnsi="Times New Roman" w:cs="Times New Roman"/>
                <w:sz w:val="20"/>
                <w:szCs w:val="20"/>
              </w:rPr>
            </w:pPr>
            <w:r w:rsidRPr="00D91B1B">
              <w:rPr>
                <w:rFonts w:ascii="Times New Roman" w:eastAsia="Calibri" w:hAnsi="Times New Roman" w:cs="Times New Roman"/>
                <w:sz w:val="20"/>
                <w:szCs w:val="20"/>
              </w:rPr>
              <w:t>&lt;5%</w:t>
            </w:r>
          </w:p>
        </w:tc>
        <w:tc>
          <w:tcPr>
            <w:tcW w:w="724" w:type="dxa"/>
            <w:shd w:val="clear" w:color="auto" w:fill="FFFFFF"/>
            <w:vAlign w:val="center"/>
          </w:tcPr>
          <w:p w14:paraId="62E15B10" w14:textId="77777777" w:rsidR="00D91B1B" w:rsidRPr="00D91B1B" w:rsidRDefault="00D91B1B" w:rsidP="00D91B1B">
            <w:pPr>
              <w:spacing w:after="0" w:line="240" w:lineRule="auto"/>
              <w:ind w:right="28"/>
              <w:jc w:val="both"/>
              <w:rPr>
                <w:rFonts w:ascii="Times New Roman" w:eastAsia="Calibri" w:hAnsi="Times New Roman" w:cs="Times New Roman"/>
                <w:sz w:val="20"/>
                <w:szCs w:val="20"/>
              </w:rPr>
            </w:pPr>
            <w:r w:rsidRPr="00D91B1B">
              <w:rPr>
                <w:rFonts w:ascii="Times New Roman" w:eastAsia="Calibri" w:hAnsi="Times New Roman" w:cs="Times New Roman"/>
                <w:sz w:val="20"/>
                <w:szCs w:val="20"/>
              </w:rPr>
              <w:t>&lt;5%</w:t>
            </w:r>
          </w:p>
        </w:tc>
        <w:tc>
          <w:tcPr>
            <w:tcW w:w="703" w:type="dxa"/>
            <w:shd w:val="clear" w:color="auto" w:fill="FFFFFF"/>
            <w:vAlign w:val="center"/>
          </w:tcPr>
          <w:p w14:paraId="7A6F6953" w14:textId="77777777" w:rsidR="00D91B1B" w:rsidRPr="00D91B1B" w:rsidRDefault="00D91B1B" w:rsidP="00D91B1B">
            <w:pPr>
              <w:spacing w:after="0" w:line="240" w:lineRule="auto"/>
              <w:ind w:right="28"/>
              <w:jc w:val="both"/>
              <w:rPr>
                <w:rFonts w:ascii="Times New Roman" w:eastAsia="Calibri" w:hAnsi="Times New Roman" w:cs="Times New Roman"/>
                <w:sz w:val="20"/>
                <w:szCs w:val="20"/>
              </w:rPr>
            </w:pPr>
            <w:r w:rsidRPr="00D91B1B">
              <w:rPr>
                <w:rFonts w:ascii="Times New Roman" w:eastAsia="Calibri" w:hAnsi="Times New Roman" w:cs="Times New Roman"/>
                <w:sz w:val="20"/>
                <w:szCs w:val="20"/>
              </w:rPr>
              <w:t>&lt;5%</w:t>
            </w:r>
          </w:p>
        </w:tc>
        <w:tc>
          <w:tcPr>
            <w:tcW w:w="709" w:type="dxa"/>
            <w:shd w:val="clear" w:color="auto" w:fill="FFFFFF"/>
            <w:vAlign w:val="center"/>
          </w:tcPr>
          <w:p w14:paraId="1F28804D" w14:textId="77777777" w:rsidR="00D91B1B" w:rsidRPr="00D91B1B" w:rsidRDefault="00D91B1B" w:rsidP="00D91B1B">
            <w:pPr>
              <w:spacing w:after="0" w:line="240" w:lineRule="auto"/>
              <w:ind w:right="28"/>
              <w:jc w:val="both"/>
              <w:rPr>
                <w:rFonts w:ascii="Times New Roman" w:eastAsia="Calibri" w:hAnsi="Times New Roman" w:cs="Times New Roman"/>
                <w:sz w:val="20"/>
                <w:szCs w:val="20"/>
              </w:rPr>
            </w:pPr>
            <w:r w:rsidRPr="00D91B1B">
              <w:rPr>
                <w:rFonts w:ascii="Times New Roman" w:eastAsia="Calibri" w:hAnsi="Times New Roman" w:cs="Times New Roman"/>
                <w:sz w:val="20"/>
                <w:szCs w:val="20"/>
              </w:rPr>
              <w:t>&lt;5%</w:t>
            </w:r>
          </w:p>
        </w:tc>
        <w:tc>
          <w:tcPr>
            <w:tcW w:w="709" w:type="dxa"/>
            <w:shd w:val="clear" w:color="auto" w:fill="FFFFFF"/>
            <w:vAlign w:val="center"/>
          </w:tcPr>
          <w:p w14:paraId="6FCEDA38" w14:textId="77777777" w:rsidR="00D91B1B" w:rsidRPr="00D91B1B" w:rsidRDefault="00D91B1B" w:rsidP="00D91B1B">
            <w:pPr>
              <w:spacing w:after="0" w:line="240" w:lineRule="auto"/>
              <w:ind w:right="28"/>
              <w:jc w:val="both"/>
              <w:rPr>
                <w:rFonts w:ascii="Times New Roman" w:eastAsia="Calibri" w:hAnsi="Times New Roman" w:cs="Times New Roman"/>
                <w:sz w:val="20"/>
                <w:szCs w:val="20"/>
              </w:rPr>
            </w:pPr>
            <w:r w:rsidRPr="00D91B1B">
              <w:rPr>
                <w:rFonts w:ascii="Times New Roman" w:eastAsia="Calibri" w:hAnsi="Times New Roman" w:cs="Times New Roman"/>
                <w:sz w:val="20"/>
                <w:szCs w:val="20"/>
              </w:rPr>
              <w:t>&lt;5%</w:t>
            </w:r>
          </w:p>
        </w:tc>
      </w:tr>
    </w:tbl>
    <w:p w14:paraId="515E32BA" w14:textId="632ED97E" w:rsidR="001B7D37" w:rsidRPr="002B32EA" w:rsidRDefault="001B7D37" w:rsidP="00E46D4B">
      <w:pPr>
        <w:rPr>
          <w:rFonts w:ascii="Times New Roman" w:hAnsi="Times New Roman" w:cs="Times New Roman"/>
          <w:i/>
          <w:sz w:val="24"/>
          <w:szCs w:val="24"/>
        </w:rPr>
      </w:pPr>
    </w:p>
    <w:p w14:paraId="25CCF47F" w14:textId="0715152C" w:rsidR="002D28D4" w:rsidRDefault="002D28D4" w:rsidP="002D28D4">
      <w:pPr>
        <w:pStyle w:val="ListParagraph"/>
        <w:ind w:left="432"/>
        <w:jc w:val="both"/>
        <w:rPr>
          <w:rFonts w:ascii="Times New Roman" w:hAnsi="Times New Roman" w:cs="Times New Roman"/>
          <w:b/>
          <w:sz w:val="24"/>
          <w:szCs w:val="24"/>
        </w:rPr>
      </w:pPr>
    </w:p>
    <w:p w14:paraId="6EA699E2" w14:textId="236E3CBB" w:rsidR="008B3ED0" w:rsidRPr="00E46D4B" w:rsidRDefault="008B3ED0" w:rsidP="00E46D4B">
      <w:pPr>
        <w:ind w:firstLine="720"/>
        <w:jc w:val="both"/>
        <w:rPr>
          <w:rFonts w:ascii="Times New Roman" w:hAnsi="Times New Roman" w:cs="Times New Roman"/>
          <w:b/>
          <w:sz w:val="24"/>
          <w:szCs w:val="24"/>
        </w:rPr>
      </w:pPr>
      <w:r w:rsidRPr="00E46D4B">
        <w:rPr>
          <w:rFonts w:ascii="Times New Roman" w:hAnsi="Times New Roman" w:cs="Times New Roman"/>
          <w:b/>
          <w:sz w:val="24"/>
          <w:szCs w:val="24"/>
        </w:rPr>
        <w:t>DIENESTS</w:t>
      </w:r>
      <w:r w:rsidRPr="00E46D4B">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E46D4B">
        <w:rPr>
          <w:rFonts w:ascii="Times New Roman" w:hAnsi="Times New Roman" w:cs="Times New Roman"/>
          <w:b/>
          <w:sz w:val="24"/>
          <w:szCs w:val="24"/>
        </w:rPr>
        <w:t xml:space="preserve">IZPILDĪTĀJS </w:t>
      </w:r>
    </w:p>
    <w:p w14:paraId="086A5722" w14:textId="77777777" w:rsidR="008B3ED0" w:rsidRPr="008B3ED0" w:rsidRDefault="008B3ED0" w:rsidP="008B3ED0">
      <w:pPr>
        <w:pStyle w:val="ListParagraph"/>
        <w:ind w:left="432"/>
        <w:jc w:val="both"/>
        <w:rPr>
          <w:rFonts w:ascii="Times New Roman" w:hAnsi="Times New Roman" w:cs="Times New Roman"/>
          <w:b/>
          <w:sz w:val="24"/>
          <w:szCs w:val="24"/>
        </w:rPr>
      </w:pPr>
    </w:p>
    <w:p w14:paraId="729D79B5" w14:textId="77777777" w:rsidR="008B3ED0" w:rsidRPr="008B3ED0" w:rsidRDefault="008B3ED0" w:rsidP="008B3ED0">
      <w:pPr>
        <w:pStyle w:val="ListParagraph"/>
        <w:ind w:left="432"/>
        <w:jc w:val="both"/>
        <w:rPr>
          <w:rFonts w:ascii="Times New Roman" w:hAnsi="Times New Roman" w:cs="Times New Roman"/>
          <w:b/>
          <w:sz w:val="24"/>
          <w:szCs w:val="24"/>
        </w:rPr>
      </w:pPr>
    </w:p>
    <w:p w14:paraId="1D60A873" w14:textId="1E53041A" w:rsidR="008B3ED0" w:rsidRPr="00E46D4B" w:rsidRDefault="008B3ED0" w:rsidP="00E46D4B">
      <w:pPr>
        <w:jc w:val="both"/>
        <w:rPr>
          <w:rFonts w:ascii="Times New Roman" w:hAnsi="Times New Roman" w:cs="Times New Roman"/>
          <w:b/>
          <w:sz w:val="24"/>
          <w:szCs w:val="24"/>
        </w:rPr>
      </w:pPr>
      <w:r w:rsidRPr="00E46D4B">
        <w:rPr>
          <w:rFonts w:ascii="Times New Roman" w:hAnsi="Times New Roman" w:cs="Times New Roman"/>
          <w:b/>
          <w:sz w:val="24"/>
          <w:szCs w:val="24"/>
        </w:rPr>
        <w:t>__________________________________</w:t>
      </w:r>
      <w:r w:rsidRPr="00E46D4B">
        <w:rPr>
          <w:rFonts w:ascii="Times New Roman" w:hAnsi="Times New Roman" w:cs="Times New Roman"/>
          <w:b/>
          <w:sz w:val="24"/>
          <w:szCs w:val="24"/>
        </w:rPr>
        <w:tab/>
        <w:t>__________________________________</w:t>
      </w:r>
    </w:p>
    <w:sectPr w:rsidR="008B3ED0" w:rsidRPr="00E46D4B" w:rsidSect="00E46D4B">
      <w:head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203720" w14:textId="77777777" w:rsidR="00D21B7A" w:rsidRDefault="00D21B7A" w:rsidP="008969A7">
      <w:pPr>
        <w:spacing w:after="0" w:line="240" w:lineRule="auto"/>
      </w:pPr>
      <w:r>
        <w:separator/>
      </w:r>
    </w:p>
  </w:endnote>
  <w:endnote w:type="continuationSeparator" w:id="0">
    <w:p w14:paraId="07228FF5" w14:textId="77777777" w:rsidR="00D21B7A" w:rsidRDefault="00D21B7A" w:rsidP="00896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CC1DAD" w14:textId="77777777" w:rsidR="00D21B7A" w:rsidRDefault="00D21B7A" w:rsidP="008969A7">
      <w:pPr>
        <w:spacing w:after="0" w:line="240" w:lineRule="auto"/>
      </w:pPr>
      <w:r>
        <w:separator/>
      </w:r>
    </w:p>
  </w:footnote>
  <w:footnote w:type="continuationSeparator" w:id="0">
    <w:p w14:paraId="10447083" w14:textId="77777777" w:rsidR="00D21B7A" w:rsidRDefault="00D21B7A" w:rsidP="008969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9543749"/>
      <w:docPartObj>
        <w:docPartGallery w:val="Page Numbers (Top of Page)"/>
        <w:docPartUnique/>
      </w:docPartObj>
    </w:sdtPr>
    <w:sdtEndPr>
      <w:rPr>
        <w:noProof/>
      </w:rPr>
    </w:sdtEndPr>
    <w:sdtContent>
      <w:p w14:paraId="75D5AAB4" w14:textId="5CEDCE8C" w:rsidR="00704F9F" w:rsidRDefault="00704F9F">
        <w:pPr>
          <w:pStyle w:val="Header"/>
          <w:jc w:val="right"/>
        </w:pPr>
        <w:r>
          <w:fldChar w:fldCharType="begin"/>
        </w:r>
        <w:r>
          <w:instrText xml:space="preserve"> PAGE   \* MERGEFORMAT </w:instrText>
        </w:r>
        <w:r>
          <w:fldChar w:fldCharType="separate"/>
        </w:r>
        <w:r w:rsidR="007E4E48">
          <w:rPr>
            <w:noProof/>
          </w:rPr>
          <w:t>5</w:t>
        </w:r>
        <w:r>
          <w:rPr>
            <w:noProof/>
          </w:rPr>
          <w:fldChar w:fldCharType="end"/>
        </w:r>
        <w:r>
          <w:rPr>
            <w:noProof/>
          </w:rPr>
          <w:t>.</w:t>
        </w:r>
      </w:p>
    </w:sdtContent>
  </w:sdt>
  <w:p w14:paraId="2102C436" w14:textId="77777777" w:rsidR="00704F9F" w:rsidRDefault="00704F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CD6DF9"/>
    <w:multiLevelType w:val="multilevel"/>
    <w:tmpl w:val="865041DE"/>
    <w:lvl w:ilvl="0">
      <w:start w:val="1"/>
      <w:numFmt w:val="decimal"/>
      <w:lvlText w:val="%1."/>
      <w:lvlJc w:val="left"/>
      <w:pPr>
        <w:ind w:left="810" w:hanging="810"/>
      </w:pPr>
      <w:rPr>
        <w:rFonts w:hint="default"/>
      </w:rPr>
    </w:lvl>
    <w:lvl w:ilvl="1">
      <w:start w:val="12"/>
      <w:numFmt w:val="decimal"/>
      <w:lvlText w:val="%1.%2."/>
      <w:lvlJc w:val="left"/>
      <w:pPr>
        <w:ind w:left="930" w:hanging="810"/>
      </w:pPr>
      <w:rPr>
        <w:rFonts w:hint="default"/>
      </w:rPr>
    </w:lvl>
    <w:lvl w:ilvl="2">
      <w:start w:val="2"/>
      <w:numFmt w:val="decimal"/>
      <w:lvlText w:val="%1.%2.%3."/>
      <w:lvlJc w:val="left"/>
      <w:pPr>
        <w:ind w:left="1050" w:hanging="810"/>
      </w:pPr>
      <w:rPr>
        <w:rFonts w:hint="default"/>
      </w:rPr>
    </w:lvl>
    <w:lvl w:ilvl="3">
      <w:start w:val="1"/>
      <w:numFmt w:val="decimal"/>
      <w:lvlText w:val="%1.%2.%3.%4."/>
      <w:lvlJc w:val="left"/>
      <w:pPr>
        <w:ind w:left="1170" w:hanging="81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 w15:restartNumberingAfterBreak="0">
    <w:nsid w:val="0F5847A6"/>
    <w:multiLevelType w:val="hybridMultilevel"/>
    <w:tmpl w:val="D6DC64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0F1264"/>
    <w:multiLevelType w:val="hybridMultilevel"/>
    <w:tmpl w:val="77E2864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1A4F7E8B"/>
    <w:multiLevelType w:val="multilevel"/>
    <w:tmpl w:val="C6C62BFA"/>
    <w:lvl w:ilvl="0">
      <w:start w:val="5"/>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231178BA"/>
    <w:multiLevelType w:val="multilevel"/>
    <w:tmpl w:val="8CB0E5C2"/>
    <w:lvl w:ilvl="0">
      <w:start w:val="5"/>
      <w:numFmt w:val="decimal"/>
      <w:lvlText w:val="%1"/>
      <w:lvlJc w:val="left"/>
      <w:pPr>
        <w:ind w:left="360" w:hanging="360"/>
      </w:pPr>
      <w:rPr>
        <w:rFonts w:hint="default"/>
      </w:rPr>
    </w:lvl>
    <w:lvl w:ilvl="1">
      <w:start w:val="2"/>
      <w:numFmt w:val="decimal"/>
      <w:lvlText w:val="%1.%2"/>
      <w:lvlJc w:val="left"/>
      <w:pPr>
        <w:ind w:left="1495"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5" w15:restartNumberingAfterBreak="0">
    <w:nsid w:val="233016A5"/>
    <w:multiLevelType w:val="hybridMultilevel"/>
    <w:tmpl w:val="CF38310A"/>
    <w:lvl w:ilvl="0" w:tplc="92C634E0">
      <w:start w:val="1"/>
      <w:numFmt w:val="low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379192B"/>
    <w:multiLevelType w:val="hybridMultilevel"/>
    <w:tmpl w:val="72D856DA"/>
    <w:lvl w:ilvl="0" w:tplc="D8DE67FE">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1">
      <w:start w:val="1"/>
      <w:numFmt w:val="bullet"/>
      <w:lvlText w:val=""/>
      <w:lvlJc w:val="left"/>
      <w:pPr>
        <w:ind w:left="2880" w:hanging="360"/>
      </w:pPr>
      <w:rPr>
        <w:rFonts w:ascii="Symbol" w:hAnsi="Symbol" w:hint="default"/>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4EA6EF7"/>
    <w:multiLevelType w:val="multilevel"/>
    <w:tmpl w:val="3BD0043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7922FE"/>
    <w:multiLevelType w:val="hybridMultilevel"/>
    <w:tmpl w:val="D3F293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E1811C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107621B"/>
    <w:multiLevelType w:val="multilevel"/>
    <w:tmpl w:val="4F4ECB54"/>
    <w:lvl w:ilvl="0">
      <w:start w:val="1"/>
      <w:numFmt w:val="decimal"/>
      <w:lvlText w:val="%1."/>
      <w:lvlJc w:val="left"/>
      <w:pPr>
        <w:ind w:left="360" w:hanging="360"/>
      </w:pPr>
      <w:rPr>
        <w:rFonts w:ascii="Times New Roman" w:hAnsi="Times New Roman" w:cs="Times New Roman" w:hint="default"/>
        <w:b w:val="0"/>
        <w:bCs/>
        <w:color w:val="000000" w:themeColor="text1"/>
      </w:rPr>
    </w:lvl>
    <w:lvl w:ilvl="1">
      <w:start w:val="1"/>
      <w:numFmt w:val="decimal"/>
      <w:lvlText w:val="%1.%2."/>
      <w:lvlJc w:val="left"/>
      <w:pPr>
        <w:ind w:left="432" w:hanging="432"/>
      </w:pPr>
      <w:rPr>
        <w:rFonts w:hint="default"/>
        <w:b w:val="0"/>
      </w:rPr>
    </w:lvl>
    <w:lvl w:ilvl="2">
      <w:start w:val="1"/>
      <w:numFmt w:val="decimal"/>
      <w:lvlText w:val="%1.%2.%3."/>
      <w:lvlJc w:val="left"/>
      <w:pPr>
        <w:ind w:left="787" w:hanging="645"/>
      </w:pPr>
      <w:rPr>
        <w:rFonts w:hint="default"/>
        <w:b w:val="0"/>
        <w:color w:val="auto"/>
        <w:sz w:val="24"/>
      </w:rPr>
    </w:lvl>
    <w:lvl w:ilvl="3">
      <w:start w:val="1"/>
      <w:numFmt w:val="decimal"/>
      <w:lvlText w:val="%1.%2.%3.%4."/>
      <w:lvlJc w:val="left"/>
      <w:pPr>
        <w:ind w:left="1357" w:hanging="648"/>
      </w:pPr>
      <w:rPr>
        <w:rFonts w:hint="default"/>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3460F3A"/>
    <w:multiLevelType w:val="hybridMultilevel"/>
    <w:tmpl w:val="CBA87EC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6074C95"/>
    <w:multiLevelType w:val="multilevel"/>
    <w:tmpl w:val="53681B6C"/>
    <w:lvl w:ilvl="0">
      <w:start w:val="1"/>
      <w:numFmt w:val="decimal"/>
      <w:lvlText w:val="%1."/>
      <w:lvlJc w:val="left"/>
      <w:pPr>
        <w:ind w:left="645" w:hanging="645"/>
      </w:pPr>
      <w:rPr>
        <w:rFonts w:hint="default"/>
      </w:rPr>
    </w:lvl>
    <w:lvl w:ilvl="1">
      <w:start w:val="10"/>
      <w:numFmt w:val="decimal"/>
      <w:lvlText w:val="%1.%2."/>
      <w:lvlJc w:val="left"/>
      <w:pPr>
        <w:ind w:left="825" w:hanging="64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4F040EED"/>
    <w:multiLevelType w:val="hybridMultilevel"/>
    <w:tmpl w:val="3872F1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0767C6D"/>
    <w:multiLevelType w:val="multilevel"/>
    <w:tmpl w:val="4D88CBFA"/>
    <w:lvl w:ilvl="0">
      <w:start w:val="5"/>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 w15:restartNumberingAfterBreak="0">
    <w:nsid w:val="5B9528CD"/>
    <w:multiLevelType w:val="multilevel"/>
    <w:tmpl w:val="DC24F5E8"/>
    <w:lvl w:ilvl="0">
      <w:start w:val="5"/>
      <w:numFmt w:val="decimal"/>
      <w:lvlText w:val="%1"/>
      <w:lvlJc w:val="left"/>
      <w:pPr>
        <w:ind w:left="360" w:hanging="360"/>
      </w:pPr>
      <w:rPr>
        <w:rFonts w:hint="default"/>
      </w:rPr>
    </w:lvl>
    <w:lvl w:ilvl="1">
      <w:start w:val="2"/>
      <w:numFmt w:val="decimal"/>
      <w:lvlText w:val="%1.%2"/>
      <w:lvlJc w:val="left"/>
      <w:pPr>
        <w:ind w:left="1637"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6" w15:restartNumberingAfterBreak="0">
    <w:nsid w:val="5C502B18"/>
    <w:multiLevelType w:val="hybridMultilevel"/>
    <w:tmpl w:val="749A95BA"/>
    <w:lvl w:ilvl="0" w:tplc="D8DE67FE">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1">
      <w:start w:val="1"/>
      <w:numFmt w:val="bullet"/>
      <w:lvlText w:val=""/>
      <w:lvlJc w:val="left"/>
      <w:pPr>
        <w:ind w:left="2880" w:hanging="360"/>
      </w:pPr>
      <w:rPr>
        <w:rFonts w:ascii="Symbol" w:hAnsi="Symbol" w:hint="default"/>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D3F125F"/>
    <w:multiLevelType w:val="multilevel"/>
    <w:tmpl w:val="90A21762"/>
    <w:lvl w:ilvl="0">
      <w:start w:val="1"/>
      <w:numFmt w:val="decimal"/>
      <w:lvlText w:val="%1."/>
      <w:lvlJc w:val="left"/>
      <w:pPr>
        <w:ind w:left="644" w:hanging="360"/>
      </w:pPr>
      <w:rPr>
        <w:b w:val="0"/>
      </w:rPr>
    </w:lvl>
    <w:lvl w:ilvl="1">
      <w:start w:val="1"/>
      <w:numFmt w:val="decimal"/>
      <w:isLgl/>
      <w:lvlText w:val="%1.%2."/>
      <w:lvlJc w:val="left"/>
      <w:pPr>
        <w:ind w:left="643" w:hanging="360"/>
      </w:pPr>
      <w:rPr>
        <w:rFonts w:ascii="Times New Roman" w:hAnsi="Times New Roman" w:cs="Times New Roman" w:hint="default"/>
        <w:b w:val="0"/>
        <w:color w:val="auto"/>
        <w:sz w:val="22"/>
        <w:szCs w:val="22"/>
      </w:rPr>
    </w:lvl>
    <w:lvl w:ilvl="2">
      <w:start w:val="1"/>
      <w:numFmt w:val="decimal"/>
      <w:isLgl/>
      <w:lvlText w:val="%1.%2.%3."/>
      <w:lvlJc w:val="left"/>
      <w:pPr>
        <w:ind w:left="1571" w:hanging="720"/>
      </w:pPr>
      <w:rPr>
        <w:b w:val="0"/>
      </w:rPr>
    </w:lvl>
    <w:lvl w:ilvl="3">
      <w:start w:val="1"/>
      <w:numFmt w:val="decimal"/>
      <w:isLgl/>
      <w:lvlText w:val="%1.%2.%3.%4."/>
      <w:lvlJc w:val="left"/>
      <w:pPr>
        <w:ind w:left="2084" w:hanging="720"/>
      </w:pPr>
      <w:rPr>
        <w:b w:val="0"/>
      </w:rPr>
    </w:lvl>
    <w:lvl w:ilvl="4">
      <w:start w:val="1"/>
      <w:numFmt w:val="decimal"/>
      <w:isLgl/>
      <w:lvlText w:val="%1.%2.%3.%4.%5."/>
      <w:lvlJc w:val="left"/>
      <w:pPr>
        <w:ind w:left="2804" w:hanging="1080"/>
      </w:pPr>
    </w:lvl>
    <w:lvl w:ilvl="5">
      <w:start w:val="1"/>
      <w:numFmt w:val="decimal"/>
      <w:isLgl/>
      <w:lvlText w:val="%1.%2.%3.%4.%5.%6."/>
      <w:lvlJc w:val="left"/>
      <w:pPr>
        <w:ind w:left="3164" w:hanging="1080"/>
      </w:pPr>
    </w:lvl>
    <w:lvl w:ilvl="6">
      <w:start w:val="1"/>
      <w:numFmt w:val="decimal"/>
      <w:isLgl/>
      <w:lvlText w:val="%1.%2.%3.%4.%5.%6.%7."/>
      <w:lvlJc w:val="left"/>
      <w:pPr>
        <w:ind w:left="3884" w:hanging="1440"/>
      </w:pPr>
    </w:lvl>
    <w:lvl w:ilvl="7">
      <w:start w:val="1"/>
      <w:numFmt w:val="decimal"/>
      <w:isLgl/>
      <w:lvlText w:val="%1.%2.%3.%4.%5.%6.%7.%8."/>
      <w:lvlJc w:val="left"/>
      <w:pPr>
        <w:ind w:left="4244" w:hanging="1440"/>
      </w:pPr>
    </w:lvl>
    <w:lvl w:ilvl="8">
      <w:start w:val="1"/>
      <w:numFmt w:val="decimal"/>
      <w:isLgl/>
      <w:lvlText w:val="%1.%2.%3.%4.%5.%6.%7.%8.%9."/>
      <w:lvlJc w:val="left"/>
      <w:pPr>
        <w:ind w:left="4964" w:hanging="1800"/>
      </w:pPr>
    </w:lvl>
  </w:abstractNum>
  <w:abstractNum w:abstractNumId="18" w15:restartNumberingAfterBreak="0">
    <w:nsid w:val="636307C4"/>
    <w:multiLevelType w:val="multilevel"/>
    <w:tmpl w:val="19B6B6D6"/>
    <w:lvl w:ilvl="0">
      <w:start w:val="1"/>
      <w:numFmt w:val="decimal"/>
      <w:lvlText w:val="%1."/>
      <w:lvlJc w:val="left"/>
      <w:pPr>
        <w:ind w:left="360" w:hanging="360"/>
      </w:pPr>
      <w:rPr>
        <w:rFonts w:ascii="Times New Roman" w:hAnsi="Times New Roman" w:cs="Times New Roman" w:hint="default"/>
        <w:b/>
        <w:color w:val="000000" w:themeColor="text1"/>
      </w:rPr>
    </w:lvl>
    <w:lvl w:ilvl="1">
      <w:start w:val="1"/>
      <w:numFmt w:val="decimal"/>
      <w:lvlText w:val="%1.%2."/>
      <w:lvlJc w:val="left"/>
      <w:pPr>
        <w:ind w:left="432" w:hanging="432"/>
      </w:pPr>
      <w:rPr>
        <w:rFonts w:hint="default"/>
        <w:b w:val="0"/>
      </w:rPr>
    </w:lvl>
    <w:lvl w:ilvl="2">
      <w:start w:val="1"/>
      <w:numFmt w:val="decimal"/>
      <w:lvlText w:val="%1.%2.%3."/>
      <w:lvlJc w:val="left"/>
      <w:pPr>
        <w:ind w:left="929" w:hanging="504"/>
      </w:pPr>
      <w:rPr>
        <w:rFonts w:hint="default"/>
        <w:b w:val="0"/>
        <w:color w:val="auto"/>
        <w:sz w:val="24"/>
      </w:rPr>
    </w:lvl>
    <w:lvl w:ilvl="3">
      <w:start w:val="1"/>
      <w:numFmt w:val="decimal"/>
      <w:lvlText w:val="%1.%2.%3.%4."/>
      <w:lvlJc w:val="left"/>
      <w:pPr>
        <w:ind w:left="1357"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5750B28"/>
    <w:multiLevelType w:val="multilevel"/>
    <w:tmpl w:val="72CC8C42"/>
    <w:lvl w:ilvl="0">
      <w:start w:val="5"/>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0" w15:restartNumberingAfterBreak="0">
    <w:nsid w:val="6827740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B806B9D"/>
    <w:multiLevelType w:val="hybridMultilevel"/>
    <w:tmpl w:val="07E4211A"/>
    <w:lvl w:ilvl="0" w:tplc="D8DE67FE">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1">
      <w:start w:val="1"/>
      <w:numFmt w:val="bullet"/>
      <w:lvlText w:val=""/>
      <w:lvlJc w:val="left"/>
      <w:pPr>
        <w:ind w:left="2880" w:hanging="360"/>
      </w:pPr>
      <w:rPr>
        <w:rFonts w:ascii="Symbol" w:hAnsi="Symbol" w:hint="default"/>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E255893"/>
    <w:multiLevelType w:val="multilevel"/>
    <w:tmpl w:val="2D768BF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04C590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0857336"/>
    <w:multiLevelType w:val="multilevel"/>
    <w:tmpl w:val="3E38518A"/>
    <w:lvl w:ilvl="0">
      <w:start w:val="5"/>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5" w15:restartNumberingAfterBreak="0">
    <w:nsid w:val="76A904CF"/>
    <w:multiLevelType w:val="hybridMultilevel"/>
    <w:tmpl w:val="697887C8"/>
    <w:lvl w:ilvl="0" w:tplc="D8DE67FE">
      <w:start w:val="1"/>
      <w:numFmt w:val="upperRoman"/>
      <w:lvlText w:val="%1."/>
      <w:lvlJc w:val="left"/>
      <w:pPr>
        <w:ind w:left="1080" w:hanging="720"/>
      </w:pPr>
      <w:rPr>
        <w:rFonts w:hint="default"/>
      </w:rPr>
    </w:lvl>
    <w:lvl w:ilvl="1" w:tplc="04260001">
      <w:start w:val="1"/>
      <w:numFmt w:val="bullet"/>
      <w:lvlText w:val=""/>
      <w:lvlJc w:val="left"/>
      <w:pPr>
        <w:ind w:left="1440" w:hanging="360"/>
      </w:pPr>
      <w:rPr>
        <w:rFonts w:ascii="Symbol" w:hAnsi="Symbol" w:hint="default"/>
      </w:rPr>
    </w:lvl>
    <w:lvl w:ilvl="2" w:tplc="0426001B">
      <w:start w:val="1"/>
      <w:numFmt w:val="lowerRoman"/>
      <w:lvlText w:val="%3."/>
      <w:lvlJc w:val="right"/>
      <w:pPr>
        <w:ind w:left="2160" w:hanging="180"/>
      </w:pPr>
    </w:lvl>
    <w:lvl w:ilvl="3" w:tplc="04260001">
      <w:start w:val="1"/>
      <w:numFmt w:val="bullet"/>
      <w:lvlText w:val=""/>
      <w:lvlJc w:val="left"/>
      <w:pPr>
        <w:ind w:left="2880" w:hanging="360"/>
      </w:pPr>
      <w:rPr>
        <w:rFonts w:ascii="Symbol" w:hAnsi="Symbol" w:hint="default"/>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3"/>
  </w:num>
  <w:num w:numId="2">
    <w:abstractNumId w:val="5"/>
  </w:num>
  <w:num w:numId="3">
    <w:abstractNumId w:val="21"/>
  </w:num>
  <w:num w:numId="4">
    <w:abstractNumId w:val="6"/>
  </w:num>
  <w:num w:numId="5">
    <w:abstractNumId w:val="25"/>
  </w:num>
  <w:num w:numId="6">
    <w:abstractNumId w:val="16"/>
  </w:num>
  <w:num w:numId="7">
    <w:abstractNumId w:val="11"/>
  </w:num>
  <w:num w:numId="8">
    <w:abstractNumId w:val="10"/>
  </w:num>
  <w:num w:numId="9">
    <w:abstractNumId w:val="9"/>
  </w:num>
  <w:num w:numId="10">
    <w:abstractNumId w:val="23"/>
  </w:num>
  <w:num w:numId="11">
    <w:abstractNumId w:val="22"/>
  </w:num>
  <w:num w:numId="12">
    <w:abstractNumId w:val="7"/>
  </w:num>
  <w:num w:numId="13">
    <w:abstractNumId w:val="12"/>
  </w:num>
  <w:num w:numId="14">
    <w:abstractNumId w:val="0"/>
  </w:num>
  <w:num w:numId="15">
    <w:abstractNumId w:val="2"/>
  </w:num>
  <w:num w:numId="16">
    <w:abstractNumId w:val="8"/>
  </w:num>
  <w:num w:numId="17">
    <w:abstractNumId w:val="20"/>
  </w:num>
  <w:num w:numId="18">
    <w:abstractNumId w:val="17"/>
  </w:num>
  <w:num w:numId="19">
    <w:abstractNumId w:val="18"/>
  </w:num>
  <w:num w:numId="20">
    <w:abstractNumId w:val="1"/>
  </w:num>
  <w:num w:numId="21">
    <w:abstractNumId w:val="4"/>
  </w:num>
  <w:num w:numId="22">
    <w:abstractNumId w:val="15"/>
  </w:num>
  <w:num w:numId="23">
    <w:abstractNumId w:val="24"/>
  </w:num>
  <w:num w:numId="24">
    <w:abstractNumId w:val="14"/>
  </w:num>
  <w:num w:numId="25">
    <w:abstractNumId w:val="19"/>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F90"/>
    <w:rsid w:val="0001580E"/>
    <w:rsid w:val="00020955"/>
    <w:rsid w:val="00022DDD"/>
    <w:rsid w:val="00024142"/>
    <w:rsid w:val="0002599F"/>
    <w:rsid w:val="00027E31"/>
    <w:rsid w:val="0004325A"/>
    <w:rsid w:val="000523F0"/>
    <w:rsid w:val="0005445E"/>
    <w:rsid w:val="000658DC"/>
    <w:rsid w:val="00076D0E"/>
    <w:rsid w:val="00087532"/>
    <w:rsid w:val="000A2BCE"/>
    <w:rsid w:val="000A61DA"/>
    <w:rsid w:val="000B1DE1"/>
    <w:rsid w:val="000B4761"/>
    <w:rsid w:val="000C3C46"/>
    <w:rsid w:val="000C666D"/>
    <w:rsid w:val="000D14F6"/>
    <w:rsid w:val="000D4A88"/>
    <w:rsid w:val="000D6707"/>
    <w:rsid w:val="000E4FD5"/>
    <w:rsid w:val="000F14CF"/>
    <w:rsid w:val="000F3D19"/>
    <w:rsid w:val="000F4AD3"/>
    <w:rsid w:val="000F4FDE"/>
    <w:rsid w:val="00115928"/>
    <w:rsid w:val="001246DB"/>
    <w:rsid w:val="00134107"/>
    <w:rsid w:val="0014280A"/>
    <w:rsid w:val="00151F18"/>
    <w:rsid w:val="00152D04"/>
    <w:rsid w:val="00157582"/>
    <w:rsid w:val="001647EB"/>
    <w:rsid w:val="00166059"/>
    <w:rsid w:val="001671E4"/>
    <w:rsid w:val="00170A7E"/>
    <w:rsid w:val="00180139"/>
    <w:rsid w:val="001B53D6"/>
    <w:rsid w:val="001B5948"/>
    <w:rsid w:val="001B7CF1"/>
    <w:rsid w:val="001B7D37"/>
    <w:rsid w:val="001C2806"/>
    <w:rsid w:val="001C46AA"/>
    <w:rsid w:val="001D00F1"/>
    <w:rsid w:val="001D1490"/>
    <w:rsid w:val="001D7245"/>
    <w:rsid w:val="001E50EF"/>
    <w:rsid w:val="001E52C4"/>
    <w:rsid w:val="001F1C34"/>
    <w:rsid w:val="002041D3"/>
    <w:rsid w:val="00210CCF"/>
    <w:rsid w:val="002121D6"/>
    <w:rsid w:val="00227765"/>
    <w:rsid w:val="002358DF"/>
    <w:rsid w:val="00245C36"/>
    <w:rsid w:val="00246965"/>
    <w:rsid w:val="002542A5"/>
    <w:rsid w:val="00265324"/>
    <w:rsid w:val="0026727D"/>
    <w:rsid w:val="002673E2"/>
    <w:rsid w:val="00294B65"/>
    <w:rsid w:val="00297DEF"/>
    <w:rsid w:val="002A092B"/>
    <w:rsid w:val="002A3A8A"/>
    <w:rsid w:val="002A6844"/>
    <w:rsid w:val="002A7003"/>
    <w:rsid w:val="002B16FE"/>
    <w:rsid w:val="002B29FA"/>
    <w:rsid w:val="002B32EA"/>
    <w:rsid w:val="002B6592"/>
    <w:rsid w:val="002C77F2"/>
    <w:rsid w:val="002D2036"/>
    <w:rsid w:val="002D28D4"/>
    <w:rsid w:val="002E6EA5"/>
    <w:rsid w:val="002F1B91"/>
    <w:rsid w:val="002F4460"/>
    <w:rsid w:val="002F4FE5"/>
    <w:rsid w:val="00304467"/>
    <w:rsid w:val="003105E4"/>
    <w:rsid w:val="003164C4"/>
    <w:rsid w:val="00316FC3"/>
    <w:rsid w:val="00332C47"/>
    <w:rsid w:val="00334719"/>
    <w:rsid w:val="00374619"/>
    <w:rsid w:val="003875E2"/>
    <w:rsid w:val="003A0A38"/>
    <w:rsid w:val="003A2C4E"/>
    <w:rsid w:val="003A5D3C"/>
    <w:rsid w:val="003B6033"/>
    <w:rsid w:val="003C3975"/>
    <w:rsid w:val="003D3DC5"/>
    <w:rsid w:val="003E5385"/>
    <w:rsid w:val="003F738F"/>
    <w:rsid w:val="00416E45"/>
    <w:rsid w:val="00436331"/>
    <w:rsid w:val="004363EC"/>
    <w:rsid w:val="0044391E"/>
    <w:rsid w:val="004463CF"/>
    <w:rsid w:val="00447F1B"/>
    <w:rsid w:val="00452B30"/>
    <w:rsid w:val="00454896"/>
    <w:rsid w:val="004810E5"/>
    <w:rsid w:val="00486F78"/>
    <w:rsid w:val="004913EA"/>
    <w:rsid w:val="0049223A"/>
    <w:rsid w:val="00492F1A"/>
    <w:rsid w:val="004A2084"/>
    <w:rsid w:val="004C1A4B"/>
    <w:rsid w:val="004D4E16"/>
    <w:rsid w:val="004D52EC"/>
    <w:rsid w:val="004E0F90"/>
    <w:rsid w:val="004F43E6"/>
    <w:rsid w:val="0050154D"/>
    <w:rsid w:val="00503481"/>
    <w:rsid w:val="00504397"/>
    <w:rsid w:val="00505A20"/>
    <w:rsid w:val="00515598"/>
    <w:rsid w:val="0051772B"/>
    <w:rsid w:val="00521BEC"/>
    <w:rsid w:val="00522AFD"/>
    <w:rsid w:val="005356BA"/>
    <w:rsid w:val="005356C9"/>
    <w:rsid w:val="00540EFE"/>
    <w:rsid w:val="00542CD1"/>
    <w:rsid w:val="0055037D"/>
    <w:rsid w:val="00553E64"/>
    <w:rsid w:val="005540BB"/>
    <w:rsid w:val="005563FA"/>
    <w:rsid w:val="00567564"/>
    <w:rsid w:val="005711A4"/>
    <w:rsid w:val="00571E2A"/>
    <w:rsid w:val="00571FFE"/>
    <w:rsid w:val="00577C79"/>
    <w:rsid w:val="005835C1"/>
    <w:rsid w:val="00596406"/>
    <w:rsid w:val="005A2FF5"/>
    <w:rsid w:val="005C48BD"/>
    <w:rsid w:val="005C513E"/>
    <w:rsid w:val="005C6F4C"/>
    <w:rsid w:val="005E0CAC"/>
    <w:rsid w:val="00603CC8"/>
    <w:rsid w:val="00605BD3"/>
    <w:rsid w:val="00606B39"/>
    <w:rsid w:val="00615A4D"/>
    <w:rsid w:val="00632F94"/>
    <w:rsid w:val="00642E8F"/>
    <w:rsid w:val="00646C57"/>
    <w:rsid w:val="006508D7"/>
    <w:rsid w:val="00653D64"/>
    <w:rsid w:val="00653E90"/>
    <w:rsid w:val="006631DF"/>
    <w:rsid w:val="00667F8C"/>
    <w:rsid w:val="0067041C"/>
    <w:rsid w:val="00675E7C"/>
    <w:rsid w:val="00680EE6"/>
    <w:rsid w:val="00693475"/>
    <w:rsid w:val="006A2B30"/>
    <w:rsid w:val="006B1231"/>
    <w:rsid w:val="006B6445"/>
    <w:rsid w:val="006B7669"/>
    <w:rsid w:val="006C2621"/>
    <w:rsid w:val="006D13EA"/>
    <w:rsid w:val="006D20E5"/>
    <w:rsid w:val="006D597B"/>
    <w:rsid w:val="006E53B0"/>
    <w:rsid w:val="006E747C"/>
    <w:rsid w:val="006F2192"/>
    <w:rsid w:val="007004EB"/>
    <w:rsid w:val="00701CA6"/>
    <w:rsid w:val="00702601"/>
    <w:rsid w:val="00704F9F"/>
    <w:rsid w:val="00712DE7"/>
    <w:rsid w:val="007276B9"/>
    <w:rsid w:val="00732318"/>
    <w:rsid w:val="0073557F"/>
    <w:rsid w:val="007371BD"/>
    <w:rsid w:val="007401D6"/>
    <w:rsid w:val="00756888"/>
    <w:rsid w:val="00756E07"/>
    <w:rsid w:val="0076187F"/>
    <w:rsid w:val="00761DB6"/>
    <w:rsid w:val="00770EF6"/>
    <w:rsid w:val="0077490C"/>
    <w:rsid w:val="00781A59"/>
    <w:rsid w:val="00794630"/>
    <w:rsid w:val="007B29A0"/>
    <w:rsid w:val="007B30B1"/>
    <w:rsid w:val="007B5635"/>
    <w:rsid w:val="007B58AB"/>
    <w:rsid w:val="007C04C6"/>
    <w:rsid w:val="007C080E"/>
    <w:rsid w:val="007C0ACF"/>
    <w:rsid w:val="007D3356"/>
    <w:rsid w:val="007D7C5F"/>
    <w:rsid w:val="007E03D5"/>
    <w:rsid w:val="007E2F9F"/>
    <w:rsid w:val="007E3E38"/>
    <w:rsid w:val="007E4E48"/>
    <w:rsid w:val="007E5CBA"/>
    <w:rsid w:val="007E7070"/>
    <w:rsid w:val="00802F51"/>
    <w:rsid w:val="008056C1"/>
    <w:rsid w:val="00813B0A"/>
    <w:rsid w:val="0081657B"/>
    <w:rsid w:val="008268FB"/>
    <w:rsid w:val="00830674"/>
    <w:rsid w:val="008323FC"/>
    <w:rsid w:val="008327C1"/>
    <w:rsid w:val="00841D4B"/>
    <w:rsid w:val="00874D3E"/>
    <w:rsid w:val="00875278"/>
    <w:rsid w:val="008763D9"/>
    <w:rsid w:val="008774F0"/>
    <w:rsid w:val="008806AD"/>
    <w:rsid w:val="008845D3"/>
    <w:rsid w:val="0089467B"/>
    <w:rsid w:val="008969A7"/>
    <w:rsid w:val="00896F1E"/>
    <w:rsid w:val="008978B2"/>
    <w:rsid w:val="008A100A"/>
    <w:rsid w:val="008A2FBE"/>
    <w:rsid w:val="008A3A98"/>
    <w:rsid w:val="008B3ED0"/>
    <w:rsid w:val="008C0CAE"/>
    <w:rsid w:val="008C540B"/>
    <w:rsid w:val="008D1A24"/>
    <w:rsid w:val="008D3B8F"/>
    <w:rsid w:val="008D4737"/>
    <w:rsid w:val="008E11AE"/>
    <w:rsid w:val="008E775D"/>
    <w:rsid w:val="00936DDB"/>
    <w:rsid w:val="00943D00"/>
    <w:rsid w:val="00954472"/>
    <w:rsid w:val="00955393"/>
    <w:rsid w:val="009565E9"/>
    <w:rsid w:val="00957AB2"/>
    <w:rsid w:val="00973B84"/>
    <w:rsid w:val="00977A1A"/>
    <w:rsid w:val="00981E45"/>
    <w:rsid w:val="00995BFF"/>
    <w:rsid w:val="00996DEC"/>
    <w:rsid w:val="009A7E3B"/>
    <w:rsid w:val="009B04F8"/>
    <w:rsid w:val="009B1145"/>
    <w:rsid w:val="009C36CF"/>
    <w:rsid w:val="009C6E25"/>
    <w:rsid w:val="009D020A"/>
    <w:rsid w:val="009E0384"/>
    <w:rsid w:val="009F6663"/>
    <w:rsid w:val="00A04DEE"/>
    <w:rsid w:val="00A11468"/>
    <w:rsid w:val="00A14532"/>
    <w:rsid w:val="00A2164A"/>
    <w:rsid w:val="00A30255"/>
    <w:rsid w:val="00A34E9C"/>
    <w:rsid w:val="00A458C8"/>
    <w:rsid w:val="00A56307"/>
    <w:rsid w:val="00A6166B"/>
    <w:rsid w:val="00A80E90"/>
    <w:rsid w:val="00A84986"/>
    <w:rsid w:val="00A90FBF"/>
    <w:rsid w:val="00AA0148"/>
    <w:rsid w:val="00AA3E7A"/>
    <w:rsid w:val="00AC712A"/>
    <w:rsid w:val="00AD10D5"/>
    <w:rsid w:val="00AD3124"/>
    <w:rsid w:val="00AE346C"/>
    <w:rsid w:val="00AE7A60"/>
    <w:rsid w:val="00AF637C"/>
    <w:rsid w:val="00B150CF"/>
    <w:rsid w:val="00B15F39"/>
    <w:rsid w:val="00B17482"/>
    <w:rsid w:val="00B23786"/>
    <w:rsid w:val="00B31542"/>
    <w:rsid w:val="00B3227C"/>
    <w:rsid w:val="00B35DA2"/>
    <w:rsid w:val="00B375D3"/>
    <w:rsid w:val="00B46095"/>
    <w:rsid w:val="00B5085F"/>
    <w:rsid w:val="00B5151F"/>
    <w:rsid w:val="00B52599"/>
    <w:rsid w:val="00B56CA6"/>
    <w:rsid w:val="00B57FDA"/>
    <w:rsid w:val="00B6779D"/>
    <w:rsid w:val="00B85471"/>
    <w:rsid w:val="00BB26B4"/>
    <w:rsid w:val="00BC58DE"/>
    <w:rsid w:val="00BE4489"/>
    <w:rsid w:val="00BF3A93"/>
    <w:rsid w:val="00BF6A11"/>
    <w:rsid w:val="00BF7789"/>
    <w:rsid w:val="00C02451"/>
    <w:rsid w:val="00C030F0"/>
    <w:rsid w:val="00C30D58"/>
    <w:rsid w:val="00C33F7F"/>
    <w:rsid w:val="00C33FD9"/>
    <w:rsid w:val="00C351A3"/>
    <w:rsid w:val="00C35472"/>
    <w:rsid w:val="00C50064"/>
    <w:rsid w:val="00C5223F"/>
    <w:rsid w:val="00C557DD"/>
    <w:rsid w:val="00C63CC3"/>
    <w:rsid w:val="00C64995"/>
    <w:rsid w:val="00C66FCB"/>
    <w:rsid w:val="00C769ED"/>
    <w:rsid w:val="00C77F03"/>
    <w:rsid w:val="00C97338"/>
    <w:rsid w:val="00C97833"/>
    <w:rsid w:val="00CA03F5"/>
    <w:rsid w:val="00CA5A53"/>
    <w:rsid w:val="00CB325D"/>
    <w:rsid w:val="00CC1251"/>
    <w:rsid w:val="00CC2047"/>
    <w:rsid w:val="00CC7F74"/>
    <w:rsid w:val="00CD7A6F"/>
    <w:rsid w:val="00CE191F"/>
    <w:rsid w:val="00CE4E44"/>
    <w:rsid w:val="00CF2FE8"/>
    <w:rsid w:val="00CF33AC"/>
    <w:rsid w:val="00D161DA"/>
    <w:rsid w:val="00D178D5"/>
    <w:rsid w:val="00D21B7A"/>
    <w:rsid w:val="00D32567"/>
    <w:rsid w:val="00D4263C"/>
    <w:rsid w:val="00D446B2"/>
    <w:rsid w:val="00D4658A"/>
    <w:rsid w:val="00D54B88"/>
    <w:rsid w:val="00D5637B"/>
    <w:rsid w:val="00D63E69"/>
    <w:rsid w:val="00D748B6"/>
    <w:rsid w:val="00D90B69"/>
    <w:rsid w:val="00D91B1B"/>
    <w:rsid w:val="00D95061"/>
    <w:rsid w:val="00DA0716"/>
    <w:rsid w:val="00DA526F"/>
    <w:rsid w:val="00DA7C53"/>
    <w:rsid w:val="00DB0CA7"/>
    <w:rsid w:val="00DB3DCA"/>
    <w:rsid w:val="00DB4318"/>
    <w:rsid w:val="00DC716C"/>
    <w:rsid w:val="00DD29FB"/>
    <w:rsid w:val="00DE1219"/>
    <w:rsid w:val="00DE16DA"/>
    <w:rsid w:val="00DE2AD6"/>
    <w:rsid w:val="00DE2D9C"/>
    <w:rsid w:val="00DF6306"/>
    <w:rsid w:val="00DF7BB1"/>
    <w:rsid w:val="00E00508"/>
    <w:rsid w:val="00E12234"/>
    <w:rsid w:val="00E14867"/>
    <w:rsid w:val="00E23F80"/>
    <w:rsid w:val="00E33251"/>
    <w:rsid w:val="00E40FB2"/>
    <w:rsid w:val="00E43E9E"/>
    <w:rsid w:val="00E44D6C"/>
    <w:rsid w:val="00E46D4B"/>
    <w:rsid w:val="00E518CC"/>
    <w:rsid w:val="00E62A34"/>
    <w:rsid w:val="00E673BC"/>
    <w:rsid w:val="00E842C4"/>
    <w:rsid w:val="00E93FA0"/>
    <w:rsid w:val="00EA1EE5"/>
    <w:rsid w:val="00EA43D5"/>
    <w:rsid w:val="00EA720F"/>
    <w:rsid w:val="00EA78EB"/>
    <w:rsid w:val="00EB1FCD"/>
    <w:rsid w:val="00EB24F6"/>
    <w:rsid w:val="00EB2B47"/>
    <w:rsid w:val="00EC353D"/>
    <w:rsid w:val="00ED0584"/>
    <w:rsid w:val="00ED38B2"/>
    <w:rsid w:val="00EE1621"/>
    <w:rsid w:val="00EE42F9"/>
    <w:rsid w:val="00EE4D07"/>
    <w:rsid w:val="00EF2ED9"/>
    <w:rsid w:val="00EF36F9"/>
    <w:rsid w:val="00F05C12"/>
    <w:rsid w:val="00F13E3B"/>
    <w:rsid w:val="00F55B1A"/>
    <w:rsid w:val="00F761B2"/>
    <w:rsid w:val="00F837EB"/>
    <w:rsid w:val="00F84EA3"/>
    <w:rsid w:val="00FA1A43"/>
    <w:rsid w:val="00FB2C9C"/>
    <w:rsid w:val="00FB45CC"/>
    <w:rsid w:val="00FC315F"/>
    <w:rsid w:val="00FD44BD"/>
    <w:rsid w:val="00FD60BD"/>
    <w:rsid w:val="00FD6F0E"/>
    <w:rsid w:val="00FF09FC"/>
    <w:rsid w:val="00FF48CE"/>
    <w:rsid w:val="00FF7E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314A3"/>
  <w15:chartTrackingRefBased/>
  <w15:docId w15:val="{39343F3B-AB84-4797-B53D-C3F79337F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F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0F90"/>
    <w:pPr>
      <w:ind w:left="720"/>
      <w:contextualSpacing/>
    </w:pPr>
  </w:style>
  <w:style w:type="table" w:styleId="TableGrid">
    <w:name w:val="Table Grid"/>
    <w:basedOn w:val="TableNormal"/>
    <w:uiPriority w:val="39"/>
    <w:rsid w:val="000209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23FC"/>
    <w:rPr>
      <w:sz w:val="16"/>
      <w:szCs w:val="16"/>
    </w:rPr>
  </w:style>
  <w:style w:type="paragraph" w:styleId="CommentText">
    <w:name w:val="annotation text"/>
    <w:basedOn w:val="Normal"/>
    <w:link w:val="CommentTextChar"/>
    <w:uiPriority w:val="99"/>
    <w:unhideWhenUsed/>
    <w:rsid w:val="008323FC"/>
    <w:pPr>
      <w:spacing w:line="240" w:lineRule="auto"/>
    </w:pPr>
    <w:rPr>
      <w:sz w:val="20"/>
      <w:szCs w:val="20"/>
    </w:rPr>
  </w:style>
  <w:style w:type="character" w:customStyle="1" w:styleId="CommentTextChar">
    <w:name w:val="Comment Text Char"/>
    <w:basedOn w:val="DefaultParagraphFont"/>
    <w:link w:val="CommentText"/>
    <w:uiPriority w:val="99"/>
    <w:rsid w:val="008323FC"/>
    <w:rPr>
      <w:sz w:val="20"/>
      <w:szCs w:val="20"/>
    </w:rPr>
  </w:style>
  <w:style w:type="paragraph" w:styleId="CommentSubject">
    <w:name w:val="annotation subject"/>
    <w:basedOn w:val="CommentText"/>
    <w:next w:val="CommentText"/>
    <w:link w:val="CommentSubjectChar"/>
    <w:uiPriority w:val="99"/>
    <w:semiHidden/>
    <w:unhideWhenUsed/>
    <w:rsid w:val="008323FC"/>
    <w:rPr>
      <w:b/>
      <w:bCs/>
    </w:rPr>
  </w:style>
  <w:style w:type="character" w:customStyle="1" w:styleId="CommentSubjectChar">
    <w:name w:val="Comment Subject Char"/>
    <w:basedOn w:val="CommentTextChar"/>
    <w:link w:val="CommentSubject"/>
    <w:uiPriority w:val="99"/>
    <w:semiHidden/>
    <w:rsid w:val="008323FC"/>
    <w:rPr>
      <w:b/>
      <w:bCs/>
      <w:sz w:val="20"/>
      <w:szCs w:val="20"/>
    </w:rPr>
  </w:style>
  <w:style w:type="paragraph" w:styleId="BalloonText">
    <w:name w:val="Balloon Text"/>
    <w:basedOn w:val="Normal"/>
    <w:link w:val="BalloonTextChar"/>
    <w:uiPriority w:val="99"/>
    <w:semiHidden/>
    <w:unhideWhenUsed/>
    <w:rsid w:val="008323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3FC"/>
    <w:rPr>
      <w:rFonts w:ascii="Segoe UI" w:hAnsi="Segoe UI" w:cs="Segoe UI"/>
      <w:sz w:val="18"/>
      <w:szCs w:val="18"/>
    </w:rPr>
  </w:style>
  <w:style w:type="paragraph" w:styleId="Header">
    <w:name w:val="header"/>
    <w:basedOn w:val="Normal"/>
    <w:link w:val="HeaderChar"/>
    <w:uiPriority w:val="99"/>
    <w:unhideWhenUsed/>
    <w:rsid w:val="008969A7"/>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69A7"/>
  </w:style>
  <w:style w:type="paragraph" w:styleId="Footer">
    <w:name w:val="footer"/>
    <w:basedOn w:val="Normal"/>
    <w:link w:val="FooterChar"/>
    <w:uiPriority w:val="99"/>
    <w:unhideWhenUsed/>
    <w:rsid w:val="008969A7"/>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69A7"/>
  </w:style>
  <w:style w:type="paragraph" w:styleId="FootnoteText">
    <w:name w:val="footnote text"/>
    <w:basedOn w:val="Normal"/>
    <w:link w:val="FootnoteTextChar"/>
    <w:uiPriority w:val="99"/>
    <w:unhideWhenUsed/>
    <w:rsid w:val="0067041C"/>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67041C"/>
    <w:rPr>
      <w:sz w:val="20"/>
      <w:szCs w:val="20"/>
      <w:lang w:val="en-US"/>
    </w:rPr>
  </w:style>
  <w:style w:type="character" w:styleId="FootnoteReference">
    <w:name w:val="footnote reference"/>
    <w:basedOn w:val="DefaultParagraphFont"/>
    <w:uiPriority w:val="99"/>
    <w:semiHidden/>
    <w:unhideWhenUsed/>
    <w:rsid w:val="0067041C"/>
    <w:rPr>
      <w:vertAlign w:val="superscript"/>
    </w:rPr>
  </w:style>
  <w:style w:type="character" w:styleId="PlaceholderText">
    <w:name w:val="Placeholder Text"/>
    <w:basedOn w:val="DefaultParagraphFont"/>
    <w:uiPriority w:val="99"/>
    <w:semiHidden/>
    <w:rsid w:val="00995BFF"/>
    <w:rPr>
      <w:color w:val="808080"/>
    </w:rPr>
  </w:style>
  <w:style w:type="character" w:styleId="Emphasis">
    <w:name w:val="Emphasis"/>
    <w:basedOn w:val="DefaultParagraphFont"/>
    <w:uiPriority w:val="20"/>
    <w:qFormat/>
    <w:rsid w:val="00FC315F"/>
    <w:rPr>
      <w:i/>
      <w:iCs/>
    </w:rPr>
  </w:style>
  <w:style w:type="paragraph" w:customStyle="1" w:styleId="tv213">
    <w:name w:val="tv213"/>
    <w:basedOn w:val="Normal"/>
    <w:rsid w:val="00C6499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13410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185499">
      <w:bodyDiv w:val="1"/>
      <w:marLeft w:val="0"/>
      <w:marRight w:val="0"/>
      <w:marTop w:val="0"/>
      <w:marBottom w:val="0"/>
      <w:divBdr>
        <w:top w:val="none" w:sz="0" w:space="0" w:color="auto"/>
        <w:left w:val="none" w:sz="0" w:space="0" w:color="auto"/>
        <w:bottom w:val="none" w:sz="0" w:space="0" w:color="auto"/>
        <w:right w:val="none" w:sz="0" w:space="0" w:color="auto"/>
      </w:divBdr>
      <w:divsChild>
        <w:div w:id="1188374396">
          <w:marLeft w:val="0"/>
          <w:marRight w:val="0"/>
          <w:marTop w:val="0"/>
          <w:marBottom w:val="0"/>
          <w:divBdr>
            <w:top w:val="none" w:sz="0" w:space="0" w:color="auto"/>
            <w:left w:val="none" w:sz="0" w:space="0" w:color="auto"/>
            <w:bottom w:val="none" w:sz="0" w:space="0" w:color="auto"/>
            <w:right w:val="none" w:sz="0" w:space="0" w:color="auto"/>
          </w:divBdr>
        </w:div>
        <w:div w:id="1427505552">
          <w:marLeft w:val="0"/>
          <w:marRight w:val="0"/>
          <w:marTop w:val="0"/>
          <w:marBottom w:val="0"/>
          <w:divBdr>
            <w:top w:val="none" w:sz="0" w:space="0" w:color="auto"/>
            <w:left w:val="none" w:sz="0" w:space="0" w:color="auto"/>
            <w:bottom w:val="none" w:sz="0" w:space="0" w:color="auto"/>
            <w:right w:val="none" w:sz="0" w:space="0" w:color="auto"/>
          </w:divBdr>
        </w:div>
      </w:divsChild>
    </w:div>
    <w:div w:id="152281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189B5-0C90-4F17-BFF2-013805368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9283</Words>
  <Characters>5292</Characters>
  <Application>Microsoft Office Word</Application>
  <DocSecurity>0</DocSecurity>
  <Lines>44</Lines>
  <Paragraphs>29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Truhanova</dc:creator>
  <cp:keywords/>
  <dc:description/>
  <cp:lastModifiedBy>Dita Svārupa</cp:lastModifiedBy>
  <cp:revision>5</cp:revision>
  <cp:lastPrinted>2021-01-11T09:52:00Z</cp:lastPrinted>
  <dcterms:created xsi:type="dcterms:W3CDTF">2021-07-06T11:54:00Z</dcterms:created>
  <dcterms:modified xsi:type="dcterms:W3CDTF">2021-07-09T09:08:00Z</dcterms:modified>
</cp:coreProperties>
</file>