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FA58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nosaukums:</w:t>
      </w:r>
    </w:p>
    <w:p w14:paraId="4331BE49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</w:p>
    <w:p w14:paraId="665DD8D3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ZVA vēstule veselības aprūpes speciālistiem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miokardīta un perikardīta risku pēc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>
        <w:rPr>
          <w:rFonts w:ascii="Times New Roman" w:hAnsi="Times New Roman" w:cs="Times New Roman"/>
          <w:sz w:val="24"/>
          <w:szCs w:val="24"/>
        </w:rPr>
        <w:t>” (Pfizer-</w:t>
      </w:r>
      <w:proofErr w:type="spellStart"/>
      <w:r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>
        <w:rPr>
          <w:rFonts w:ascii="Times New Roman" w:hAnsi="Times New Roman" w:cs="Times New Roman"/>
          <w:sz w:val="24"/>
          <w:szCs w:val="24"/>
        </w:rPr>
        <w:t>”) un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Spikevax</w:t>
      </w:r>
      <w:proofErr w:type="spellEnd"/>
      <w:r>
        <w:rPr>
          <w:rFonts w:ascii="Times New Roman" w:hAnsi="Times New Roman" w:cs="Times New Roman"/>
          <w:sz w:val="24"/>
          <w:szCs w:val="24"/>
        </w:rPr>
        <w:t>” (Moderna)</w:t>
      </w:r>
    </w:p>
    <w:p w14:paraId="395407F2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</w:p>
    <w:p w14:paraId="67C19AF7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teksts:</w:t>
      </w:r>
    </w:p>
    <w:p w14:paraId="0962DD96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</w:p>
    <w:p w14:paraId="30DB6D87" w14:textId="77777777" w:rsidR="00790B12" w:rsidRDefault="00790B12" w:rsidP="00790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Labdien! </w:t>
      </w:r>
    </w:p>
    <w:p w14:paraId="6D05AA0F" w14:textId="77777777" w:rsidR="00790B12" w:rsidRDefault="00790B12" w:rsidP="00790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9EF5F" w14:textId="77777777" w:rsidR="00790B12" w:rsidRDefault="00790B12" w:rsidP="00790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Zāļu valsts aģentūra (ZVA) informē, ka šodien, 19. jūlijā,  ZVA tīmekļvietnē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www.zva.gov.lv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 publicēta Eiropas Zāļu aģentūrā un Latvijas Zāļu aģentūrā saskaņota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>
        <w:rPr>
          <w:rFonts w:ascii="Times New Roman" w:hAnsi="Times New Roman" w:cs="Times New Roman"/>
          <w:sz w:val="24"/>
          <w:szCs w:val="24"/>
        </w:rPr>
        <w:t>/Pfizer un  “Moderna  </w:t>
      </w:r>
      <w:proofErr w:type="spellStart"/>
      <w:r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Spain</w:t>
      </w:r>
      <w:proofErr w:type="spellEnd"/>
      <w:r>
        <w:rPr>
          <w:rFonts w:ascii="Times New Roman" w:hAnsi="Times New Roman" w:cs="Times New Roman"/>
          <w:sz w:val="24"/>
          <w:szCs w:val="24"/>
        </w:rPr>
        <w:t>, S.L. vēstule veselības aprūpes speciālistiem par miokardīta un perikardīta risku pēc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>
        <w:rPr>
          <w:rFonts w:ascii="Times New Roman" w:hAnsi="Times New Roman" w:cs="Times New Roman"/>
          <w:sz w:val="24"/>
          <w:szCs w:val="24"/>
        </w:rPr>
        <w:t>” (Pfizer-</w:t>
      </w:r>
      <w:proofErr w:type="spellStart"/>
      <w:r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>
        <w:rPr>
          <w:rFonts w:ascii="Times New Roman" w:hAnsi="Times New Roman" w:cs="Times New Roman"/>
          <w:sz w:val="24"/>
          <w:szCs w:val="24"/>
        </w:rPr>
        <w:t>”) un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Spikevax</w:t>
      </w:r>
      <w:proofErr w:type="spellEnd"/>
      <w:r>
        <w:rPr>
          <w:rFonts w:ascii="Times New Roman" w:hAnsi="Times New Roman" w:cs="Times New Roman"/>
          <w:sz w:val="24"/>
          <w:szCs w:val="24"/>
        </w:rPr>
        <w:t>” (Moderna).</w:t>
      </w:r>
    </w:p>
    <w:p w14:paraId="4E40D4F8" w14:textId="77777777" w:rsidR="00790B12" w:rsidRDefault="00790B12" w:rsidP="00790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7168C" w14:textId="77777777" w:rsidR="00790B12" w:rsidRDefault="00790B12" w:rsidP="00790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aktuālo informāciju aicinām iepazīties pielikumā vai šeit: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https://www.zva.gov.lv/lv/jaunumi-un-publikacijas/jaunumi/vestule-veselibas-aprupes-specialistiem-covid-19-mrns-vakcinas-comirnaty-and-spikevax-miokardita-un</w:t>
        </w:r>
      </w:hyperlink>
    </w:p>
    <w:p w14:paraId="6468B447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</w:p>
    <w:p w14:paraId="1FD8E335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Lūgums šo informāciju pārsūtīt visiem Jūsu asociācijas vai biedrības biedriem, kā arī iestāžu darbiniekiem, kuriem šī informācija varētu būt svarīga darba pienākumu veikšanai. </w:t>
      </w:r>
    </w:p>
    <w:p w14:paraId="5E9132CE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</w:p>
    <w:p w14:paraId="0356FEC7" w14:textId="7777777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cieņu</w:t>
      </w:r>
    </w:p>
    <w:p w14:paraId="3B78C806" w14:textId="46239970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Nacionālais veselības dienests</w:t>
      </w:r>
    </w:p>
    <w:p w14:paraId="5EC247B6" w14:textId="5E45EBC7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</w:p>
    <w:p w14:paraId="3B732941" w14:textId="3293434E" w:rsidR="00790B12" w:rsidRDefault="00790B12" w:rsidP="0079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14:paraId="326FEEEE" w14:textId="77777777" w:rsidR="008A63D6" w:rsidRDefault="008A63D6"/>
    <w:sectPr w:rsidR="008A6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12"/>
    <w:rsid w:val="00790B12"/>
    <w:rsid w:val="008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9CE4A"/>
  <w15:chartTrackingRefBased/>
  <w15:docId w15:val="{8230BF34-C93F-41EF-86AF-081DD61A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0B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va.gov.lv/lv/jaunumi-un-publikacijas/jaunumi/vestule-veselibas-aprupes-specialistiem-covid-19-mrns-vakcinas-comirnaty-and-spikevax-miokardita-un" TargetMode="External"/><Relationship Id="rId4" Type="http://schemas.openxmlformats.org/officeDocument/2006/relationships/hyperlink" Target="http://www.zv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2021-07-21T09:25:00Z</dcterms:created>
  <dcterms:modified xsi:type="dcterms:W3CDTF">2021-07-21T09:26:00Z</dcterms:modified>
</cp:coreProperties>
</file>