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A934" w14:textId="0A088D23"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7C9BE10" wp14:editId="618D1253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2A98" w14:textId="361F5317" w:rsidR="00661427" w:rsidRDefault="00661427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C35958" wp14:editId="5A77FAE8">
            <wp:extent cx="5440680" cy="7040880"/>
            <wp:effectExtent l="0" t="0" r="762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2648A7D-E454-44A4-B57B-445CDC318C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F27C39" w14:textId="77777777"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14:paraId="779466E1" w14:textId="4F54B564"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661427">
        <w:rPr>
          <w:rFonts w:ascii="Times New Roman" w:hAnsi="Times New Roman" w:cs="Times New Roman"/>
          <w:sz w:val="24"/>
          <w:szCs w:val="24"/>
        </w:rPr>
        <w:t>0</w:t>
      </w:r>
      <w:r w:rsidR="009B4C7B">
        <w:rPr>
          <w:rFonts w:ascii="Times New Roman" w:hAnsi="Times New Roman" w:cs="Times New Roman"/>
          <w:sz w:val="24"/>
          <w:szCs w:val="24"/>
        </w:rPr>
        <w:t>.</w:t>
      </w:r>
      <w:r w:rsidR="00661427">
        <w:rPr>
          <w:rFonts w:ascii="Times New Roman" w:hAnsi="Times New Roman" w:cs="Times New Roman"/>
          <w:sz w:val="24"/>
          <w:szCs w:val="24"/>
        </w:rPr>
        <w:t>jūnijam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 xml:space="preserve">no 1.janvāra līdz </w:t>
      </w:r>
      <w:r w:rsidR="00CA00CF">
        <w:rPr>
          <w:rFonts w:ascii="Times New Roman" w:hAnsi="Times New Roman" w:cs="Times New Roman"/>
          <w:sz w:val="24"/>
          <w:szCs w:val="24"/>
        </w:rPr>
        <w:t>3</w:t>
      </w:r>
      <w:r w:rsidR="00661427">
        <w:rPr>
          <w:rFonts w:ascii="Times New Roman" w:hAnsi="Times New Roman" w:cs="Times New Roman"/>
          <w:sz w:val="24"/>
          <w:szCs w:val="24"/>
        </w:rPr>
        <w:t>0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661427">
        <w:rPr>
          <w:rFonts w:ascii="Times New Roman" w:hAnsi="Times New Roman" w:cs="Times New Roman"/>
          <w:sz w:val="24"/>
          <w:szCs w:val="24"/>
        </w:rPr>
        <w:t>jūnijam</w:t>
      </w:r>
    </w:p>
    <w:p w14:paraId="133BAD38" w14:textId="77777777"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4C6E8E" w14:paraId="0886684A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0EA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DF3440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14:paraId="1F58BCB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75B8FE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EABC95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14:paraId="66CE4E2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A4CA0B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8BE0CA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14:paraId="0DF7644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14:paraId="0A212D5F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398487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421D0F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14:paraId="305A0FE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14:paraId="4A21E5A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5D6532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A41D1F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14:paraId="4FE7486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73EC3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738FA4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14:paraId="54197B0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D11E2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7EF21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14:paraId="375603A3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09170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6A4C14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14:paraId="4996C02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14:paraId="097B8AF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D666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31364180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14:paraId="708A26EC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8EF9C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11FFA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14:paraId="1C561B60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F0429D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DC5EB8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0CEA875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636068A2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E64E96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05AB86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14:paraId="0775669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49AF16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</w:t>
            </w:r>
            <w:proofErr w:type="spellStart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monitorēšanas</w:t>
            </w:r>
            <w:proofErr w:type="spellEnd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72B10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5A36E82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D0E3E0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DED150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B4BAE0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15FA37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E69132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6D944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4DEB24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14:paraId="7701A0E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01060B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F5BF48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14:paraId="35C0858F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5D0808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1ADEF8F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14:paraId="148685DA" w14:textId="77777777"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3"/>
    <w:rsid w:val="00013840"/>
    <w:rsid w:val="00035555"/>
    <w:rsid w:val="00151D05"/>
    <w:rsid w:val="001B1513"/>
    <w:rsid w:val="001C4F19"/>
    <w:rsid w:val="001D674E"/>
    <w:rsid w:val="00261D3A"/>
    <w:rsid w:val="00297E7A"/>
    <w:rsid w:val="00353DF9"/>
    <w:rsid w:val="003B2A21"/>
    <w:rsid w:val="003C021D"/>
    <w:rsid w:val="004427BA"/>
    <w:rsid w:val="00463CB7"/>
    <w:rsid w:val="004B080A"/>
    <w:rsid w:val="004C6E8E"/>
    <w:rsid w:val="00504FFC"/>
    <w:rsid w:val="0051437A"/>
    <w:rsid w:val="005867EB"/>
    <w:rsid w:val="00661427"/>
    <w:rsid w:val="006A180F"/>
    <w:rsid w:val="006B003C"/>
    <w:rsid w:val="00833B48"/>
    <w:rsid w:val="0085252C"/>
    <w:rsid w:val="008E315B"/>
    <w:rsid w:val="00912095"/>
    <w:rsid w:val="00964409"/>
    <w:rsid w:val="009700E6"/>
    <w:rsid w:val="009B4C7B"/>
    <w:rsid w:val="009C3E4B"/>
    <w:rsid w:val="00A67367"/>
    <w:rsid w:val="00A77BAD"/>
    <w:rsid w:val="00C707BB"/>
    <w:rsid w:val="00CA00CF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5BC0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800" b="0" i="0" baseline="0">
                <a:effectLst/>
              </a:rPr>
              <a:t>Hospitalizēto pacientu skaita īpatsvars no kopējā uzņemšanas nodaļas pacientu skaita % 2021.gada 1. pusgadā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ML_Grafiks!$D$1</c:f>
              <c:strCache>
                <c:ptCount val="1"/>
                <c:pt idx="0">
                  <c:v>Hospitalizētie no uzņemšanas skaita</c:v>
                </c:pt>
              </c:strCache>
            </c:strRef>
          </c:tx>
          <c:spPr>
            <a:solidFill>
              <a:srgbClr val="F4910C"/>
            </a:solidFill>
            <a:ln>
              <a:noFill/>
            </a:ln>
            <a:effectLst/>
          </c:spPr>
          <c:invertIfNegative val="0"/>
          <c:dPt>
            <c:idx val="22"/>
            <c:invertIfNegative val="0"/>
            <c:bubble3D val="0"/>
            <c:spPr>
              <a:solidFill>
                <a:srgbClr val="F4910C"/>
              </a:solidFill>
              <a:ln w="158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D5-47B5-B799-048A099113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ML_Grafiks!$C$2:$C$38</c:f>
              <c:strCache>
                <c:ptCount val="37"/>
                <c:pt idx="0">
                  <c:v>Bauskas slimnīca</c:v>
                </c:pt>
                <c:pt idx="1">
                  <c:v>Aizkraukles slimnīca</c:v>
                </c:pt>
                <c:pt idx="2">
                  <c:v>Limbažu slimnīca</c:v>
                </c:pt>
                <c:pt idx="3">
                  <c:v>Rīgas 2. slimnīca</c:v>
                </c:pt>
                <c:pt idx="4">
                  <c:v>Traumatoloģijas un ortopēdijas slimnīca</c:v>
                </c:pt>
                <c:pt idx="5">
                  <c:v>Siguldas slimnīca</c:v>
                </c:pt>
                <c:pt idx="6">
                  <c:v>Tukuma slimnīca</c:v>
                </c:pt>
                <c:pt idx="7">
                  <c:v>Līvānu slimnīca</c:v>
                </c:pt>
                <c:pt idx="8">
                  <c:v>Cēsu klīnika</c:v>
                </c:pt>
                <c:pt idx="9">
                  <c:v>Ziemeļkurzemes reģionālā slimnīca</c:v>
                </c:pt>
                <c:pt idx="10">
                  <c:v>Alūksnes slimnīca</c:v>
                </c:pt>
                <c:pt idx="11">
                  <c:v>Ludzas medicīnas centrs</c:v>
                </c:pt>
                <c:pt idx="12">
                  <c:v>Dobeles un apkārtnes slimnīca</c:v>
                </c:pt>
                <c:pt idx="13">
                  <c:v>Jelgavas pilsētas slimnīca</c:v>
                </c:pt>
                <c:pt idx="14">
                  <c:v>Kuldīgas slimnīca</c:v>
                </c:pt>
                <c:pt idx="15">
                  <c:v>Bērnu klīniskā universitātes slimnīca</c:v>
                </c:pt>
                <c:pt idx="16">
                  <c:v>Liepājas reģionālā slimnīca</c:v>
                </c:pt>
                <c:pt idx="17">
                  <c:v>Balvu un Gulbenes slimnīcu apvienība</c:v>
                </c:pt>
                <c:pt idx="18">
                  <c:v>Preiļu slimnīca</c:v>
                </c:pt>
                <c:pt idx="19">
                  <c:v>Jēkabpils reģionālā slimnīca</c:v>
                </c:pt>
                <c:pt idx="20">
                  <c:v>Vidzemes slimnīca</c:v>
                </c:pt>
                <c:pt idx="21">
                  <c:v>Ogres rajona slimnīca</c:v>
                </c:pt>
                <c:pt idx="22">
                  <c:v>Kopā</c:v>
                </c:pt>
                <c:pt idx="23">
                  <c:v>Daugavpils reģionālā slimnīca</c:v>
                </c:pt>
                <c:pt idx="24">
                  <c:v>Jūrmalas slimnīca</c:v>
                </c:pt>
                <c:pt idx="25">
                  <c:v>Rēzeknes slimnīca</c:v>
                </c:pt>
                <c:pt idx="26">
                  <c:v>Krāslavas slimnīca</c:v>
                </c:pt>
                <c:pt idx="27">
                  <c:v>Madonas slimnīca</c:v>
                </c:pt>
                <c:pt idx="28">
                  <c:v>Paula Stradiņa klīniskā universitātes slimnīca</c:v>
                </c:pt>
                <c:pt idx="29">
                  <c:v>Rīgas Austrumu klīniskā universitātes slimnīca</c:v>
                </c:pt>
                <c:pt idx="30">
                  <c:v>Rīgas Dzemdību nams</c:v>
                </c:pt>
                <c:pt idx="31">
                  <c:v>Rīgas psihiatrijas un narkoloģijas centrs</c:v>
                </c:pt>
                <c:pt idx="32">
                  <c:v>Slimnīca Ģintermuiža</c:v>
                </c:pt>
                <c:pt idx="33">
                  <c:v>Daugavpils psihoneiroloģiskā slimnīca</c:v>
                </c:pt>
                <c:pt idx="34">
                  <c:v>Nacionālais rehabilitācijas centrs "Vaivari"</c:v>
                </c:pt>
                <c:pt idx="35">
                  <c:v>Piejūras slimnīca</c:v>
                </c:pt>
                <c:pt idx="36">
                  <c:v>Strenču psihoneiroloģiskā slimnīca</c:v>
                </c:pt>
              </c:strCache>
            </c:strRef>
          </c:cat>
          <c:val>
            <c:numRef>
              <c:f>ML_Grafiks!$D$2:$D$38</c:f>
              <c:numCache>
                <c:formatCode>0%</c:formatCode>
                <c:ptCount val="37"/>
                <c:pt idx="0">
                  <c:v>0.11710465652374366</c:v>
                </c:pt>
                <c:pt idx="1">
                  <c:v>0.14670329670329671</c:v>
                </c:pt>
                <c:pt idx="2">
                  <c:v>0.16673903603994789</c:v>
                </c:pt>
                <c:pt idx="3">
                  <c:v>0.18430781870464194</c:v>
                </c:pt>
                <c:pt idx="4">
                  <c:v>0.23493975903614459</c:v>
                </c:pt>
                <c:pt idx="5">
                  <c:v>0.28816722657708099</c:v>
                </c:pt>
                <c:pt idx="6">
                  <c:v>0.29963898916967507</c:v>
                </c:pt>
                <c:pt idx="7">
                  <c:v>0.30548302872062666</c:v>
                </c:pt>
                <c:pt idx="8">
                  <c:v>0.32118561710398447</c:v>
                </c:pt>
                <c:pt idx="9">
                  <c:v>0.36223731691785183</c:v>
                </c:pt>
                <c:pt idx="10">
                  <c:v>0.37028301886792453</c:v>
                </c:pt>
                <c:pt idx="11">
                  <c:v>0.37391304347826088</c:v>
                </c:pt>
                <c:pt idx="12">
                  <c:v>0.39018691588785048</c:v>
                </c:pt>
                <c:pt idx="13">
                  <c:v>0.39971308168205866</c:v>
                </c:pt>
                <c:pt idx="14">
                  <c:v>0.42998396579369319</c:v>
                </c:pt>
                <c:pt idx="15">
                  <c:v>0.44782577341890822</c:v>
                </c:pt>
                <c:pt idx="16">
                  <c:v>0.45219698743463671</c:v>
                </c:pt>
                <c:pt idx="17">
                  <c:v>0.45946955547254387</c:v>
                </c:pt>
                <c:pt idx="18">
                  <c:v>0.4620408163265306</c:v>
                </c:pt>
                <c:pt idx="19">
                  <c:v>0.48208011243851018</c:v>
                </c:pt>
                <c:pt idx="20">
                  <c:v>0.48626710712600285</c:v>
                </c:pt>
                <c:pt idx="21">
                  <c:v>0.49285581740582668</c:v>
                </c:pt>
                <c:pt idx="22">
                  <c:v>0.49379343982441165</c:v>
                </c:pt>
                <c:pt idx="23">
                  <c:v>0.49532530737704916</c:v>
                </c:pt>
                <c:pt idx="24">
                  <c:v>0.50033489618218352</c:v>
                </c:pt>
                <c:pt idx="25">
                  <c:v>0.50118708452041782</c:v>
                </c:pt>
                <c:pt idx="26">
                  <c:v>0.51165980795610422</c:v>
                </c:pt>
                <c:pt idx="27">
                  <c:v>0.51566140305462072</c:v>
                </c:pt>
                <c:pt idx="28">
                  <c:v>0.5603758618585637</c:v>
                </c:pt>
                <c:pt idx="29">
                  <c:v>0.62547971652579282</c:v>
                </c:pt>
                <c:pt idx="30">
                  <c:v>0.80490709861838972</c:v>
                </c:pt>
                <c:pt idx="31">
                  <c:v>0.84215116279069768</c:v>
                </c:pt>
                <c:pt idx="32">
                  <c:v>0.92638036809815949</c:v>
                </c:pt>
                <c:pt idx="33">
                  <c:v>0.95647668393782381</c:v>
                </c:pt>
                <c:pt idx="34">
                  <c:v>0.9866723989681857</c:v>
                </c:pt>
                <c:pt idx="35">
                  <c:v>0.99543378995433784</c:v>
                </c:pt>
                <c:pt idx="3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D5-47B5-B799-048A099113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8"/>
        <c:axId val="1912784688"/>
        <c:axId val="1912785104"/>
      </c:barChart>
      <c:catAx>
        <c:axId val="191278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2785104"/>
        <c:crosses val="autoZero"/>
        <c:auto val="1"/>
        <c:lblAlgn val="ctr"/>
        <c:lblOffset val="100"/>
        <c:noMultiLvlLbl val="0"/>
      </c:catAx>
      <c:valAx>
        <c:axId val="1912785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278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FDBE-DE46-4109-AC02-DE7502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Signe Širova</cp:lastModifiedBy>
  <cp:revision>3</cp:revision>
  <dcterms:created xsi:type="dcterms:W3CDTF">2021-07-22T06:33:00Z</dcterms:created>
  <dcterms:modified xsi:type="dcterms:W3CDTF">2021-07-22T11:56:00Z</dcterms:modified>
</cp:coreProperties>
</file>