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9E46D" w14:textId="5BB7FF71" w:rsidR="00152D04" w:rsidRPr="00F75BAE" w:rsidRDefault="0000143D" w:rsidP="00152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C0043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7.1.3</w:t>
      </w:r>
      <w:r w:rsidR="007E1BB8" w:rsidRPr="002C0043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8</w:t>
      </w:r>
      <w:r w:rsidR="00DB0CA7" w:rsidRPr="002C0043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.p</w:t>
      </w:r>
      <w:r w:rsidRPr="002C0043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unkts</w:t>
      </w:r>
    </w:p>
    <w:p w14:paraId="5D208B43" w14:textId="68EA952E" w:rsidR="00152D04" w:rsidRPr="00F75BAE" w:rsidRDefault="00152D04" w:rsidP="00152D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F75BA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līgumam par sekundārās ambulatorās</w:t>
      </w:r>
    </w:p>
    <w:p w14:paraId="71E4BCC4" w14:textId="448B667A" w:rsidR="00DB0CA7" w:rsidRPr="00F75BAE" w:rsidRDefault="00152D04" w:rsidP="00152D0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F75BA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veselības aprūpes pakalpojumu sniegšanu un apmaksu</w:t>
      </w:r>
    </w:p>
    <w:p w14:paraId="15BC0DBD" w14:textId="77777777" w:rsidR="00DB0CA7" w:rsidRPr="00F75BAE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A67D40A" w14:textId="77777777" w:rsidR="00DB0CA7" w:rsidRPr="00F75BAE" w:rsidRDefault="00DB0CA7" w:rsidP="000A61D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095E8EC" w14:textId="249BFBD8" w:rsidR="00134107" w:rsidRPr="00FC721A" w:rsidRDefault="006F0855" w:rsidP="00FC72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Autopsija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 </w:t>
      </w:r>
      <w:r w:rsidR="009C6E25" w:rsidRPr="00F75B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="009C6E25" w:rsidRPr="00F75BA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4C1A4B" w:rsidRPr="00F75BAE">
        <w:rPr>
          <w:rFonts w:ascii="Times New Roman" w:hAnsi="Times New Roman" w:cs="Times New Roman"/>
          <w:b/>
          <w:bCs/>
          <w:sz w:val="24"/>
          <w:szCs w:val="24"/>
        </w:rPr>
        <w:t>sniegšanas kārtība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47BD3" w:rsidRPr="00F75B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8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ja iespējamais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nāves </w:t>
      </w:r>
      <w:r w:rsidRPr="006F08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cēlonis ir vakcinācija</w:t>
      </w:r>
      <w:r w:rsidR="005B55E8" w:rsidRPr="005B55E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5B55E8" w:rsidRPr="006F08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pret</w:t>
      </w:r>
      <w:r w:rsidR="005B55E8" w:rsidRPr="005B55E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5B55E8" w:rsidRPr="006F085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COVID-19</w:t>
      </w:r>
      <w:r w:rsidR="005B55E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infekciju</w:t>
      </w:r>
    </w:p>
    <w:p w14:paraId="796A97C7" w14:textId="6C5C0684" w:rsidR="006F0855" w:rsidRDefault="00B322B5" w:rsidP="003321D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855">
        <w:rPr>
          <w:rFonts w:ascii="Times New Roman" w:eastAsia="Calibri" w:hAnsi="Times New Roman" w:cs="Times New Roman"/>
          <w:sz w:val="24"/>
          <w:szCs w:val="24"/>
        </w:rPr>
        <w:t xml:space="preserve">IZPILDĪTĀJS </w:t>
      </w:r>
      <w:r w:rsidR="006F0855">
        <w:rPr>
          <w:rFonts w:ascii="Times New Roman" w:eastAsia="Calibri" w:hAnsi="Times New Roman" w:cs="Times New Roman"/>
          <w:sz w:val="24"/>
          <w:szCs w:val="24"/>
        </w:rPr>
        <w:t xml:space="preserve">organizē </w:t>
      </w:r>
      <w:r w:rsidR="006F0855" w:rsidRPr="006F0855">
        <w:rPr>
          <w:rFonts w:ascii="Times New Roman" w:eastAsia="Calibri" w:hAnsi="Times New Roman" w:cs="Times New Roman"/>
          <w:sz w:val="24"/>
          <w:szCs w:val="24"/>
        </w:rPr>
        <w:t>mirušā cilvēka ķermeņa autopsij</w:t>
      </w:r>
      <w:r w:rsidR="006F0855">
        <w:rPr>
          <w:rFonts w:ascii="Times New Roman" w:eastAsia="Calibri" w:hAnsi="Times New Roman" w:cs="Times New Roman"/>
          <w:sz w:val="24"/>
          <w:szCs w:val="24"/>
        </w:rPr>
        <w:t xml:space="preserve">u, </w:t>
      </w:r>
      <w:r w:rsidR="006F0855" w:rsidRPr="006F0855">
        <w:rPr>
          <w:rFonts w:ascii="Times New Roman" w:eastAsia="Calibri" w:hAnsi="Times New Roman" w:cs="Times New Roman"/>
          <w:sz w:val="24"/>
          <w:szCs w:val="24"/>
        </w:rPr>
        <w:t xml:space="preserve">ja ārsts, balstoties uz savām profesionālām aizdomām par iespējamu saistību ar Covid-19 vakcināciju, sniedz </w:t>
      </w:r>
      <w:r w:rsidR="006F0855">
        <w:rPr>
          <w:rFonts w:ascii="Times New Roman" w:eastAsia="Calibri" w:hAnsi="Times New Roman" w:cs="Times New Roman"/>
          <w:sz w:val="24"/>
          <w:szCs w:val="24"/>
        </w:rPr>
        <w:t>Zāļu valsts aģentūrai</w:t>
      </w:r>
      <w:r w:rsidR="006F0855" w:rsidRPr="006F0855">
        <w:rPr>
          <w:rFonts w:ascii="Times New Roman" w:eastAsia="Calibri" w:hAnsi="Times New Roman" w:cs="Times New Roman"/>
          <w:sz w:val="24"/>
          <w:szCs w:val="24"/>
        </w:rPr>
        <w:t xml:space="preserve"> blakusparādību ziņojumu par pacienta nāvi</w:t>
      </w:r>
      <w:r w:rsidR="006F085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966ED4" w14:textId="43960A45" w:rsidR="006F0855" w:rsidRPr="006F0855" w:rsidRDefault="006F0855" w:rsidP="003321D4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IZPILDĪTĀJS</w:t>
      </w:r>
      <w:r w:rsidRPr="006F0855">
        <w:rPr>
          <w:rFonts w:ascii="Times New Roman" w:eastAsia="Calibri" w:hAnsi="Times New Roman" w:cs="Times New Roman"/>
          <w:sz w:val="24"/>
          <w:szCs w:val="24"/>
        </w:rPr>
        <w:t xml:space="preserve"> nodrošina koordinācijas tālruņa līniju, pa kuru zvanot </w:t>
      </w:r>
      <w:r>
        <w:rPr>
          <w:rFonts w:ascii="Times New Roman" w:eastAsia="Calibri" w:hAnsi="Times New Roman" w:cs="Times New Roman"/>
          <w:sz w:val="24"/>
          <w:szCs w:val="24"/>
        </w:rPr>
        <w:t>ģ</w:t>
      </w:r>
      <w:r w:rsidRPr="006F0855">
        <w:rPr>
          <w:rFonts w:ascii="Times New Roman" w:eastAsia="Calibri" w:hAnsi="Times New Roman" w:cs="Times New Roman"/>
          <w:sz w:val="24"/>
          <w:szCs w:val="24"/>
        </w:rPr>
        <w:t>imenes ārsts vai ārsts, kas konstatējis personas nāvi, piesaka mirušā cilvēka ķermeņa nogādi uz autopsiju (tel.nr. 67 536 036 darba dienās no plkst. 8.00 – 15.30).</w:t>
      </w:r>
    </w:p>
    <w:p w14:paraId="69A9C827" w14:textId="5B9D3EE1" w:rsidR="00452B30" w:rsidRDefault="00203AD1" w:rsidP="003321D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BAE">
        <w:rPr>
          <w:rFonts w:ascii="Times New Roman" w:hAnsi="Times New Roman" w:cs="Times New Roman"/>
          <w:bCs/>
          <w:sz w:val="24"/>
          <w:szCs w:val="24"/>
        </w:rPr>
        <w:t xml:space="preserve">IZPILDĪTĀJS par </w:t>
      </w:r>
      <w:r w:rsidR="006F0855">
        <w:rPr>
          <w:rFonts w:ascii="Times New Roman" w:hAnsi="Times New Roman" w:cs="Times New Roman"/>
          <w:bCs/>
          <w:sz w:val="24"/>
          <w:szCs w:val="24"/>
        </w:rPr>
        <w:t>a</w:t>
      </w:r>
      <w:r w:rsidR="006F0855" w:rsidRPr="006F0855">
        <w:rPr>
          <w:rFonts w:ascii="Times New Roman" w:hAnsi="Times New Roman" w:cs="Times New Roman"/>
          <w:bCs/>
          <w:sz w:val="24"/>
          <w:szCs w:val="24"/>
        </w:rPr>
        <w:t>utopsijas kodēšan</w:t>
      </w:r>
      <w:r w:rsidR="006F0855">
        <w:rPr>
          <w:rFonts w:ascii="Times New Roman" w:hAnsi="Times New Roman" w:cs="Times New Roman"/>
          <w:bCs/>
          <w:sz w:val="24"/>
          <w:szCs w:val="24"/>
        </w:rPr>
        <w:t>u</w:t>
      </w:r>
      <w:r w:rsidR="006F0855" w:rsidRPr="006F0855">
        <w:rPr>
          <w:rFonts w:ascii="Times New Roman" w:hAnsi="Times New Roman" w:cs="Times New Roman"/>
          <w:bCs/>
          <w:sz w:val="24"/>
          <w:szCs w:val="24"/>
        </w:rPr>
        <w:t xml:space="preserve"> un apmaks</w:t>
      </w:r>
      <w:r w:rsidR="006F0855">
        <w:rPr>
          <w:rFonts w:ascii="Times New Roman" w:hAnsi="Times New Roman" w:cs="Times New Roman"/>
          <w:bCs/>
          <w:sz w:val="24"/>
          <w:szCs w:val="24"/>
        </w:rPr>
        <w:t>u</w:t>
      </w:r>
      <w:r w:rsidRPr="00F75B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5BAE">
        <w:rPr>
          <w:rFonts w:ascii="Times New Roman" w:hAnsi="Times New Roman" w:cs="Times New Roman"/>
          <w:iCs/>
          <w:sz w:val="24"/>
          <w:szCs w:val="24"/>
        </w:rPr>
        <w:t>ievad</w:t>
      </w:r>
      <w:r w:rsidR="00BD72F3" w:rsidRPr="00F75BAE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F75BAE">
        <w:rPr>
          <w:rFonts w:ascii="Times New Roman" w:hAnsi="Times New Roman" w:cs="Times New Roman"/>
          <w:iCs/>
          <w:sz w:val="24"/>
          <w:szCs w:val="24"/>
        </w:rPr>
        <w:t>Vadības informācijas sistēmā veidlapas Nr.024/u „Ambulatorā pacienta talons” informāci</w:t>
      </w:r>
      <w:r w:rsidRPr="004E6A16">
        <w:rPr>
          <w:rFonts w:ascii="Times New Roman" w:hAnsi="Times New Roman" w:cs="Times New Roman"/>
          <w:iCs/>
          <w:sz w:val="24"/>
          <w:szCs w:val="24"/>
        </w:rPr>
        <w:t>ju, </w:t>
      </w:r>
      <w:r w:rsidR="004E6A16" w:rsidRPr="004E6A16">
        <w:rPr>
          <w:rFonts w:ascii="Times New Roman" w:hAnsi="Times New Roman" w:cs="Times New Roman"/>
          <w:sz w:val="24"/>
          <w:szCs w:val="24"/>
        </w:rPr>
        <w:t xml:space="preserve">norādot </w:t>
      </w:r>
      <w:r w:rsidR="007E1BB8">
        <w:rPr>
          <w:rFonts w:ascii="Times New Roman" w:eastAsia="Times New Roman" w:hAnsi="Times New Roman" w:cs="Times New Roman"/>
          <w:sz w:val="24"/>
          <w:szCs w:val="24"/>
        </w:rPr>
        <w:t>pacient</w:t>
      </w:r>
      <w:r w:rsidR="005B55E8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1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E8">
        <w:rPr>
          <w:rFonts w:ascii="Times New Roman" w:eastAsia="Times New Roman" w:hAnsi="Times New Roman" w:cs="Times New Roman"/>
          <w:sz w:val="24"/>
          <w:szCs w:val="24"/>
        </w:rPr>
        <w:t xml:space="preserve">grupu </w:t>
      </w:r>
      <w:r w:rsidR="007E1BB8" w:rsidRPr="007E1BB8">
        <w:rPr>
          <w:rFonts w:ascii="Times New Roman" w:eastAsia="Times New Roman" w:hAnsi="Times New Roman" w:cs="Times New Roman"/>
          <w:i/>
          <w:iCs/>
          <w:sz w:val="24"/>
          <w:szCs w:val="24"/>
        </w:rPr>
        <w:t>“CM - Pacients, kura miršanas iemesls cēloniski iespējami saistīts ar vakcīnas pret Covid-19 saņemšanu”</w:t>
      </w:r>
      <w:r w:rsidR="007E1BB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6F0855">
        <w:rPr>
          <w:rFonts w:ascii="Times New Roman" w:hAnsi="Times New Roman" w:cs="Times New Roman"/>
          <w:sz w:val="24"/>
          <w:szCs w:val="24"/>
        </w:rPr>
        <w:t>kādu no sekojošām manipulācijām:</w:t>
      </w: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6210"/>
        <w:gridCol w:w="1275"/>
      </w:tblGrid>
      <w:tr w:rsidR="006F0855" w14:paraId="010CBEB0" w14:textId="77777777" w:rsidTr="006F0855">
        <w:trPr>
          <w:trHeight w:val="1138"/>
          <w:jc w:val="center"/>
        </w:trPr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4963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Manipulācijas kods</w:t>
            </w:r>
          </w:p>
        </w:tc>
        <w:tc>
          <w:tcPr>
            <w:tcW w:w="621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4810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Manipulācijas nosaukums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6A5A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6F0855" w14:paraId="6785C374" w14:textId="77777777" w:rsidTr="006F0855">
        <w:trPr>
          <w:trHeight w:val="844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1E0F" w14:textId="7FA2BA60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54087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012A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Piemaksa manipulācijai 54003 gadījumā, ja ārsts miršanas iemeslu vērtē kā cēloniski iespējami saistītu ar vakcīnas pret Covid-19 saņemšanu. (Rīga vai Pierīga)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73C9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188.25</w:t>
            </w:r>
          </w:p>
        </w:tc>
      </w:tr>
      <w:tr w:rsidR="006F0855" w14:paraId="3C5FD705" w14:textId="77777777" w:rsidTr="006F0855">
        <w:trPr>
          <w:trHeight w:val="841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2664" w14:textId="23216528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54088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775B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Piemaksa manipulācijai 54003 gadījumā, ja ārsts miršanas iemeslu vērtē kā cēloniski iespējami saistītu ar vakcīnas pret Covid-19 saņemšanu. (Ārpus Rīgas)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0E4A1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2277.27</w:t>
            </w:r>
          </w:p>
        </w:tc>
      </w:tr>
      <w:tr w:rsidR="006F0855" w14:paraId="4BF12414" w14:textId="77777777" w:rsidTr="006F0855">
        <w:trPr>
          <w:trHeight w:val="840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AF30" w14:textId="4F71B0DF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54089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8C26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Piemaksa manipulācijai 54062 gadījumos, kad ārsts miršanas iemeslu vērtē kā cēloniski iespējami saistītu ar vakcīnas pret Covid-19 saņemšanu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3AC3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42.84</w:t>
            </w:r>
          </w:p>
        </w:tc>
      </w:tr>
      <w:tr w:rsidR="006F0855" w14:paraId="2DB167AC" w14:textId="77777777" w:rsidTr="006F0855">
        <w:trPr>
          <w:trHeight w:val="838"/>
          <w:jc w:val="center"/>
        </w:trPr>
        <w:tc>
          <w:tcPr>
            <w:tcW w:w="1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F9EA" w14:textId="7997B1BC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54090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805D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Piemaksa manipulācijai 54046 gadījumos, kad ārsts miršanas iemeslu vērtē kā cēloniski iespējami saistītu ar vakcīnas pret Covid-19 saņemšanu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6173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15.02</w:t>
            </w:r>
          </w:p>
        </w:tc>
      </w:tr>
    </w:tbl>
    <w:p w14:paraId="5EC4DA01" w14:textId="77777777" w:rsidR="006F0855" w:rsidRPr="0084135A" w:rsidRDefault="006F0855" w:rsidP="003321D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6464F3" w14:textId="2EF71619" w:rsidR="006F0855" w:rsidRPr="006F0855" w:rsidRDefault="006F0855" w:rsidP="003321D4">
      <w:pPr>
        <w:pStyle w:val="ListParagraph"/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IZPILDĪTĀJS </w:t>
      </w:r>
      <w:r w:rsidR="005B55E8">
        <w:rPr>
          <w:rFonts w:ascii="Times New Roman" w:hAnsi="Times New Roman"/>
          <w:color w:val="000000" w:themeColor="text1"/>
          <w:sz w:val="24"/>
          <w:szCs w:val="24"/>
        </w:rPr>
        <w:t xml:space="preserve">šī pielikuma 3.punktā norādītās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jaunizveidotās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manipulācijas </w:t>
      </w:r>
      <w:r>
        <w:rPr>
          <w:rFonts w:ascii="Times New Roman" w:hAnsi="Times New Roman" w:cs="Times New Roman"/>
          <w:sz w:val="24"/>
          <w:szCs w:val="24"/>
        </w:rPr>
        <w:t xml:space="preserve">norāda kopā ar </w:t>
      </w:r>
      <w:r w:rsidR="005B55E8">
        <w:rPr>
          <w:rFonts w:ascii="Times New Roman" w:hAnsi="Times New Roman" w:cs="Times New Roman"/>
          <w:sz w:val="24"/>
          <w:szCs w:val="24"/>
        </w:rPr>
        <w:t>šādām</w:t>
      </w:r>
      <w:r>
        <w:rPr>
          <w:rFonts w:ascii="Times New Roman" w:hAnsi="Times New Roman" w:cs="Times New Roman"/>
          <w:sz w:val="24"/>
          <w:szCs w:val="24"/>
        </w:rPr>
        <w:t xml:space="preserve"> manipulācijām:</w:t>
      </w:r>
    </w:p>
    <w:tbl>
      <w:tblPr>
        <w:tblW w:w="9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232"/>
        <w:gridCol w:w="1273"/>
        <w:gridCol w:w="20"/>
      </w:tblGrid>
      <w:tr w:rsidR="006F0855" w14:paraId="16580293" w14:textId="77777777" w:rsidTr="007E1BB8">
        <w:trPr>
          <w:gridAfter w:val="1"/>
          <w:wAfter w:w="20" w:type="dxa"/>
          <w:trHeight w:val="450"/>
          <w:jc w:val="center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659D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>Manipulācijas kods</w:t>
            </w:r>
          </w:p>
        </w:tc>
        <w:tc>
          <w:tcPr>
            <w:tcW w:w="623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E0A74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Manipulācijas nosaukums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CE4D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FCDA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Tarifs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)</w:t>
            </w:r>
          </w:p>
        </w:tc>
      </w:tr>
      <w:tr w:rsidR="006F0855" w14:paraId="016BE566" w14:textId="77777777" w:rsidTr="007E1BB8">
        <w:trPr>
          <w:trHeight w:val="6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790E7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23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EBD0B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721A5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20" w:type="dxa"/>
            <w:vAlign w:val="center"/>
            <w:hideMark/>
          </w:tcPr>
          <w:p w14:paraId="4B7277D4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F0855" w14:paraId="3CC6C6A0" w14:textId="77777777" w:rsidTr="007E1BB8">
        <w:trPr>
          <w:trHeight w:val="697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2451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54003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FBFD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Sekcija (pieaugušo, bērnu); 3. kategorija (neskaidra klīniskā diagnoze, AIDS, nāve pēc vairākām operācijām, sevišķi bīstamas infekcijas slimības). Nenorādīt kopā ar manipulācijām 54007, 54008, 54009, 54010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DF9A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124.67</w:t>
            </w:r>
          </w:p>
        </w:tc>
        <w:tc>
          <w:tcPr>
            <w:tcW w:w="20" w:type="dxa"/>
            <w:vAlign w:val="center"/>
            <w:hideMark/>
          </w:tcPr>
          <w:p w14:paraId="5D63126D" w14:textId="77777777" w:rsidR="006F0855" w:rsidRDefault="006F0855" w:rsidP="003321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F0855" w14:paraId="51F1E13A" w14:textId="77777777" w:rsidTr="007E1BB8">
        <w:trPr>
          <w:trHeight w:val="765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B899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54046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A292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Toksikoloģijas nodaļas izmeklējums uz alkoholu un tā surogātiem ar gāzes hromatogrāfijas metodi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57E7A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17.10</w:t>
            </w:r>
          </w:p>
        </w:tc>
        <w:tc>
          <w:tcPr>
            <w:tcW w:w="20" w:type="dxa"/>
            <w:vAlign w:val="center"/>
            <w:hideMark/>
          </w:tcPr>
          <w:p w14:paraId="27C1D415" w14:textId="77777777" w:rsidR="006F0855" w:rsidRDefault="006F0855" w:rsidP="003321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6F0855" w14:paraId="09FABABB" w14:textId="77777777" w:rsidTr="007E1BB8">
        <w:trPr>
          <w:trHeight w:val="571"/>
          <w:jc w:val="center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3F5E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54062</w:t>
            </w:r>
          </w:p>
        </w:tc>
        <w:tc>
          <w:tcPr>
            <w:tcW w:w="6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D60F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Pilna ķīmiski toksikoloģiskā analīze²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E048" w14:textId="77777777" w:rsidR="006F0855" w:rsidRDefault="006F0855" w:rsidP="003321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96.35</w:t>
            </w:r>
          </w:p>
        </w:tc>
        <w:tc>
          <w:tcPr>
            <w:tcW w:w="20" w:type="dxa"/>
            <w:vAlign w:val="center"/>
            <w:hideMark/>
          </w:tcPr>
          <w:p w14:paraId="7C2DF41B" w14:textId="77777777" w:rsidR="006F0855" w:rsidRDefault="006F0855" w:rsidP="003321D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4846DA7" w14:textId="77777777" w:rsidR="00FC721A" w:rsidRDefault="00FC721A" w:rsidP="003321D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27540" w14:textId="77777777" w:rsidR="003321D4" w:rsidRDefault="00FC721A" w:rsidP="003321D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DIENESTS apmaksā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C721A">
        <w:rPr>
          <w:rFonts w:ascii="Times New Roman" w:hAnsi="Times New Roman" w:cs="Times New Roman"/>
          <w:color w:val="000000"/>
          <w:sz w:val="24"/>
          <w:szCs w:val="24"/>
        </w:rPr>
        <w:t>utopsijas pakalpojum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 IZPILDĪTĀJAM atbilstoši </w:t>
      </w:r>
      <w:r w:rsidRPr="00FC721A">
        <w:rPr>
          <w:rFonts w:ascii="Times New Roman" w:hAnsi="Times New Roman" w:cs="Times New Roman"/>
          <w:color w:val="000000"/>
          <w:sz w:val="24"/>
          <w:szCs w:val="24"/>
        </w:rPr>
        <w:t>faktiski sniegto pakalpojumu apjoma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FC721A">
        <w:rPr>
          <w:rFonts w:ascii="Times New Roman" w:hAnsi="Times New Roman" w:cs="Times New Roman"/>
          <w:color w:val="000000"/>
          <w:sz w:val="24"/>
          <w:szCs w:val="24"/>
        </w:rPr>
        <w:t>un tarifam 2021.gadam.</w:t>
      </w:r>
    </w:p>
    <w:p w14:paraId="25CCF47F" w14:textId="6F402DAD" w:rsidR="002D28D4" w:rsidRPr="003321D4" w:rsidRDefault="00FC721A" w:rsidP="003321D4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1D4">
        <w:rPr>
          <w:rFonts w:ascii="Times New Roman" w:hAnsi="Times New Roman"/>
          <w:sz w:val="24"/>
          <w:szCs w:val="24"/>
        </w:rPr>
        <w:t>J</w:t>
      </w:r>
      <w:r w:rsidR="007E1BB8" w:rsidRPr="003321D4">
        <w:rPr>
          <w:rFonts w:ascii="Times New Roman" w:hAnsi="Times New Roman"/>
          <w:sz w:val="24"/>
          <w:szCs w:val="24"/>
        </w:rPr>
        <w:t xml:space="preserve">a </w:t>
      </w:r>
      <w:r w:rsidR="003321D4" w:rsidRPr="003321D4">
        <w:rPr>
          <w:rFonts w:ascii="Times New Roman" w:hAnsi="Times New Roman"/>
          <w:sz w:val="24"/>
          <w:szCs w:val="24"/>
        </w:rPr>
        <w:t>DIENESTA aprēķinātais pakalpojuma manipulāciju tarifs nenosedz pakalpojuma faktiskās izmaksas</w:t>
      </w:r>
      <w:r w:rsidRPr="003321D4">
        <w:rPr>
          <w:rFonts w:ascii="Times New Roman" w:hAnsi="Times New Roman"/>
          <w:sz w:val="24"/>
          <w:szCs w:val="24"/>
        </w:rPr>
        <w:t>, I</w:t>
      </w:r>
      <w:r w:rsidR="007E1BB8" w:rsidRPr="003321D4">
        <w:rPr>
          <w:rFonts w:ascii="Times New Roman" w:hAnsi="Times New Roman"/>
          <w:sz w:val="24"/>
          <w:szCs w:val="24"/>
        </w:rPr>
        <w:t>ZPILDĪTĀJ</w:t>
      </w:r>
      <w:r w:rsidR="005B385F">
        <w:rPr>
          <w:rFonts w:ascii="Times New Roman" w:hAnsi="Times New Roman"/>
          <w:sz w:val="24"/>
          <w:szCs w:val="24"/>
        </w:rPr>
        <w:t>AM ir tiesības</w:t>
      </w:r>
      <w:r w:rsidR="007E1BB8" w:rsidRPr="003321D4">
        <w:rPr>
          <w:rFonts w:ascii="Times New Roman" w:hAnsi="Times New Roman"/>
          <w:sz w:val="24"/>
          <w:szCs w:val="24"/>
        </w:rPr>
        <w:t xml:space="preserve"> </w:t>
      </w:r>
      <w:r w:rsidRPr="003321D4">
        <w:rPr>
          <w:rFonts w:ascii="Times New Roman" w:hAnsi="Times New Roman"/>
          <w:sz w:val="24"/>
          <w:szCs w:val="24"/>
        </w:rPr>
        <w:t>līdz 2021.gada 15.decembrim iesnie</w:t>
      </w:r>
      <w:r w:rsidR="005B385F">
        <w:rPr>
          <w:rFonts w:ascii="Times New Roman" w:hAnsi="Times New Roman"/>
          <w:sz w:val="24"/>
          <w:szCs w:val="24"/>
        </w:rPr>
        <w:t>gt</w:t>
      </w:r>
      <w:r w:rsidRPr="003321D4">
        <w:rPr>
          <w:rFonts w:ascii="Times New Roman" w:hAnsi="Times New Roman"/>
          <w:sz w:val="24"/>
          <w:szCs w:val="24"/>
        </w:rPr>
        <w:t xml:space="preserve"> faktisko izmaksu pārskatu un DIENESTS veiks manipulāciju pārrēķinu.</w:t>
      </w:r>
    </w:p>
    <w:p w14:paraId="01C28127" w14:textId="422204FA" w:rsidR="00FC721A" w:rsidRDefault="00FC721A" w:rsidP="00FC7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5D512" w14:textId="7C6BDCBE" w:rsidR="00FC721A" w:rsidRDefault="00FC721A" w:rsidP="00FC7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00509F" w14:textId="1421B74F" w:rsidR="00FC721A" w:rsidRDefault="00FC721A" w:rsidP="00FC7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82197A" w14:textId="77777777" w:rsidR="00FC721A" w:rsidRPr="00FC721A" w:rsidRDefault="00FC721A" w:rsidP="00FC72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A699E2" w14:textId="236E3CBB" w:rsidR="008B3ED0" w:rsidRPr="00F75BAE" w:rsidRDefault="008B3ED0" w:rsidP="00E46D4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BAE">
        <w:rPr>
          <w:rFonts w:ascii="Times New Roman" w:hAnsi="Times New Roman" w:cs="Times New Roman"/>
          <w:b/>
          <w:sz w:val="24"/>
          <w:szCs w:val="24"/>
        </w:rPr>
        <w:t>DIENESTS</w:t>
      </w:r>
      <w:r w:rsidRPr="00F75BA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75BAE">
        <w:rPr>
          <w:rFonts w:ascii="Times New Roman" w:hAnsi="Times New Roman" w:cs="Times New Roman"/>
          <w:b/>
          <w:sz w:val="24"/>
          <w:szCs w:val="24"/>
        </w:rPr>
        <w:tab/>
      </w:r>
      <w:r w:rsidRPr="00F75BAE">
        <w:rPr>
          <w:rFonts w:ascii="Times New Roman" w:hAnsi="Times New Roman" w:cs="Times New Roman"/>
          <w:b/>
          <w:sz w:val="24"/>
          <w:szCs w:val="24"/>
        </w:rPr>
        <w:tab/>
      </w:r>
      <w:r w:rsidRPr="00F75BAE">
        <w:rPr>
          <w:rFonts w:ascii="Times New Roman" w:hAnsi="Times New Roman" w:cs="Times New Roman"/>
          <w:b/>
          <w:sz w:val="24"/>
          <w:szCs w:val="24"/>
        </w:rPr>
        <w:tab/>
      </w:r>
      <w:r w:rsidRPr="00F75BAE">
        <w:rPr>
          <w:rFonts w:ascii="Times New Roman" w:hAnsi="Times New Roman" w:cs="Times New Roman"/>
          <w:b/>
          <w:sz w:val="24"/>
          <w:szCs w:val="24"/>
        </w:rPr>
        <w:tab/>
      </w:r>
      <w:r w:rsidRPr="00F75BAE">
        <w:rPr>
          <w:rFonts w:ascii="Times New Roman" w:hAnsi="Times New Roman" w:cs="Times New Roman"/>
          <w:b/>
          <w:sz w:val="24"/>
          <w:szCs w:val="24"/>
        </w:rPr>
        <w:tab/>
        <w:t xml:space="preserve">IZPILDĪTĀJS </w:t>
      </w:r>
    </w:p>
    <w:p w14:paraId="086A5722" w14:textId="77777777" w:rsidR="008B3ED0" w:rsidRPr="00F75BAE" w:rsidRDefault="008B3ED0" w:rsidP="008B3ED0">
      <w:pPr>
        <w:pStyle w:val="ListParagraph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D79B5" w14:textId="77777777" w:rsidR="008B3ED0" w:rsidRPr="00F75BAE" w:rsidRDefault="008B3ED0" w:rsidP="008B3ED0">
      <w:pPr>
        <w:pStyle w:val="ListParagraph"/>
        <w:ind w:left="4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0A873" w14:textId="1E53041A" w:rsidR="008B3ED0" w:rsidRPr="00203AD1" w:rsidRDefault="008B3ED0" w:rsidP="00E46D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BAE">
        <w:rPr>
          <w:rFonts w:ascii="Times New Roman" w:hAnsi="Times New Roman" w:cs="Times New Roman"/>
          <w:b/>
          <w:sz w:val="24"/>
          <w:szCs w:val="24"/>
        </w:rPr>
        <w:t>__________________________________</w:t>
      </w:r>
      <w:r w:rsidRPr="00F75BAE"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sectPr w:rsidR="008B3ED0" w:rsidRPr="00203AD1" w:rsidSect="00940DD4">
      <w:headerReference w:type="default" r:id="rId8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9CB01" w14:textId="77777777" w:rsidR="00BE4D69" w:rsidRDefault="00BE4D69" w:rsidP="008969A7">
      <w:pPr>
        <w:spacing w:after="0" w:line="240" w:lineRule="auto"/>
      </w:pPr>
      <w:r>
        <w:separator/>
      </w:r>
    </w:p>
  </w:endnote>
  <w:endnote w:type="continuationSeparator" w:id="0">
    <w:p w14:paraId="5B7874A4" w14:textId="77777777" w:rsidR="00BE4D69" w:rsidRDefault="00BE4D69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F8A1" w14:textId="77777777" w:rsidR="00BE4D69" w:rsidRDefault="00BE4D69" w:rsidP="008969A7">
      <w:pPr>
        <w:spacing w:after="0" w:line="240" w:lineRule="auto"/>
      </w:pPr>
      <w:r>
        <w:separator/>
      </w:r>
    </w:p>
  </w:footnote>
  <w:footnote w:type="continuationSeparator" w:id="0">
    <w:p w14:paraId="219E5DE7" w14:textId="77777777" w:rsidR="00BE4D69" w:rsidRDefault="00BE4D69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543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D5AAB4" w14:textId="5CEDCE8C" w:rsidR="00704F9F" w:rsidRDefault="00704F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E48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2102C436" w14:textId="77777777" w:rsidR="00704F9F" w:rsidRDefault="00704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D6DF9"/>
    <w:multiLevelType w:val="multilevel"/>
    <w:tmpl w:val="865041D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F5847A6"/>
    <w:multiLevelType w:val="hybridMultilevel"/>
    <w:tmpl w:val="D6DC6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264"/>
    <w:multiLevelType w:val="hybridMultilevel"/>
    <w:tmpl w:val="77E28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922FE"/>
    <w:multiLevelType w:val="hybridMultilevel"/>
    <w:tmpl w:val="D3F29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07621B"/>
    <w:multiLevelType w:val="multilevel"/>
    <w:tmpl w:val="4F4EC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74C95"/>
    <w:multiLevelType w:val="multilevel"/>
    <w:tmpl w:val="53681B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5" w15:restartNumberingAfterBreak="0">
    <w:nsid w:val="636307C4"/>
    <w:multiLevelType w:val="multilevel"/>
    <w:tmpl w:val="19B6B6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2774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21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4"/>
  </w:num>
  <w:num w:numId="5">
    <w:abstractNumId w:val="21"/>
  </w:num>
  <w:num w:numId="6">
    <w:abstractNumId w:val="13"/>
  </w:num>
  <w:num w:numId="7">
    <w:abstractNumId w:val="9"/>
  </w:num>
  <w:num w:numId="8">
    <w:abstractNumId w:val="8"/>
  </w:num>
  <w:num w:numId="9">
    <w:abstractNumId w:val="7"/>
  </w:num>
  <w:num w:numId="10">
    <w:abstractNumId w:val="19"/>
  </w:num>
  <w:num w:numId="11">
    <w:abstractNumId w:val="18"/>
  </w:num>
  <w:num w:numId="12">
    <w:abstractNumId w:val="5"/>
  </w:num>
  <w:num w:numId="13">
    <w:abstractNumId w:val="10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4"/>
  </w:num>
  <w:num w:numId="19">
    <w:abstractNumId w:val="15"/>
  </w:num>
  <w:num w:numId="20">
    <w:abstractNumId w:val="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90"/>
    <w:rsid w:val="0000143D"/>
    <w:rsid w:val="0001580E"/>
    <w:rsid w:val="00017C1E"/>
    <w:rsid w:val="00020955"/>
    <w:rsid w:val="00021907"/>
    <w:rsid w:val="00022DDD"/>
    <w:rsid w:val="00024142"/>
    <w:rsid w:val="0002599F"/>
    <w:rsid w:val="00027E31"/>
    <w:rsid w:val="0004325A"/>
    <w:rsid w:val="000523F0"/>
    <w:rsid w:val="0005445E"/>
    <w:rsid w:val="00070BD8"/>
    <w:rsid w:val="00076D0E"/>
    <w:rsid w:val="00087532"/>
    <w:rsid w:val="000A2BCE"/>
    <w:rsid w:val="000A3D62"/>
    <w:rsid w:val="000A61DA"/>
    <w:rsid w:val="000B1DE1"/>
    <w:rsid w:val="000B4761"/>
    <w:rsid w:val="000C3C46"/>
    <w:rsid w:val="000C666D"/>
    <w:rsid w:val="000D14F6"/>
    <w:rsid w:val="000D4A88"/>
    <w:rsid w:val="000D6707"/>
    <w:rsid w:val="000E095B"/>
    <w:rsid w:val="000E4FD5"/>
    <w:rsid w:val="000F14CF"/>
    <w:rsid w:val="000F3D19"/>
    <w:rsid w:val="000F4AD3"/>
    <w:rsid w:val="000F4FDE"/>
    <w:rsid w:val="00115928"/>
    <w:rsid w:val="001246DB"/>
    <w:rsid w:val="00134107"/>
    <w:rsid w:val="001425A5"/>
    <w:rsid w:val="0014280A"/>
    <w:rsid w:val="00151F18"/>
    <w:rsid w:val="00152D04"/>
    <w:rsid w:val="00157582"/>
    <w:rsid w:val="001647EB"/>
    <w:rsid w:val="00166059"/>
    <w:rsid w:val="001671E4"/>
    <w:rsid w:val="00170A7E"/>
    <w:rsid w:val="00170C57"/>
    <w:rsid w:val="00177017"/>
    <w:rsid w:val="00180139"/>
    <w:rsid w:val="001A13D8"/>
    <w:rsid w:val="001B53D6"/>
    <w:rsid w:val="001B5948"/>
    <w:rsid w:val="001B7CF1"/>
    <w:rsid w:val="001B7D37"/>
    <w:rsid w:val="001C2806"/>
    <w:rsid w:val="001C46AA"/>
    <w:rsid w:val="001D00F1"/>
    <w:rsid w:val="001D1490"/>
    <w:rsid w:val="001D7245"/>
    <w:rsid w:val="001E50EF"/>
    <w:rsid w:val="001E52C4"/>
    <w:rsid w:val="001F1C34"/>
    <w:rsid w:val="00203AD1"/>
    <w:rsid w:val="002041D3"/>
    <w:rsid w:val="00210CCF"/>
    <w:rsid w:val="002121D6"/>
    <w:rsid w:val="00227765"/>
    <w:rsid w:val="002358DF"/>
    <w:rsid w:val="00245C36"/>
    <w:rsid w:val="002542A5"/>
    <w:rsid w:val="00265324"/>
    <w:rsid w:val="0026727D"/>
    <w:rsid w:val="002673E2"/>
    <w:rsid w:val="00294B65"/>
    <w:rsid w:val="00297DEF"/>
    <w:rsid w:val="002A092B"/>
    <w:rsid w:val="002A3A8A"/>
    <w:rsid w:val="002A6844"/>
    <w:rsid w:val="002A7003"/>
    <w:rsid w:val="002B16FE"/>
    <w:rsid w:val="002B29FA"/>
    <w:rsid w:val="002B32EA"/>
    <w:rsid w:val="002B6592"/>
    <w:rsid w:val="002C0043"/>
    <w:rsid w:val="002C77F2"/>
    <w:rsid w:val="002D2036"/>
    <w:rsid w:val="002D28D4"/>
    <w:rsid w:val="002E6EA5"/>
    <w:rsid w:val="002F1B91"/>
    <w:rsid w:val="002F4460"/>
    <w:rsid w:val="002F4FE5"/>
    <w:rsid w:val="003105E4"/>
    <w:rsid w:val="003164C4"/>
    <w:rsid w:val="00316FC3"/>
    <w:rsid w:val="0032156A"/>
    <w:rsid w:val="003321D4"/>
    <w:rsid w:val="00332C47"/>
    <w:rsid w:val="00334719"/>
    <w:rsid w:val="00360F2A"/>
    <w:rsid w:val="00361E94"/>
    <w:rsid w:val="00374619"/>
    <w:rsid w:val="003875E2"/>
    <w:rsid w:val="003A0A38"/>
    <w:rsid w:val="003A2C4E"/>
    <w:rsid w:val="003A5D3C"/>
    <w:rsid w:val="003B6033"/>
    <w:rsid w:val="003C3975"/>
    <w:rsid w:val="003D3DC5"/>
    <w:rsid w:val="003E5385"/>
    <w:rsid w:val="003F738F"/>
    <w:rsid w:val="00416E45"/>
    <w:rsid w:val="00436331"/>
    <w:rsid w:val="004363EC"/>
    <w:rsid w:val="0044391E"/>
    <w:rsid w:val="004463CE"/>
    <w:rsid w:val="004463CF"/>
    <w:rsid w:val="00447F1B"/>
    <w:rsid w:val="00452B30"/>
    <w:rsid w:val="00454896"/>
    <w:rsid w:val="004810E5"/>
    <w:rsid w:val="00486F78"/>
    <w:rsid w:val="004913EA"/>
    <w:rsid w:val="0049223A"/>
    <w:rsid w:val="00492F1A"/>
    <w:rsid w:val="004A2084"/>
    <w:rsid w:val="004C1A4B"/>
    <w:rsid w:val="004D4E16"/>
    <w:rsid w:val="004D52EC"/>
    <w:rsid w:val="004E0F90"/>
    <w:rsid w:val="004E6A16"/>
    <w:rsid w:val="004F43E6"/>
    <w:rsid w:val="0050154D"/>
    <w:rsid w:val="00503481"/>
    <w:rsid w:val="00504397"/>
    <w:rsid w:val="00505A20"/>
    <w:rsid w:val="00515598"/>
    <w:rsid w:val="0051772B"/>
    <w:rsid w:val="00521BEC"/>
    <w:rsid w:val="00522AFD"/>
    <w:rsid w:val="005356BA"/>
    <w:rsid w:val="005356C9"/>
    <w:rsid w:val="00540EFE"/>
    <w:rsid w:val="00542CD1"/>
    <w:rsid w:val="0055037D"/>
    <w:rsid w:val="00553E64"/>
    <w:rsid w:val="005540BB"/>
    <w:rsid w:val="005563FA"/>
    <w:rsid w:val="00567564"/>
    <w:rsid w:val="005711A4"/>
    <w:rsid w:val="00571E2A"/>
    <w:rsid w:val="00571FFE"/>
    <w:rsid w:val="00577C79"/>
    <w:rsid w:val="005835C1"/>
    <w:rsid w:val="00596406"/>
    <w:rsid w:val="005A2FF5"/>
    <w:rsid w:val="005B12D1"/>
    <w:rsid w:val="005B385F"/>
    <w:rsid w:val="005B55E8"/>
    <w:rsid w:val="005C48BD"/>
    <w:rsid w:val="005C513E"/>
    <w:rsid w:val="005C6F4C"/>
    <w:rsid w:val="005E0CAC"/>
    <w:rsid w:val="00603CC8"/>
    <w:rsid w:val="00605BD3"/>
    <w:rsid w:val="00606B39"/>
    <w:rsid w:val="00615A4D"/>
    <w:rsid w:val="0062554E"/>
    <w:rsid w:val="00642E8F"/>
    <w:rsid w:val="00646C57"/>
    <w:rsid w:val="006508D7"/>
    <w:rsid w:val="00653D64"/>
    <w:rsid w:val="00653E90"/>
    <w:rsid w:val="0066184B"/>
    <w:rsid w:val="006631DF"/>
    <w:rsid w:val="00665A93"/>
    <w:rsid w:val="00667F8C"/>
    <w:rsid w:val="0067041C"/>
    <w:rsid w:val="00675AFF"/>
    <w:rsid w:val="00675E7C"/>
    <w:rsid w:val="00680EE6"/>
    <w:rsid w:val="00693475"/>
    <w:rsid w:val="006A2B30"/>
    <w:rsid w:val="006B1231"/>
    <w:rsid w:val="006B6445"/>
    <w:rsid w:val="006B7669"/>
    <w:rsid w:val="006C2621"/>
    <w:rsid w:val="006D13EA"/>
    <w:rsid w:val="006D20E5"/>
    <w:rsid w:val="006D597B"/>
    <w:rsid w:val="006E53B0"/>
    <w:rsid w:val="006E747C"/>
    <w:rsid w:val="006F0855"/>
    <w:rsid w:val="006F2192"/>
    <w:rsid w:val="007004EB"/>
    <w:rsid w:val="00701CA6"/>
    <w:rsid w:val="00702601"/>
    <w:rsid w:val="00704F9F"/>
    <w:rsid w:val="00712DE7"/>
    <w:rsid w:val="007276B9"/>
    <w:rsid w:val="00732318"/>
    <w:rsid w:val="0073557F"/>
    <w:rsid w:val="007371BD"/>
    <w:rsid w:val="007401D6"/>
    <w:rsid w:val="00742CB9"/>
    <w:rsid w:val="00756888"/>
    <w:rsid w:val="00756E07"/>
    <w:rsid w:val="0076187F"/>
    <w:rsid w:val="00761DB6"/>
    <w:rsid w:val="0076284E"/>
    <w:rsid w:val="00770EF6"/>
    <w:rsid w:val="0077490C"/>
    <w:rsid w:val="00781A59"/>
    <w:rsid w:val="00794630"/>
    <w:rsid w:val="007B29A0"/>
    <w:rsid w:val="007B30B1"/>
    <w:rsid w:val="007B5635"/>
    <w:rsid w:val="007B58AB"/>
    <w:rsid w:val="007C04C6"/>
    <w:rsid w:val="007C080E"/>
    <w:rsid w:val="007C0ACF"/>
    <w:rsid w:val="007D3356"/>
    <w:rsid w:val="007D7C5F"/>
    <w:rsid w:val="007E03D5"/>
    <w:rsid w:val="007E1BB8"/>
    <w:rsid w:val="007E2F9F"/>
    <w:rsid w:val="007E3E38"/>
    <w:rsid w:val="007E4E48"/>
    <w:rsid w:val="007E5CBA"/>
    <w:rsid w:val="007E7070"/>
    <w:rsid w:val="007F4273"/>
    <w:rsid w:val="00802F51"/>
    <w:rsid w:val="008056C1"/>
    <w:rsid w:val="00813B0A"/>
    <w:rsid w:val="0081657B"/>
    <w:rsid w:val="008268FB"/>
    <w:rsid w:val="00830674"/>
    <w:rsid w:val="008323FC"/>
    <w:rsid w:val="008327C1"/>
    <w:rsid w:val="00840510"/>
    <w:rsid w:val="0084135A"/>
    <w:rsid w:val="00841D4B"/>
    <w:rsid w:val="00847BD3"/>
    <w:rsid w:val="00874D3E"/>
    <w:rsid w:val="00875278"/>
    <w:rsid w:val="008763D9"/>
    <w:rsid w:val="008774F0"/>
    <w:rsid w:val="008806AD"/>
    <w:rsid w:val="008845D3"/>
    <w:rsid w:val="0089467B"/>
    <w:rsid w:val="00895CE6"/>
    <w:rsid w:val="008969A7"/>
    <w:rsid w:val="00896F1E"/>
    <w:rsid w:val="008978B2"/>
    <w:rsid w:val="008A07A5"/>
    <w:rsid w:val="008A100A"/>
    <w:rsid w:val="008A2FBE"/>
    <w:rsid w:val="008A3A98"/>
    <w:rsid w:val="008B3724"/>
    <w:rsid w:val="008B3ED0"/>
    <w:rsid w:val="008C0CAE"/>
    <w:rsid w:val="008C130F"/>
    <w:rsid w:val="008C540B"/>
    <w:rsid w:val="008D1A24"/>
    <w:rsid w:val="008D3B8F"/>
    <w:rsid w:val="008D4737"/>
    <w:rsid w:val="008E11AE"/>
    <w:rsid w:val="008E775D"/>
    <w:rsid w:val="00936DDB"/>
    <w:rsid w:val="00940DD4"/>
    <w:rsid w:val="00943D00"/>
    <w:rsid w:val="00954472"/>
    <w:rsid w:val="009565E9"/>
    <w:rsid w:val="00957AB2"/>
    <w:rsid w:val="00973B84"/>
    <w:rsid w:val="00977A1A"/>
    <w:rsid w:val="00981E45"/>
    <w:rsid w:val="00995BFF"/>
    <w:rsid w:val="00996DEC"/>
    <w:rsid w:val="009A7E3B"/>
    <w:rsid w:val="009B04F8"/>
    <w:rsid w:val="009B1145"/>
    <w:rsid w:val="009C36CF"/>
    <w:rsid w:val="009C6E25"/>
    <w:rsid w:val="009D020A"/>
    <w:rsid w:val="009E0384"/>
    <w:rsid w:val="009F6663"/>
    <w:rsid w:val="00A0152E"/>
    <w:rsid w:val="00A04DEE"/>
    <w:rsid w:val="00A11468"/>
    <w:rsid w:val="00A14532"/>
    <w:rsid w:val="00A2164A"/>
    <w:rsid w:val="00A30255"/>
    <w:rsid w:val="00A34E9C"/>
    <w:rsid w:val="00A458C8"/>
    <w:rsid w:val="00A56307"/>
    <w:rsid w:val="00A6166B"/>
    <w:rsid w:val="00A80E90"/>
    <w:rsid w:val="00A84986"/>
    <w:rsid w:val="00A90FBF"/>
    <w:rsid w:val="00AA0148"/>
    <w:rsid w:val="00AA3E7A"/>
    <w:rsid w:val="00AB34BE"/>
    <w:rsid w:val="00AC712A"/>
    <w:rsid w:val="00AD10D5"/>
    <w:rsid w:val="00AD3124"/>
    <w:rsid w:val="00AE346C"/>
    <w:rsid w:val="00AE7A60"/>
    <w:rsid w:val="00AF637C"/>
    <w:rsid w:val="00B12D40"/>
    <w:rsid w:val="00B150CF"/>
    <w:rsid w:val="00B15F39"/>
    <w:rsid w:val="00B23786"/>
    <w:rsid w:val="00B31542"/>
    <w:rsid w:val="00B3227C"/>
    <w:rsid w:val="00B322B5"/>
    <w:rsid w:val="00B35DA2"/>
    <w:rsid w:val="00B375D3"/>
    <w:rsid w:val="00B46095"/>
    <w:rsid w:val="00B5085F"/>
    <w:rsid w:val="00B5151F"/>
    <w:rsid w:val="00B52599"/>
    <w:rsid w:val="00B56CA6"/>
    <w:rsid w:val="00B57FDA"/>
    <w:rsid w:val="00B66D10"/>
    <w:rsid w:val="00B6779D"/>
    <w:rsid w:val="00B85471"/>
    <w:rsid w:val="00B857F6"/>
    <w:rsid w:val="00BA73DA"/>
    <w:rsid w:val="00BB26B4"/>
    <w:rsid w:val="00BD72F3"/>
    <w:rsid w:val="00BE4489"/>
    <w:rsid w:val="00BE4D69"/>
    <w:rsid w:val="00BF1CF2"/>
    <w:rsid w:val="00BF3A93"/>
    <w:rsid w:val="00BF6A11"/>
    <w:rsid w:val="00BF7789"/>
    <w:rsid w:val="00C02451"/>
    <w:rsid w:val="00C30D58"/>
    <w:rsid w:val="00C33F7F"/>
    <w:rsid w:val="00C33FD9"/>
    <w:rsid w:val="00C351A3"/>
    <w:rsid w:val="00C35472"/>
    <w:rsid w:val="00C50064"/>
    <w:rsid w:val="00C5223F"/>
    <w:rsid w:val="00C557DD"/>
    <w:rsid w:val="00C63CC3"/>
    <w:rsid w:val="00C64995"/>
    <w:rsid w:val="00C66951"/>
    <w:rsid w:val="00C66FCB"/>
    <w:rsid w:val="00C769ED"/>
    <w:rsid w:val="00C77F03"/>
    <w:rsid w:val="00C97338"/>
    <w:rsid w:val="00C97833"/>
    <w:rsid w:val="00CA5A53"/>
    <w:rsid w:val="00CB325D"/>
    <w:rsid w:val="00CC1251"/>
    <w:rsid w:val="00CC2047"/>
    <w:rsid w:val="00CC7F74"/>
    <w:rsid w:val="00CD7A6F"/>
    <w:rsid w:val="00CE191F"/>
    <w:rsid w:val="00CE4E44"/>
    <w:rsid w:val="00CF2FE8"/>
    <w:rsid w:val="00CF33AC"/>
    <w:rsid w:val="00D161DA"/>
    <w:rsid w:val="00D178D5"/>
    <w:rsid w:val="00D26133"/>
    <w:rsid w:val="00D32567"/>
    <w:rsid w:val="00D4263C"/>
    <w:rsid w:val="00D54B88"/>
    <w:rsid w:val="00D55DA5"/>
    <w:rsid w:val="00D5637B"/>
    <w:rsid w:val="00D63E69"/>
    <w:rsid w:val="00D748B6"/>
    <w:rsid w:val="00D90B69"/>
    <w:rsid w:val="00D91B1B"/>
    <w:rsid w:val="00D95061"/>
    <w:rsid w:val="00DA0716"/>
    <w:rsid w:val="00DA526F"/>
    <w:rsid w:val="00DA7C53"/>
    <w:rsid w:val="00DB0CA7"/>
    <w:rsid w:val="00DB3DCA"/>
    <w:rsid w:val="00DB4318"/>
    <w:rsid w:val="00DC716C"/>
    <w:rsid w:val="00DD29FB"/>
    <w:rsid w:val="00DD5E13"/>
    <w:rsid w:val="00DE1219"/>
    <w:rsid w:val="00DE16DA"/>
    <w:rsid w:val="00DE2AD6"/>
    <w:rsid w:val="00DE2D9C"/>
    <w:rsid w:val="00DF4EA3"/>
    <w:rsid w:val="00DF6306"/>
    <w:rsid w:val="00DF7BB1"/>
    <w:rsid w:val="00E00508"/>
    <w:rsid w:val="00E12234"/>
    <w:rsid w:val="00E14867"/>
    <w:rsid w:val="00E23F80"/>
    <w:rsid w:val="00E3316A"/>
    <w:rsid w:val="00E33251"/>
    <w:rsid w:val="00E40FB2"/>
    <w:rsid w:val="00E43E9E"/>
    <w:rsid w:val="00E44D6C"/>
    <w:rsid w:val="00E467F5"/>
    <w:rsid w:val="00E46D4B"/>
    <w:rsid w:val="00E518CC"/>
    <w:rsid w:val="00E62A34"/>
    <w:rsid w:val="00E673BC"/>
    <w:rsid w:val="00E842C4"/>
    <w:rsid w:val="00E93FA0"/>
    <w:rsid w:val="00EA43D5"/>
    <w:rsid w:val="00EA720F"/>
    <w:rsid w:val="00EA78EB"/>
    <w:rsid w:val="00EB1FCD"/>
    <w:rsid w:val="00EB24F6"/>
    <w:rsid w:val="00EB2B47"/>
    <w:rsid w:val="00EC353D"/>
    <w:rsid w:val="00ED0584"/>
    <w:rsid w:val="00ED38B2"/>
    <w:rsid w:val="00EE1621"/>
    <w:rsid w:val="00EE42F9"/>
    <w:rsid w:val="00EE4D07"/>
    <w:rsid w:val="00EF2ED9"/>
    <w:rsid w:val="00EF36F9"/>
    <w:rsid w:val="00F05C12"/>
    <w:rsid w:val="00F1360E"/>
    <w:rsid w:val="00F13E3B"/>
    <w:rsid w:val="00F55B1A"/>
    <w:rsid w:val="00F6521A"/>
    <w:rsid w:val="00F75BAE"/>
    <w:rsid w:val="00F761B2"/>
    <w:rsid w:val="00F837EB"/>
    <w:rsid w:val="00F84E6D"/>
    <w:rsid w:val="00F84EA3"/>
    <w:rsid w:val="00F92938"/>
    <w:rsid w:val="00FA1A43"/>
    <w:rsid w:val="00FA40DF"/>
    <w:rsid w:val="00FB2C9C"/>
    <w:rsid w:val="00FB45CC"/>
    <w:rsid w:val="00FC315F"/>
    <w:rsid w:val="00FC721A"/>
    <w:rsid w:val="00FD44BD"/>
    <w:rsid w:val="00FD60BD"/>
    <w:rsid w:val="00FD6F0E"/>
    <w:rsid w:val="00FE0351"/>
    <w:rsid w:val="00FE4653"/>
    <w:rsid w:val="00FF48C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314A3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5BFF"/>
    <w:rPr>
      <w:color w:val="808080"/>
    </w:rPr>
  </w:style>
  <w:style w:type="character" w:styleId="Emphasis">
    <w:name w:val="Emphasis"/>
    <w:basedOn w:val="DefaultParagraphFont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1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2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B5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89B5-0C90-4F17-BFF2-0138053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Elīna Engelberga</cp:lastModifiedBy>
  <cp:revision>3</cp:revision>
  <cp:lastPrinted>2021-01-11T09:52:00Z</cp:lastPrinted>
  <dcterms:created xsi:type="dcterms:W3CDTF">2021-09-02T07:25:00Z</dcterms:created>
  <dcterms:modified xsi:type="dcterms:W3CDTF">2021-09-02T07:25:00Z</dcterms:modified>
</cp:coreProperties>
</file>